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2E9BB" w14:textId="77777777" w:rsidR="00FC7934" w:rsidRPr="00C02A7E" w:rsidRDefault="00240AF5" w:rsidP="00240AF5">
      <w:pPr>
        <w:pStyle w:val="Header"/>
        <w:widowControl w:val="0"/>
        <w:spacing w:before="120" w:after="120"/>
        <w:rPr>
          <w:rFonts w:asciiTheme="majorHAnsi" w:hAnsiTheme="majorHAnsi"/>
          <w:b/>
          <w:sz w:val="24"/>
          <w:szCs w:val="24"/>
          <w:lang w:val="en-US" w:eastAsia="en-US"/>
        </w:rPr>
      </w:pPr>
      <w:r w:rsidRPr="00C02A7E">
        <w:rPr>
          <w:rFonts w:asciiTheme="majorHAnsi" w:hAnsiTheme="majorHAnsi"/>
          <w:b/>
          <w:sz w:val="24"/>
          <w:szCs w:val="24"/>
          <w:lang w:val="en-US" w:eastAsia="en-US"/>
        </w:rPr>
        <w:t xml:space="preserve"> </w:t>
      </w:r>
      <w:r w:rsidR="00420DD0" w:rsidRPr="00C02A7E">
        <w:rPr>
          <w:rFonts w:asciiTheme="majorHAnsi" w:hAnsiTheme="majorHAnsi"/>
          <w:b/>
          <w:sz w:val="24"/>
          <w:szCs w:val="24"/>
          <w:lang w:val="en-US" w:eastAsia="en-US"/>
        </w:rPr>
        <w:t xml:space="preserve">   </w:t>
      </w:r>
    </w:p>
    <w:p w14:paraId="318E1622" w14:textId="77777777" w:rsidR="00F0339A" w:rsidRDefault="00F0339A" w:rsidP="00FC7934">
      <w:pPr>
        <w:pStyle w:val="Header"/>
        <w:widowControl w:val="0"/>
        <w:jc w:val="center"/>
        <w:rPr>
          <w:rFonts w:asciiTheme="majorHAnsi" w:hAnsiTheme="majorHAnsi"/>
          <w:b/>
          <w:sz w:val="44"/>
          <w:lang w:val="en-US" w:eastAsia="en-US"/>
        </w:rPr>
      </w:pPr>
    </w:p>
    <w:p w14:paraId="40F7A845" w14:textId="77777777" w:rsidR="00F0339A" w:rsidRDefault="00F0339A" w:rsidP="00FC7934">
      <w:pPr>
        <w:pStyle w:val="Header"/>
        <w:widowControl w:val="0"/>
        <w:jc w:val="center"/>
        <w:rPr>
          <w:rFonts w:asciiTheme="majorHAnsi" w:hAnsiTheme="majorHAnsi"/>
          <w:b/>
          <w:sz w:val="44"/>
          <w:lang w:val="en-US" w:eastAsia="en-US"/>
        </w:rPr>
      </w:pPr>
    </w:p>
    <w:p w14:paraId="50679EB8" w14:textId="77777777" w:rsidR="00F0339A" w:rsidRDefault="00F0339A" w:rsidP="00FC7934">
      <w:pPr>
        <w:pStyle w:val="Header"/>
        <w:widowControl w:val="0"/>
        <w:jc w:val="center"/>
        <w:rPr>
          <w:rFonts w:asciiTheme="majorHAnsi" w:hAnsiTheme="majorHAnsi"/>
          <w:b/>
          <w:sz w:val="44"/>
          <w:lang w:val="en-US" w:eastAsia="en-US"/>
        </w:rPr>
      </w:pPr>
    </w:p>
    <w:p w14:paraId="120D06B0" w14:textId="77777777" w:rsidR="00F0339A" w:rsidRDefault="00F0339A" w:rsidP="00FC7934">
      <w:pPr>
        <w:pStyle w:val="Header"/>
        <w:widowControl w:val="0"/>
        <w:jc w:val="center"/>
        <w:rPr>
          <w:rFonts w:asciiTheme="majorHAnsi" w:hAnsiTheme="majorHAnsi"/>
          <w:b/>
          <w:sz w:val="44"/>
          <w:lang w:val="en-US" w:eastAsia="en-US"/>
        </w:rPr>
      </w:pPr>
    </w:p>
    <w:p w14:paraId="00D84CBD" w14:textId="77777777" w:rsidR="007D5EA5" w:rsidRDefault="007D5EA5" w:rsidP="00FC7934">
      <w:pPr>
        <w:pStyle w:val="Header"/>
        <w:widowControl w:val="0"/>
        <w:jc w:val="center"/>
        <w:rPr>
          <w:rFonts w:asciiTheme="majorHAnsi" w:hAnsiTheme="majorHAnsi"/>
          <w:b/>
          <w:sz w:val="44"/>
          <w:lang w:val="en-US" w:eastAsia="en-US"/>
        </w:rPr>
      </w:pPr>
    </w:p>
    <w:p w14:paraId="2792E9BC" w14:textId="2BC6B346" w:rsidR="00FC7934" w:rsidRPr="00C02A7E" w:rsidRDefault="00254F82" w:rsidP="00FC7934">
      <w:pPr>
        <w:pStyle w:val="Header"/>
        <w:widowControl w:val="0"/>
        <w:jc w:val="center"/>
        <w:rPr>
          <w:rFonts w:asciiTheme="majorHAnsi" w:hAnsiTheme="majorHAnsi"/>
          <w:b/>
          <w:sz w:val="44"/>
          <w:lang w:val="en-US" w:eastAsia="en-US"/>
        </w:rPr>
      </w:pPr>
      <w:r w:rsidRPr="00C02A7E">
        <w:rPr>
          <w:rFonts w:asciiTheme="majorHAnsi" w:hAnsiTheme="majorHAnsi"/>
          <w:b/>
          <w:sz w:val="44"/>
          <w:lang w:val="en-US" w:eastAsia="en-US"/>
        </w:rPr>
        <w:t>REQUEST FOR INFORMATION</w:t>
      </w:r>
    </w:p>
    <w:p w14:paraId="2792E9BD" w14:textId="77777777" w:rsidR="00FC7934" w:rsidRPr="00C02A7E" w:rsidRDefault="00FC7934" w:rsidP="00FC7934">
      <w:pPr>
        <w:pStyle w:val="Header"/>
        <w:widowControl w:val="0"/>
        <w:jc w:val="center"/>
        <w:rPr>
          <w:rFonts w:asciiTheme="majorHAnsi" w:hAnsiTheme="majorHAnsi"/>
          <w:b/>
          <w:sz w:val="44"/>
          <w:lang w:val="en-US" w:eastAsia="en-US"/>
        </w:rPr>
      </w:pPr>
    </w:p>
    <w:p w14:paraId="2792E9BF" w14:textId="77777777" w:rsidR="00FC7934" w:rsidRPr="00C02A7E" w:rsidRDefault="00FC7934" w:rsidP="00FC7934">
      <w:pPr>
        <w:pStyle w:val="Header"/>
        <w:widowControl w:val="0"/>
        <w:jc w:val="center"/>
        <w:rPr>
          <w:rFonts w:asciiTheme="majorHAnsi" w:hAnsiTheme="majorHAnsi"/>
          <w:b/>
          <w:sz w:val="44"/>
          <w:lang w:val="en-US" w:eastAsia="en-US"/>
        </w:rPr>
      </w:pPr>
    </w:p>
    <w:p w14:paraId="2792E9C0" w14:textId="77777777" w:rsidR="00FC7934" w:rsidRPr="00C02A7E" w:rsidRDefault="00FC7934" w:rsidP="00FC7934">
      <w:pPr>
        <w:pStyle w:val="Header"/>
        <w:widowControl w:val="0"/>
        <w:jc w:val="center"/>
        <w:rPr>
          <w:rFonts w:asciiTheme="majorHAnsi" w:hAnsiTheme="majorHAnsi"/>
          <w:b/>
          <w:sz w:val="44"/>
          <w:lang w:val="en-US" w:eastAsia="en-US"/>
        </w:rPr>
      </w:pPr>
    </w:p>
    <w:p w14:paraId="2792E9C2" w14:textId="5645BB63" w:rsidR="00FC7934" w:rsidRPr="00C02A7E" w:rsidRDefault="00B06DAB" w:rsidP="00FC7934">
      <w:pPr>
        <w:pStyle w:val="Header"/>
        <w:widowControl w:val="0"/>
        <w:jc w:val="center"/>
        <w:rPr>
          <w:rFonts w:asciiTheme="majorHAnsi" w:hAnsiTheme="majorHAnsi"/>
          <w:b/>
          <w:caps/>
          <w:sz w:val="44"/>
          <w:lang w:val="en-US" w:eastAsia="en-US"/>
        </w:rPr>
      </w:pPr>
      <w:bookmarkStart w:id="0" w:name="ITT_TITLE"/>
      <w:r w:rsidRPr="00C02A7E">
        <w:rPr>
          <w:rFonts w:asciiTheme="majorHAnsi" w:hAnsiTheme="majorHAnsi"/>
          <w:b/>
          <w:caps/>
          <w:sz w:val="44"/>
          <w:lang w:val="en-US" w:eastAsia="en-US"/>
        </w:rPr>
        <w:t>FOR</w:t>
      </w:r>
      <w:r w:rsidR="00FC7934" w:rsidRPr="00C02A7E">
        <w:rPr>
          <w:rFonts w:asciiTheme="majorHAnsi" w:hAnsiTheme="majorHAnsi"/>
          <w:b/>
          <w:caps/>
          <w:sz w:val="44"/>
          <w:lang w:val="en-US" w:eastAsia="en-US"/>
        </w:rPr>
        <w:t xml:space="preserve"> a High Performance Computing Facility (HPCF) </w:t>
      </w:r>
      <w:bookmarkEnd w:id="0"/>
      <w:r w:rsidRPr="00C02A7E">
        <w:rPr>
          <w:rFonts w:asciiTheme="majorHAnsi" w:hAnsiTheme="majorHAnsi"/>
          <w:b/>
          <w:caps/>
          <w:sz w:val="44"/>
          <w:lang w:val="en-US" w:eastAsia="en-US"/>
        </w:rPr>
        <w:t>for ecmwf</w:t>
      </w:r>
    </w:p>
    <w:p w14:paraId="2792E9C3" w14:textId="77777777" w:rsidR="00FC7934" w:rsidRPr="00C02A7E" w:rsidRDefault="00FC7934" w:rsidP="00FC7934">
      <w:pPr>
        <w:pStyle w:val="Header"/>
        <w:widowControl w:val="0"/>
        <w:spacing w:before="240" w:after="240"/>
        <w:jc w:val="center"/>
        <w:rPr>
          <w:rFonts w:asciiTheme="majorHAnsi" w:hAnsiTheme="majorHAnsi"/>
          <w:b/>
          <w:sz w:val="44"/>
          <w:lang w:val="en-US" w:eastAsia="en-US"/>
        </w:rPr>
      </w:pPr>
    </w:p>
    <w:p w14:paraId="2792E9C4" w14:textId="54C9D8DC" w:rsidR="00FC7934" w:rsidRPr="00C02A7E" w:rsidRDefault="0069763E" w:rsidP="00FC7934">
      <w:pPr>
        <w:pStyle w:val="Header"/>
        <w:widowControl w:val="0"/>
        <w:spacing w:before="120" w:after="120"/>
        <w:jc w:val="center"/>
        <w:rPr>
          <w:rFonts w:asciiTheme="majorHAnsi" w:hAnsiTheme="majorHAnsi"/>
          <w:b/>
          <w:sz w:val="44"/>
          <w:lang w:val="en-US" w:eastAsia="en-US"/>
        </w:rPr>
      </w:pPr>
      <w:bookmarkStart w:id="1" w:name="ITT_Volume"/>
      <w:r>
        <w:rPr>
          <w:rFonts w:asciiTheme="majorHAnsi" w:hAnsiTheme="majorHAnsi"/>
          <w:b/>
          <w:sz w:val="44"/>
          <w:lang w:val="en-US" w:eastAsia="en-US"/>
        </w:rPr>
        <w:t>ECMWF/RFI/20</w:t>
      </w:r>
      <w:r w:rsidR="00C35781">
        <w:rPr>
          <w:rFonts w:asciiTheme="majorHAnsi" w:hAnsiTheme="majorHAnsi"/>
          <w:b/>
          <w:sz w:val="44"/>
          <w:lang w:val="en-US" w:eastAsia="en-US"/>
        </w:rPr>
        <w:t>24</w:t>
      </w:r>
      <w:r>
        <w:rPr>
          <w:rFonts w:asciiTheme="majorHAnsi" w:hAnsiTheme="majorHAnsi"/>
          <w:b/>
          <w:sz w:val="44"/>
          <w:lang w:val="en-US" w:eastAsia="en-US"/>
        </w:rPr>
        <w:t>/</w:t>
      </w:r>
      <w:r w:rsidR="0030782E">
        <w:rPr>
          <w:rFonts w:asciiTheme="majorHAnsi" w:hAnsiTheme="majorHAnsi"/>
          <w:b/>
          <w:sz w:val="44"/>
          <w:lang w:val="en-US" w:eastAsia="en-US"/>
        </w:rPr>
        <w:t>365</w:t>
      </w:r>
    </w:p>
    <w:p w14:paraId="2792E9C8" w14:textId="7810490E" w:rsidR="00FC7934" w:rsidRPr="00C02A7E" w:rsidRDefault="00FC7934" w:rsidP="00254F82">
      <w:pPr>
        <w:pStyle w:val="Header"/>
        <w:widowControl w:val="0"/>
        <w:tabs>
          <w:tab w:val="center" w:pos="4819"/>
          <w:tab w:val="left" w:pos="6390"/>
        </w:tabs>
        <w:rPr>
          <w:rFonts w:asciiTheme="majorHAnsi" w:hAnsiTheme="majorHAnsi"/>
          <w:b/>
          <w:sz w:val="36"/>
          <w:szCs w:val="36"/>
          <w:lang w:val="en-US" w:eastAsia="en-US"/>
        </w:rPr>
      </w:pPr>
      <w:r w:rsidRPr="00C02A7E">
        <w:rPr>
          <w:rFonts w:asciiTheme="majorHAnsi" w:hAnsiTheme="majorHAnsi"/>
          <w:b/>
          <w:sz w:val="36"/>
          <w:szCs w:val="36"/>
          <w:lang w:val="en-US" w:eastAsia="en-US"/>
        </w:rPr>
        <w:tab/>
      </w:r>
      <w:bookmarkEnd w:id="1"/>
    </w:p>
    <w:p w14:paraId="2792E9C9" w14:textId="77777777" w:rsidR="00FC7934" w:rsidRPr="00C02A7E" w:rsidRDefault="00FC7934" w:rsidP="00FC7934">
      <w:pPr>
        <w:pStyle w:val="Header"/>
        <w:widowControl w:val="0"/>
        <w:spacing w:before="120" w:after="120"/>
        <w:jc w:val="center"/>
        <w:rPr>
          <w:rFonts w:asciiTheme="majorHAnsi" w:hAnsiTheme="majorHAnsi"/>
          <w:b/>
          <w:sz w:val="36"/>
          <w:szCs w:val="36"/>
          <w:lang w:val="en-US" w:eastAsia="en-US"/>
        </w:rPr>
      </w:pPr>
    </w:p>
    <w:p w14:paraId="2792E9CA" w14:textId="77777777" w:rsidR="00FC7934" w:rsidRPr="00C02A7E" w:rsidRDefault="00FC7934" w:rsidP="00FC7934">
      <w:pPr>
        <w:spacing w:before="120" w:after="120"/>
        <w:jc w:val="center"/>
        <w:rPr>
          <w:rFonts w:asciiTheme="majorHAnsi" w:hAnsiTheme="majorHAnsi"/>
          <w:b/>
          <w:sz w:val="36"/>
          <w:szCs w:val="36"/>
        </w:rPr>
      </w:pPr>
    </w:p>
    <w:p w14:paraId="2792E9CB" w14:textId="77777777" w:rsidR="00FC7934" w:rsidRPr="00C02A7E" w:rsidRDefault="00FC7934" w:rsidP="004F6EEA">
      <w:pPr>
        <w:jc w:val="center"/>
        <w:rPr>
          <w:rFonts w:asciiTheme="majorHAnsi" w:hAnsiTheme="majorHAnsi"/>
          <w:b/>
          <w:sz w:val="36"/>
          <w:szCs w:val="36"/>
        </w:rPr>
      </w:pPr>
    </w:p>
    <w:p w14:paraId="2792E9CC" w14:textId="10BA3397" w:rsidR="00FC7934" w:rsidRPr="00C02A7E" w:rsidRDefault="0014675C" w:rsidP="004F6EEA">
      <w:pPr>
        <w:jc w:val="center"/>
        <w:rPr>
          <w:rFonts w:asciiTheme="majorHAnsi" w:hAnsiTheme="majorHAnsi"/>
          <w:b/>
          <w:sz w:val="36"/>
          <w:szCs w:val="36"/>
        </w:rPr>
      </w:pPr>
      <w:r>
        <w:rPr>
          <w:rFonts w:asciiTheme="majorHAnsi" w:hAnsiTheme="majorHAnsi"/>
          <w:b/>
          <w:sz w:val="36"/>
          <w:szCs w:val="36"/>
        </w:rPr>
        <w:t>March</w:t>
      </w:r>
      <w:r w:rsidR="004A637F">
        <w:rPr>
          <w:rFonts w:asciiTheme="majorHAnsi" w:hAnsiTheme="majorHAnsi"/>
          <w:b/>
          <w:sz w:val="36"/>
          <w:szCs w:val="36"/>
        </w:rPr>
        <w:t xml:space="preserve"> </w:t>
      </w:r>
      <w:r w:rsidR="00C35781">
        <w:rPr>
          <w:rFonts w:asciiTheme="majorHAnsi" w:hAnsiTheme="majorHAnsi"/>
          <w:b/>
          <w:sz w:val="36"/>
          <w:szCs w:val="36"/>
        </w:rPr>
        <w:t>2024</w:t>
      </w:r>
    </w:p>
    <w:p w14:paraId="2792E9CD" w14:textId="77777777" w:rsidR="00FC7934" w:rsidRPr="00C02A7E" w:rsidRDefault="00FC7934">
      <w:pPr>
        <w:pStyle w:val="BodyText"/>
        <w:jc w:val="center"/>
        <w:rPr>
          <w:rFonts w:asciiTheme="majorHAnsi" w:hAnsiTheme="majorHAnsi"/>
          <w:b/>
          <w:color w:val="FFFFFF"/>
          <w:sz w:val="36"/>
          <w:szCs w:val="36"/>
        </w:rPr>
      </w:pPr>
    </w:p>
    <w:p w14:paraId="2792E9CE" w14:textId="77777777" w:rsidR="00FC7934" w:rsidRPr="00C02A7E" w:rsidRDefault="00FC7934">
      <w:pPr>
        <w:pStyle w:val="BodyText"/>
        <w:rPr>
          <w:rFonts w:asciiTheme="majorHAnsi" w:hAnsiTheme="majorHAnsi"/>
        </w:rPr>
      </w:pPr>
      <w:r w:rsidRPr="00C02A7E">
        <w:rPr>
          <w:rFonts w:asciiTheme="majorHAnsi" w:hAnsiTheme="majorHAnsi"/>
          <w:sz w:val="72"/>
        </w:rPr>
        <w:br w:type="page"/>
      </w:r>
      <w:r w:rsidRPr="00C02A7E">
        <w:rPr>
          <w:rFonts w:asciiTheme="majorHAnsi" w:hAnsiTheme="majorHAnsi"/>
        </w:rPr>
        <w:lastRenderedPageBreak/>
        <w:t>TRADEMARKS</w:t>
      </w:r>
    </w:p>
    <w:p w14:paraId="2792E9CF" w14:textId="3085C909" w:rsidR="00FC7934" w:rsidRPr="00C02A7E" w:rsidRDefault="00FC7934" w:rsidP="000520A2">
      <w:pPr>
        <w:pStyle w:val="ECnormal"/>
        <w:spacing w:after="120" w:line="288" w:lineRule="auto"/>
        <w:rPr>
          <w:rFonts w:asciiTheme="majorHAnsi" w:hAnsiTheme="majorHAnsi"/>
        </w:rPr>
      </w:pPr>
      <w:r w:rsidRPr="00C02A7E">
        <w:rPr>
          <w:rFonts w:asciiTheme="majorHAnsi" w:hAnsiTheme="majorHAnsi"/>
        </w:rPr>
        <w:t xml:space="preserve">All names or descriptions used in this </w:t>
      </w:r>
      <w:r w:rsidR="00254F82" w:rsidRPr="00C02A7E">
        <w:rPr>
          <w:rFonts w:asciiTheme="majorHAnsi" w:hAnsiTheme="majorHAnsi"/>
        </w:rPr>
        <w:t>Request for Information</w:t>
      </w:r>
      <w:r w:rsidRPr="00C02A7E">
        <w:rPr>
          <w:rFonts w:asciiTheme="majorHAnsi" w:hAnsiTheme="majorHAnsi"/>
        </w:rPr>
        <w:t xml:space="preserve"> (</w:t>
      </w:r>
      <w:r w:rsidR="00254F82" w:rsidRPr="00C02A7E">
        <w:rPr>
          <w:rFonts w:asciiTheme="majorHAnsi" w:hAnsiTheme="majorHAnsi"/>
        </w:rPr>
        <w:t>RFI) that are trademarks, trade or brand names, or other references to proprietary products</w:t>
      </w:r>
      <w:r w:rsidRPr="00C02A7E">
        <w:rPr>
          <w:rFonts w:asciiTheme="majorHAnsi" w:hAnsiTheme="majorHAnsi"/>
        </w:rPr>
        <w:t xml:space="preserve"> are hereby acknowledged as the property of their respective owners. No entry, term or definition in this </w:t>
      </w:r>
      <w:r w:rsidR="00254F82" w:rsidRPr="00C02A7E">
        <w:rPr>
          <w:rFonts w:asciiTheme="majorHAnsi" w:hAnsiTheme="majorHAnsi"/>
        </w:rPr>
        <w:t>RFI</w:t>
      </w:r>
      <w:r w:rsidRPr="00C02A7E">
        <w:rPr>
          <w:rFonts w:asciiTheme="majorHAnsi" w:hAnsiTheme="majorHAnsi"/>
        </w:rPr>
        <w:t xml:space="preserve"> should be regarded as having any implication as to the validity or otherwise of any trademark.</w:t>
      </w:r>
    </w:p>
    <w:p w14:paraId="2792E9D0" w14:textId="77777777" w:rsidR="00FC7934" w:rsidRPr="00C02A7E" w:rsidRDefault="00FC7934" w:rsidP="000520A2">
      <w:pPr>
        <w:pStyle w:val="ECnormal"/>
        <w:spacing w:after="120" w:line="288" w:lineRule="auto"/>
        <w:rPr>
          <w:rFonts w:asciiTheme="majorHAnsi" w:hAnsiTheme="majorHAnsi"/>
        </w:rPr>
      </w:pPr>
      <w:r w:rsidRPr="00C02A7E">
        <w:rPr>
          <w:rFonts w:asciiTheme="majorHAnsi" w:hAnsiTheme="majorHAnsi"/>
        </w:rPr>
        <w:t>The appearance of any proprietary name or reference in this document should not in itself be taken to imply a preference for one product over another unless specifically stated otherwise.</w:t>
      </w:r>
    </w:p>
    <w:p w14:paraId="2792E9D1" w14:textId="77777777" w:rsidR="00FC7934" w:rsidRPr="00C02A7E" w:rsidRDefault="00FC7934">
      <w:pPr>
        <w:pStyle w:val="BodyText"/>
        <w:spacing w:before="40"/>
        <w:rPr>
          <w:rFonts w:asciiTheme="majorHAnsi" w:hAnsiTheme="majorHAnsi"/>
          <w:sz w:val="20"/>
        </w:rPr>
      </w:pPr>
    </w:p>
    <w:p w14:paraId="2792E9D2" w14:textId="77777777" w:rsidR="00FC7934" w:rsidRPr="00C02A7E" w:rsidRDefault="00FC7934">
      <w:pPr>
        <w:rPr>
          <w:rFonts w:asciiTheme="majorHAnsi" w:hAnsiTheme="majorHAnsi"/>
          <w:sz w:val="20"/>
        </w:rPr>
      </w:pPr>
      <w:r w:rsidRPr="00C02A7E">
        <w:rPr>
          <w:rFonts w:asciiTheme="majorHAnsi" w:hAnsiTheme="majorHAnsi"/>
          <w:sz w:val="20"/>
        </w:rPr>
        <w:br w:type="page"/>
      </w:r>
    </w:p>
    <w:p w14:paraId="2792E9D3" w14:textId="77777777" w:rsidR="00FC7934" w:rsidRPr="00C02A7E" w:rsidRDefault="00FC7934" w:rsidP="00BE2CC8">
      <w:pPr>
        <w:jc w:val="center"/>
        <w:rPr>
          <w:rFonts w:asciiTheme="majorHAnsi" w:hAnsiTheme="majorHAnsi"/>
          <w:b/>
        </w:rPr>
      </w:pPr>
      <w:r w:rsidRPr="00C02A7E">
        <w:rPr>
          <w:rFonts w:asciiTheme="majorHAnsi" w:hAnsiTheme="majorHAnsi"/>
          <w:b/>
        </w:rPr>
        <w:lastRenderedPageBreak/>
        <w:t>Table of Contents</w:t>
      </w:r>
    </w:p>
    <w:p w14:paraId="7CB33C77" w14:textId="7E6102A4" w:rsidR="007D6FFB" w:rsidRDefault="006E6216">
      <w:pPr>
        <w:pStyle w:val="TOC1"/>
        <w:tabs>
          <w:tab w:val="left" w:pos="1540"/>
          <w:tab w:val="right" w:leader="dot" w:pos="9016"/>
        </w:tabs>
        <w:rPr>
          <w:rFonts w:asciiTheme="minorHAnsi" w:eastAsiaTheme="minorEastAsia" w:hAnsiTheme="minorHAnsi" w:cstheme="minorBidi"/>
          <w:b w:val="0"/>
          <w:bCs w:val="0"/>
          <w:caps w:val="0"/>
          <w:noProof/>
          <w:kern w:val="2"/>
          <w:sz w:val="22"/>
          <w14:ligatures w14:val="standardContextual"/>
        </w:rPr>
      </w:pPr>
      <w:r w:rsidRPr="00C02A7E">
        <w:rPr>
          <w:rFonts w:asciiTheme="majorHAnsi" w:hAnsiTheme="majorHAnsi"/>
          <w:color w:val="2B579A"/>
          <w:shd w:val="clear" w:color="auto" w:fill="E6E6E6"/>
        </w:rPr>
        <w:fldChar w:fldCharType="begin"/>
      </w:r>
      <w:r w:rsidR="007C0464" w:rsidRPr="00C02A7E">
        <w:rPr>
          <w:rFonts w:asciiTheme="majorHAnsi" w:hAnsiTheme="majorHAnsi"/>
        </w:rPr>
        <w:instrText xml:space="preserve"> TOC \o \h \z \u </w:instrText>
      </w:r>
      <w:r w:rsidRPr="00C02A7E">
        <w:rPr>
          <w:rFonts w:asciiTheme="majorHAnsi" w:hAnsiTheme="majorHAnsi"/>
          <w:color w:val="2B579A"/>
          <w:shd w:val="clear" w:color="auto" w:fill="E6E6E6"/>
        </w:rPr>
        <w:fldChar w:fldCharType="separate"/>
      </w:r>
      <w:hyperlink w:anchor="_Toc160529599" w:history="1">
        <w:r w:rsidR="007D6FFB" w:rsidRPr="007176AB">
          <w:rPr>
            <w:rStyle w:val="Hyperlink"/>
            <w:rFonts w:asciiTheme="majorHAnsi" w:hAnsiTheme="majorHAnsi"/>
            <w:noProof/>
          </w:rPr>
          <w:t>1.</w:t>
        </w:r>
        <w:r w:rsidR="007D6FFB">
          <w:rPr>
            <w:rFonts w:asciiTheme="minorHAnsi" w:eastAsiaTheme="minorEastAsia" w:hAnsiTheme="minorHAnsi" w:cstheme="minorBidi"/>
            <w:b w:val="0"/>
            <w:bCs w:val="0"/>
            <w:caps w:val="0"/>
            <w:noProof/>
            <w:kern w:val="2"/>
            <w:sz w:val="22"/>
            <w14:ligatures w14:val="standardContextual"/>
          </w:rPr>
          <w:tab/>
        </w:r>
        <w:r w:rsidR="007D6FFB" w:rsidRPr="007176AB">
          <w:rPr>
            <w:rStyle w:val="Hyperlink"/>
            <w:rFonts w:asciiTheme="majorHAnsi" w:hAnsiTheme="majorHAnsi"/>
            <w:noProof/>
          </w:rPr>
          <w:t>INTRODUCTION</w:t>
        </w:r>
        <w:r w:rsidR="007D6FFB">
          <w:rPr>
            <w:noProof/>
            <w:webHidden/>
          </w:rPr>
          <w:tab/>
        </w:r>
        <w:r w:rsidR="007D6FFB">
          <w:rPr>
            <w:noProof/>
            <w:webHidden/>
          </w:rPr>
          <w:fldChar w:fldCharType="begin"/>
        </w:r>
        <w:r w:rsidR="007D6FFB">
          <w:rPr>
            <w:noProof/>
            <w:webHidden/>
          </w:rPr>
          <w:instrText xml:space="preserve"> PAGEREF _Toc160529599 \h </w:instrText>
        </w:r>
        <w:r w:rsidR="007D6FFB">
          <w:rPr>
            <w:noProof/>
            <w:webHidden/>
          </w:rPr>
        </w:r>
        <w:r w:rsidR="007D6FFB">
          <w:rPr>
            <w:noProof/>
            <w:webHidden/>
          </w:rPr>
          <w:fldChar w:fldCharType="separate"/>
        </w:r>
        <w:r w:rsidR="007A5959">
          <w:rPr>
            <w:noProof/>
            <w:webHidden/>
          </w:rPr>
          <w:t>4</w:t>
        </w:r>
        <w:r w:rsidR="007D6FFB">
          <w:rPr>
            <w:noProof/>
            <w:webHidden/>
          </w:rPr>
          <w:fldChar w:fldCharType="end"/>
        </w:r>
      </w:hyperlink>
    </w:p>
    <w:p w14:paraId="032398AC" w14:textId="6E23A4B8" w:rsidR="007D6FFB" w:rsidRDefault="00000000">
      <w:pPr>
        <w:pStyle w:val="TOC2"/>
        <w:tabs>
          <w:tab w:val="left" w:pos="1134"/>
          <w:tab w:val="right" w:leader="dot" w:pos="9016"/>
        </w:tabs>
        <w:rPr>
          <w:rFonts w:asciiTheme="minorHAnsi" w:eastAsiaTheme="minorEastAsia" w:hAnsiTheme="minorHAnsi" w:cstheme="minorBidi"/>
          <w:smallCaps w:val="0"/>
          <w:noProof/>
          <w:kern w:val="2"/>
          <w:sz w:val="22"/>
          <w14:ligatures w14:val="standardContextual"/>
        </w:rPr>
      </w:pPr>
      <w:hyperlink w:anchor="_Toc160529600" w:history="1">
        <w:r w:rsidR="007D6FFB" w:rsidRPr="007176AB">
          <w:rPr>
            <w:rStyle w:val="Hyperlink"/>
            <w:rFonts w:asciiTheme="majorHAnsi" w:hAnsiTheme="majorHAnsi"/>
            <w:noProof/>
          </w:rPr>
          <w:t>1.1.</w:t>
        </w:r>
        <w:r w:rsidR="007D6FFB">
          <w:rPr>
            <w:rFonts w:asciiTheme="minorHAnsi" w:eastAsiaTheme="minorEastAsia" w:hAnsiTheme="minorHAnsi" w:cstheme="minorBidi"/>
            <w:smallCaps w:val="0"/>
            <w:noProof/>
            <w:kern w:val="2"/>
            <w:sz w:val="22"/>
            <w14:ligatures w14:val="standardContextual"/>
          </w:rPr>
          <w:tab/>
        </w:r>
        <w:r w:rsidR="007D6FFB" w:rsidRPr="007176AB">
          <w:rPr>
            <w:rStyle w:val="Hyperlink"/>
            <w:noProof/>
          </w:rPr>
          <w:t>Purpose</w:t>
        </w:r>
        <w:r w:rsidR="007D6FFB">
          <w:rPr>
            <w:noProof/>
            <w:webHidden/>
          </w:rPr>
          <w:tab/>
        </w:r>
        <w:r w:rsidR="007D6FFB">
          <w:rPr>
            <w:noProof/>
            <w:webHidden/>
          </w:rPr>
          <w:fldChar w:fldCharType="begin"/>
        </w:r>
        <w:r w:rsidR="007D6FFB">
          <w:rPr>
            <w:noProof/>
            <w:webHidden/>
          </w:rPr>
          <w:instrText xml:space="preserve"> PAGEREF _Toc160529600 \h </w:instrText>
        </w:r>
        <w:r w:rsidR="007D6FFB">
          <w:rPr>
            <w:noProof/>
            <w:webHidden/>
          </w:rPr>
        </w:r>
        <w:r w:rsidR="007D6FFB">
          <w:rPr>
            <w:noProof/>
            <w:webHidden/>
          </w:rPr>
          <w:fldChar w:fldCharType="separate"/>
        </w:r>
        <w:r w:rsidR="007A5959">
          <w:rPr>
            <w:noProof/>
            <w:webHidden/>
          </w:rPr>
          <w:t>4</w:t>
        </w:r>
        <w:r w:rsidR="007D6FFB">
          <w:rPr>
            <w:noProof/>
            <w:webHidden/>
          </w:rPr>
          <w:fldChar w:fldCharType="end"/>
        </w:r>
      </w:hyperlink>
    </w:p>
    <w:p w14:paraId="07A4A048" w14:textId="20275D27" w:rsidR="007D6FFB" w:rsidRDefault="00000000">
      <w:pPr>
        <w:pStyle w:val="TOC2"/>
        <w:tabs>
          <w:tab w:val="left" w:pos="1134"/>
          <w:tab w:val="right" w:leader="dot" w:pos="9016"/>
        </w:tabs>
        <w:rPr>
          <w:rFonts w:asciiTheme="minorHAnsi" w:eastAsiaTheme="minorEastAsia" w:hAnsiTheme="minorHAnsi" w:cstheme="minorBidi"/>
          <w:smallCaps w:val="0"/>
          <w:noProof/>
          <w:kern w:val="2"/>
          <w:sz w:val="22"/>
          <w14:ligatures w14:val="standardContextual"/>
        </w:rPr>
      </w:pPr>
      <w:hyperlink w:anchor="_Toc160529601" w:history="1">
        <w:r w:rsidR="007D6FFB" w:rsidRPr="007176AB">
          <w:rPr>
            <w:rStyle w:val="Hyperlink"/>
            <w:noProof/>
          </w:rPr>
          <w:t>1.2.</w:t>
        </w:r>
        <w:r w:rsidR="007D6FFB">
          <w:rPr>
            <w:rFonts w:asciiTheme="minorHAnsi" w:eastAsiaTheme="minorEastAsia" w:hAnsiTheme="minorHAnsi" w:cstheme="minorBidi"/>
            <w:smallCaps w:val="0"/>
            <w:noProof/>
            <w:kern w:val="2"/>
            <w:sz w:val="22"/>
            <w14:ligatures w14:val="standardContextual"/>
          </w:rPr>
          <w:tab/>
        </w:r>
        <w:r w:rsidR="007D6FFB" w:rsidRPr="007176AB">
          <w:rPr>
            <w:rStyle w:val="Hyperlink"/>
            <w:noProof/>
          </w:rPr>
          <w:t>Role of ECMWF</w:t>
        </w:r>
        <w:r w:rsidR="007D6FFB">
          <w:rPr>
            <w:noProof/>
            <w:webHidden/>
          </w:rPr>
          <w:tab/>
        </w:r>
        <w:r w:rsidR="007D6FFB">
          <w:rPr>
            <w:noProof/>
            <w:webHidden/>
          </w:rPr>
          <w:fldChar w:fldCharType="begin"/>
        </w:r>
        <w:r w:rsidR="007D6FFB">
          <w:rPr>
            <w:noProof/>
            <w:webHidden/>
          </w:rPr>
          <w:instrText xml:space="preserve"> PAGEREF _Toc160529601 \h </w:instrText>
        </w:r>
        <w:r w:rsidR="007D6FFB">
          <w:rPr>
            <w:noProof/>
            <w:webHidden/>
          </w:rPr>
        </w:r>
        <w:r w:rsidR="007D6FFB">
          <w:rPr>
            <w:noProof/>
            <w:webHidden/>
          </w:rPr>
          <w:fldChar w:fldCharType="separate"/>
        </w:r>
        <w:r w:rsidR="007A5959">
          <w:rPr>
            <w:noProof/>
            <w:webHidden/>
          </w:rPr>
          <w:t>5</w:t>
        </w:r>
        <w:r w:rsidR="007D6FFB">
          <w:rPr>
            <w:noProof/>
            <w:webHidden/>
          </w:rPr>
          <w:fldChar w:fldCharType="end"/>
        </w:r>
      </w:hyperlink>
    </w:p>
    <w:p w14:paraId="51A59A90" w14:textId="64B01D1E" w:rsidR="007D6FFB" w:rsidRDefault="00000000">
      <w:pPr>
        <w:pStyle w:val="TOC2"/>
        <w:tabs>
          <w:tab w:val="left" w:pos="1134"/>
          <w:tab w:val="right" w:leader="dot" w:pos="9016"/>
        </w:tabs>
        <w:rPr>
          <w:rFonts w:asciiTheme="minorHAnsi" w:eastAsiaTheme="minorEastAsia" w:hAnsiTheme="minorHAnsi" w:cstheme="minorBidi"/>
          <w:smallCaps w:val="0"/>
          <w:noProof/>
          <w:kern w:val="2"/>
          <w:sz w:val="22"/>
          <w14:ligatures w14:val="standardContextual"/>
        </w:rPr>
      </w:pPr>
      <w:hyperlink w:anchor="_Toc160529602" w:history="1">
        <w:r w:rsidR="007D6FFB" w:rsidRPr="007176AB">
          <w:rPr>
            <w:rStyle w:val="Hyperlink"/>
            <w:noProof/>
          </w:rPr>
          <w:t>1.3.</w:t>
        </w:r>
        <w:r w:rsidR="007D6FFB">
          <w:rPr>
            <w:rFonts w:asciiTheme="minorHAnsi" w:eastAsiaTheme="minorEastAsia" w:hAnsiTheme="minorHAnsi" w:cstheme="minorBidi"/>
            <w:smallCaps w:val="0"/>
            <w:noProof/>
            <w:kern w:val="2"/>
            <w:sz w:val="22"/>
            <w14:ligatures w14:val="standardContextual"/>
          </w:rPr>
          <w:tab/>
        </w:r>
        <w:r w:rsidR="007D6FFB" w:rsidRPr="007176AB">
          <w:rPr>
            <w:rStyle w:val="Hyperlink"/>
            <w:noProof/>
          </w:rPr>
          <w:t>Conditions for submission of a response</w:t>
        </w:r>
        <w:r w:rsidR="007D6FFB">
          <w:rPr>
            <w:noProof/>
            <w:webHidden/>
          </w:rPr>
          <w:tab/>
        </w:r>
        <w:r w:rsidR="007D6FFB">
          <w:rPr>
            <w:noProof/>
            <w:webHidden/>
          </w:rPr>
          <w:fldChar w:fldCharType="begin"/>
        </w:r>
        <w:r w:rsidR="007D6FFB">
          <w:rPr>
            <w:noProof/>
            <w:webHidden/>
          </w:rPr>
          <w:instrText xml:space="preserve"> PAGEREF _Toc160529602 \h </w:instrText>
        </w:r>
        <w:r w:rsidR="007D6FFB">
          <w:rPr>
            <w:noProof/>
            <w:webHidden/>
          </w:rPr>
        </w:r>
        <w:r w:rsidR="007D6FFB">
          <w:rPr>
            <w:noProof/>
            <w:webHidden/>
          </w:rPr>
          <w:fldChar w:fldCharType="separate"/>
        </w:r>
        <w:r w:rsidR="007A5959">
          <w:rPr>
            <w:noProof/>
            <w:webHidden/>
          </w:rPr>
          <w:t>5</w:t>
        </w:r>
        <w:r w:rsidR="007D6FFB">
          <w:rPr>
            <w:noProof/>
            <w:webHidden/>
          </w:rPr>
          <w:fldChar w:fldCharType="end"/>
        </w:r>
      </w:hyperlink>
    </w:p>
    <w:p w14:paraId="59275DD1" w14:textId="3DD097D2" w:rsidR="007D6FFB" w:rsidRDefault="00000000">
      <w:pPr>
        <w:pStyle w:val="TOC3"/>
        <w:tabs>
          <w:tab w:val="left" w:pos="1134"/>
          <w:tab w:val="right" w:leader="dot" w:pos="9016"/>
        </w:tabs>
        <w:rPr>
          <w:rFonts w:asciiTheme="minorHAnsi" w:eastAsiaTheme="minorEastAsia" w:hAnsiTheme="minorHAnsi" w:cstheme="minorBidi"/>
          <w:i w:val="0"/>
          <w:iCs w:val="0"/>
          <w:noProof/>
          <w:kern w:val="2"/>
          <w:sz w:val="22"/>
          <w14:ligatures w14:val="standardContextual"/>
        </w:rPr>
      </w:pPr>
      <w:hyperlink w:anchor="_Toc160529603" w:history="1">
        <w:r w:rsidR="007D6FFB" w:rsidRPr="007176AB">
          <w:rPr>
            <w:rStyle w:val="Hyperlink"/>
            <w:noProof/>
          </w:rPr>
          <w:t>1.3.1.</w:t>
        </w:r>
        <w:r w:rsidR="007D6FFB">
          <w:rPr>
            <w:rFonts w:asciiTheme="minorHAnsi" w:eastAsiaTheme="minorEastAsia" w:hAnsiTheme="minorHAnsi" w:cstheme="minorBidi"/>
            <w:i w:val="0"/>
            <w:iCs w:val="0"/>
            <w:noProof/>
            <w:kern w:val="2"/>
            <w:sz w:val="22"/>
            <w14:ligatures w14:val="standardContextual"/>
          </w:rPr>
          <w:tab/>
        </w:r>
        <w:r w:rsidR="007D6FFB" w:rsidRPr="007176AB">
          <w:rPr>
            <w:rStyle w:val="Hyperlink"/>
            <w:noProof/>
          </w:rPr>
          <w:t>Disclaimers</w:t>
        </w:r>
        <w:r w:rsidR="007D6FFB">
          <w:rPr>
            <w:noProof/>
            <w:webHidden/>
          </w:rPr>
          <w:tab/>
        </w:r>
        <w:r w:rsidR="007D6FFB">
          <w:rPr>
            <w:noProof/>
            <w:webHidden/>
          </w:rPr>
          <w:fldChar w:fldCharType="begin"/>
        </w:r>
        <w:r w:rsidR="007D6FFB">
          <w:rPr>
            <w:noProof/>
            <w:webHidden/>
          </w:rPr>
          <w:instrText xml:space="preserve"> PAGEREF _Toc160529603 \h </w:instrText>
        </w:r>
        <w:r w:rsidR="007D6FFB">
          <w:rPr>
            <w:noProof/>
            <w:webHidden/>
          </w:rPr>
        </w:r>
        <w:r w:rsidR="007D6FFB">
          <w:rPr>
            <w:noProof/>
            <w:webHidden/>
          </w:rPr>
          <w:fldChar w:fldCharType="separate"/>
        </w:r>
        <w:r w:rsidR="007A5959">
          <w:rPr>
            <w:noProof/>
            <w:webHidden/>
          </w:rPr>
          <w:t>5</w:t>
        </w:r>
        <w:r w:rsidR="007D6FFB">
          <w:rPr>
            <w:noProof/>
            <w:webHidden/>
          </w:rPr>
          <w:fldChar w:fldCharType="end"/>
        </w:r>
      </w:hyperlink>
    </w:p>
    <w:p w14:paraId="564711D6" w14:textId="3CC1DD61" w:rsidR="007D6FFB" w:rsidRDefault="00000000">
      <w:pPr>
        <w:pStyle w:val="TOC3"/>
        <w:tabs>
          <w:tab w:val="left" w:pos="1134"/>
          <w:tab w:val="right" w:leader="dot" w:pos="9016"/>
        </w:tabs>
        <w:rPr>
          <w:rFonts w:asciiTheme="minorHAnsi" w:eastAsiaTheme="minorEastAsia" w:hAnsiTheme="minorHAnsi" w:cstheme="minorBidi"/>
          <w:i w:val="0"/>
          <w:iCs w:val="0"/>
          <w:noProof/>
          <w:kern w:val="2"/>
          <w:sz w:val="22"/>
          <w14:ligatures w14:val="standardContextual"/>
        </w:rPr>
      </w:pPr>
      <w:hyperlink w:anchor="_Toc160529604" w:history="1">
        <w:r w:rsidR="007D6FFB" w:rsidRPr="007176AB">
          <w:rPr>
            <w:rStyle w:val="Hyperlink"/>
            <w:noProof/>
          </w:rPr>
          <w:t>1.3.2.</w:t>
        </w:r>
        <w:r w:rsidR="007D6FFB">
          <w:rPr>
            <w:rFonts w:asciiTheme="minorHAnsi" w:eastAsiaTheme="minorEastAsia" w:hAnsiTheme="minorHAnsi" w:cstheme="minorBidi"/>
            <w:i w:val="0"/>
            <w:iCs w:val="0"/>
            <w:noProof/>
            <w:kern w:val="2"/>
            <w:sz w:val="22"/>
            <w14:ligatures w14:val="standardContextual"/>
          </w:rPr>
          <w:tab/>
        </w:r>
        <w:r w:rsidR="007D6FFB" w:rsidRPr="007176AB">
          <w:rPr>
            <w:rStyle w:val="Hyperlink"/>
            <w:noProof/>
          </w:rPr>
          <w:t>Timetable</w:t>
        </w:r>
        <w:r w:rsidR="007D6FFB">
          <w:rPr>
            <w:noProof/>
            <w:webHidden/>
          </w:rPr>
          <w:tab/>
        </w:r>
        <w:r w:rsidR="007D6FFB">
          <w:rPr>
            <w:noProof/>
            <w:webHidden/>
          </w:rPr>
          <w:fldChar w:fldCharType="begin"/>
        </w:r>
        <w:r w:rsidR="007D6FFB">
          <w:rPr>
            <w:noProof/>
            <w:webHidden/>
          </w:rPr>
          <w:instrText xml:space="preserve"> PAGEREF _Toc160529604 \h </w:instrText>
        </w:r>
        <w:r w:rsidR="007D6FFB">
          <w:rPr>
            <w:noProof/>
            <w:webHidden/>
          </w:rPr>
        </w:r>
        <w:r w:rsidR="007D6FFB">
          <w:rPr>
            <w:noProof/>
            <w:webHidden/>
          </w:rPr>
          <w:fldChar w:fldCharType="separate"/>
        </w:r>
        <w:r w:rsidR="007A5959">
          <w:rPr>
            <w:noProof/>
            <w:webHidden/>
          </w:rPr>
          <w:t>6</w:t>
        </w:r>
        <w:r w:rsidR="007D6FFB">
          <w:rPr>
            <w:noProof/>
            <w:webHidden/>
          </w:rPr>
          <w:fldChar w:fldCharType="end"/>
        </w:r>
      </w:hyperlink>
    </w:p>
    <w:p w14:paraId="7F8422B1" w14:textId="3D08A1F2" w:rsidR="007D6FFB" w:rsidRDefault="00000000">
      <w:pPr>
        <w:pStyle w:val="TOC3"/>
        <w:tabs>
          <w:tab w:val="left" w:pos="1134"/>
          <w:tab w:val="right" w:leader="dot" w:pos="9016"/>
        </w:tabs>
        <w:rPr>
          <w:rFonts w:asciiTheme="minorHAnsi" w:eastAsiaTheme="minorEastAsia" w:hAnsiTheme="minorHAnsi" w:cstheme="minorBidi"/>
          <w:i w:val="0"/>
          <w:iCs w:val="0"/>
          <w:noProof/>
          <w:kern w:val="2"/>
          <w:sz w:val="22"/>
          <w14:ligatures w14:val="standardContextual"/>
        </w:rPr>
      </w:pPr>
      <w:hyperlink w:anchor="_Toc160529605" w:history="1">
        <w:r w:rsidR="007D6FFB" w:rsidRPr="007176AB">
          <w:rPr>
            <w:rStyle w:val="Hyperlink"/>
            <w:noProof/>
          </w:rPr>
          <w:t>1.3.3.</w:t>
        </w:r>
        <w:r w:rsidR="007D6FFB">
          <w:rPr>
            <w:rFonts w:asciiTheme="minorHAnsi" w:eastAsiaTheme="minorEastAsia" w:hAnsiTheme="minorHAnsi" w:cstheme="minorBidi"/>
            <w:i w:val="0"/>
            <w:iCs w:val="0"/>
            <w:noProof/>
            <w:kern w:val="2"/>
            <w:sz w:val="22"/>
            <w14:ligatures w14:val="standardContextual"/>
          </w:rPr>
          <w:tab/>
        </w:r>
        <w:r w:rsidR="007D6FFB" w:rsidRPr="007176AB">
          <w:rPr>
            <w:rStyle w:val="Hyperlink"/>
            <w:noProof/>
          </w:rPr>
          <w:t>Confidentiality</w:t>
        </w:r>
        <w:r w:rsidR="007D6FFB">
          <w:rPr>
            <w:noProof/>
            <w:webHidden/>
          </w:rPr>
          <w:tab/>
        </w:r>
        <w:r w:rsidR="007D6FFB">
          <w:rPr>
            <w:noProof/>
            <w:webHidden/>
          </w:rPr>
          <w:fldChar w:fldCharType="begin"/>
        </w:r>
        <w:r w:rsidR="007D6FFB">
          <w:rPr>
            <w:noProof/>
            <w:webHidden/>
          </w:rPr>
          <w:instrText xml:space="preserve"> PAGEREF _Toc160529605 \h </w:instrText>
        </w:r>
        <w:r w:rsidR="007D6FFB">
          <w:rPr>
            <w:noProof/>
            <w:webHidden/>
          </w:rPr>
        </w:r>
        <w:r w:rsidR="007D6FFB">
          <w:rPr>
            <w:noProof/>
            <w:webHidden/>
          </w:rPr>
          <w:fldChar w:fldCharType="separate"/>
        </w:r>
        <w:r w:rsidR="007A5959">
          <w:rPr>
            <w:noProof/>
            <w:webHidden/>
          </w:rPr>
          <w:t>7</w:t>
        </w:r>
        <w:r w:rsidR="007D6FFB">
          <w:rPr>
            <w:noProof/>
            <w:webHidden/>
          </w:rPr>
          <w:fldChar w:fldCharType="end"/>
        </w:r>
      </w:hyperlink>
    </w:p>
    <w:p w14:paraId="0B33EC58" w14:textId="2F23B919" w:rsidR="007D6FFB" w:rsidRDefault="00000000">
      <w:pPr>
        <w:pStyle w:val="TOC3"/>
        <w:tabs>
          <w:tab w:val="left" w:pos="1134"/>
          <w:tab w:val="right" w:leader="dot" w:pos="9016"/>
        </w:tabs>
        <w:rPr>
          <w:rFonts w:asciiTheme="minorHAnsi" w:eastAsiaTheme="minorEastAsia" w:hAnsiTheme="minorHAnsi" w:cstheme="minorBidi"/>
          <w:i w:val="0"/>
          <w:iCs w:val="0"/>
          <w:noProof/>
          <w:kern w:val="2"/>
          <w:sz w:val="22"/>
          <w14:ligatures w14:val="standardContextual"/>
        </w:rPr>
      </w:pPr>
      <w:hyperlink w:anchor="_Toc160529606" w:history="1">
        <w:r w:rsidR="007D6FFB" w:rsidRPr="007176AB">
          <w:rPr>
            <w:rStyle w:val="Hyperlink"/>
            <w:noProof/>
          </w:rPr>
          <w:t>1.3.4.</w:t>
        </w:r>
        <w:r w:rsidR="007D6FFB">
          <w:rPr>
            <w:rFonts w:asciiTheme="minorHAnsi" w:eastAsiaTheme="minorEastAsia" w:hAnsiTheme="minorHAnsi" w:cstheme="minorBidi"/>
            <w:i w:val="0"/>
            <w:iCs w:val="0"/>
            <w:noProof/>
            <w:kern w:val="2"/>
            <w:sz w:val="22"/>
            <w14:ligatures w14:val="standardContextual"/>
          </w:rPr>
          <w:tab/>
        </w:r>
        <w:r w:rsidR="007D6FFB" w:rsidRPr="007176AB">
          <w:rPr>
            <w:rStyle w:val="Hyperlink"/>
            <w:noProof/>
          </w:rPr>
          <w:t>Enquiries and contact procedure.</w:t>
        </w:r>
        <w:r w:rsidR="007D6FFB">
          <w:rPr>
            <w:noProof/>
            <w:webHidden/>
          </w:rPr>
          <w:tab/>
        </w:r>
        <w:r w:rsidR="007D6FFB">
          <w:rPr>
            <w:noProof/>
            <w:webHidden/>
          </w:rPr>
          <w:fldChar w:fldCharType="begin"/>
        </w:r>
        <w:r w:rsidR="007D6FFB">
          <w:rPr>
            <w:noProof/>
            <w:webHidden/>
          </w:rPr>
          <w:instrText xml:space="preserve"> PAGEREF _Toc160529606 \h </w:instrText>
        </w:r>
        <w:r w:rsidR="007D6FFB">
          <w:rPr>
            <w:noProof/>
            <w:webHidden/>
          </w:rPr>
        </w:r>
        <w:r w:rsidR="007D6FFB">
          <w:rPr>
            <w:noProof/>
            <w:webHidden/>
          </w:rPr>
          <w:fldChar w:fldCharType="separate"/>
        </w:r>
        <w:r w:rsidR="007A5959">
          <w:rPr>
            <w:noProof/>
            <w:webHidden/>
          </w:rPr>
          <w:t>7</w:t>
        </w:r>
        <w:r w:rsidR="007D6FFB">
          <w:rPr>
            <w:noProof/>
            <w:webHidden/>
          </w:rPr>
          <w:fldChar w:fldCharType="end"/>
        </w:r>
      </w:hyperlink>
    </w:p>
    <w:p w14:paraId="61FEB22D" w14:textId="4ED07AC5" w:rsidR="007D6FFB" w:rsidRDefault="00000000">
      <w:pPr>
        <w:pStyle w:val="TOC3"/>
        <w:tabs>
          <w:tab w:val="left" w:pos="1134"/>
          <w:tab w:val="right" w:leader="dot" w:pos="9016"/>
        </w:tabs>
        <w:rPr>
          <w:rFonts w:asciiTheme="minorHAnsi" w:eastAsiaTheme="minorEastAsia" w:hAnsiTheme="minorHAnsi" w:cstheme="minorBidi"/>
          <w:i w:val="0"/>
          <w:iCs w:val="0"/>
          <w:noProof/>
          <w:kern w:val="2"/>
          <w:sz w:val="22"/>
          <w14:ligatures w14:val="standardContextual"/>
        </w:rPr>
      </w:pPr>
      <w:hyperlink w:anchor="_Toc160529607" w:history="1">
        <w:r w:rsidR="007D6FFB" w:rsidRPr="007176AB">
          <w:rPr>
            <w:rStyle w:val="Hyperlink"/>
            <w:noProof/>
          </w:rPr>
          <w:t>1.3.5.</w:t>
        </w:r>
        <w:r w:rsidR="007D6FFB">
          <w:rPr>
            <w:rFonts w:asciiTheme="minorHAnsi" w:eastAsiaTheme="minorEastAsia" w:hAnsiTheme="minorHAnsi" w:cstheme="minorBidi"/>
            <w:i w:val="0"/>
            <w:iCs w:val="0"/>
            <w:noProof/>
            <w:kern w:val="2"/>
            <w:sz w:val="22"/>
            <w14:ligatures w14:val="standardContextual"/>
          </w:rPr>
          <w:tab/>
        </w:r>
        <w:r w:rsidR="007D6FFB" w:rsidRPr="007176AB">
          <w:rPr>
            <w:rStyle w:val="Hyperlink"/>
            <w:noProof/>
          </w:rPr>
          <w:t>Format of the response</w:t>
        </w:r>
        <w:r w:rsidR="007D6FFB">
          <w:rPr>
            <w:noProof/>
            <w:webHidden/>
          </w:rPr>
          <w:tab/>
        </w:r>
        <w:r w:rsidR="007D6FFB">
          <w:rPr>
            <w:noProof/>
            <w:webHidden/>
          </w:rPr>
          <w:fldChar w:fldCharType="begin"/>
        </w:r>
        <w:r w:rsidR="007D6FFB">
          <w:rPr>
            <w:noProof/>
            <w:webHidden/>
          </w:rPr>
          <w:instrText xml:space="preserve"> PAGEREF _Toc160529607 \h </w:instrText>
        </w:r>
        <w:r w:rsidR="007D6FFB">
          <w:rPr>
            <w:noProof/>
            <w:webHidden/>
          </w:rPr>
        </w:r>
        <w:r w:rsidR="007D6FFB">
          <w:rPr>
            <w:noProof/>
            <w:webHidden/>
          </w:rPr>
          <w:fldChar w:fldCharType="separate"/>
        </w:r>
        <w:r w:rsidR="007A5959">
          <w:rPr>
            <w:noProof/>
            <w:webHidden/>
          </w:rPr>
          <w:t>8</w:t>
        </w:r>
        <w:r w:rsidR="007D6FFB">
          <w:rPr>
            <w:noProof/>
            <w:webHidden/>
          </w:rPr>
          <w:fldChar w:fldCharType="end"/>
        </w:r>
      </w:hyperlink>
    </w:p>
    <w:p w14:paraId="030649C2" w14:textId="16C1246B" w:rsidR="007D6FFB" w:rsidRDefault="00000000">
      <w:pPr>
        <w:pStyle w:val="TOC3"/>
        <w:tabs>
          <w:tab w:val="left" w:pos="1134"/>
          <w:tab w:val="right" w:leader="dot" w:pos="9016"/>
        </w:tabs>
        <w:rPr>
          <w:rFonts w:asciiTheme="minorHAnsi" w:eastAsiaTheme="minorEastAsia" w:hAnsiTheme="minorHAnsi" w:cstheme="minorBidi"/>
          <w:i w:val="0"/>
          <w:iCs w:val="0"/>
          <w:noProof/>
          <w:kern w:val="2"/>
          <w:sz w:val="22"/>
          <w14:ligatures w14:val="standardContextual"/>
        </w:rPr>
      </w:pPr>
      <w:hyperlink w:anchor="_Toc160529608" w:history="1">
        <w:r w:rsidR="007D6FFB" w:rsidRPr="007176AB">
          <w:rPr>
            <w:rStyle w:val="Hyperlink"/>
            <w:noProof/>
          </w:rPr>
          <w:t>1.3.6.</w:t>
        </w:r>
        <w:r w:rsidR="007D6FFB">
          <w:rPr>
            <w:rFonts w:asciiTheme="minorHAnsi" w:eastAsiaTheme="minorEastAsia" w:hAnsiTheme="minorHAnsi" w:cstheme="minorBidi"/>
            <w:i w:val="0"/>
            <w:iCs w:val="0"/>
            <w:noProof/>
            <w:kern w:val="2"/>
            <w:sz w:val="22"/>
            <w14:ligatures w14:val="standardContextual"/>
          </w:rPr>
          <w:tab/>
        </w:r>
        <w:r w:rsidR="007D6FFB" w:rsidRPr="007176AB">
          <w:rPr>
            <w:rStyle w:val="Hyperlink"/>
            <w:noProof/>
          </w:rPr>
          <w:t>How to submit a response</w:t>
        </w:r>
        <w:r w:rsidR="007D6FFB">
          <w:rPr>
            <w:noProof/>
            <w:webHidden/>
          </w:rPr>
          <w:tab/>
        </w:r>
        <w:r w:rsidR="007D6FFB">
          <w:rPr>
            <w:noProof/>
            <w:webHidden/>
          </w:rPr>
          <w:fldChar w:fldCharType="begin"/>
        </w:r>
        <w:r w:rsidR="007D6FFB">
          <w:rPr>
            <w:noProof/>
            <w:webHidden/>
          </w:rPr>
          <w:instrText xml:space="preserve"> PAGEREF _Toc160529608 \h </w:instrText>
        </w:r>
        <w:r w:rsidR="007D6FFB">
          <w:rPr>
            <w:noProof/>
            <w:webHidden/>
          </w:rPr>
        </w:r>
        <w:r w:rsidR="007D6FFB">
          <w:rPr>
            <w:noProof/>
            <w:webHidden/>
          </w:rPr>
          <w:fldChar w:fldCharType="separate"/>
        </w:r>
        <w:r w:rsidR="007A5959">
          <w:rPr>
            <w:noProof/>
            <w:webHidden/>
          </w:rPr>
          <w:t>8</w:t>
        </w:r>
        <w:r w:rsidR="007D6FFB">
          <w:rPr>
            <w:noProof/>
            <w:webHidden/>
          </w:rPr>
          <w:fldChar w:fldCharType="end"/>
        </w:r>
      </w:hyperlink>
    </w:p>
    <w:p w14:paraId="2348500D" w14:textId="0D82CBC7" w:rsidR="007D6FFB" w:rsidRDefault="00000000">
      <w:pPr>
        <w:pStyle w:val="TOC1"/>
        <w:tabs>
          <w:tab w:val="left" w:pos="1540"/>
          <w:tab w:val="right" w:leader="dot" w:pos="9016"/>
        </w:tabs>
        <w:rPr>
          <w:rFonts w:asciiTheme="minorHAnsi" w:eastAsiaTheme="minorEastAsia" w:hAnsiTheme="minorHAnsi" w:cstheme="minorBidi"/>
          <w:b w:val="0"/>
          <w:bCs w:val="0"/>
          <w:caps w:val="0"/>
          <w:noProof/>
          <w:kern w:val="2"/>
          <w:sz w:val="22"/>
          <w14:ligatures w14:val="standardContextual"/>
        </w:rPr>
      </w:pPr>
      <w:hyperlink w:anchor="_Toc160529609" w:history="1">
        <w:r w:rsidR="007D6FFB" w:rsidRPr="007176AB">
          <w:rPr>
            <w:rStyle w:val="Hyperlink"/>
            <w:rFonts w:asciiTheme="majorHAnsi" w:hAnsiTheme="majorHAnsi"/>
            <w:noProof/>
          </w:rPr>
          <w:t>2.</w:t>
        </w:r>
        <w:r w:rsidR="007D6FFB">
          <w:rPr>
            <w:rFonts w:asciiTheme="minorHAnsi" w:eastAsiaTheme="minorEastAsia" w:hAnsiTheme="minorHAnsi" w:cstheme="minorBidi"/>
            <w:b w:val="0"/>
            <w:bCs w:val="0"/>
            <w:caps w:val="0"/>
            <w:noProof/>
            <w:kern w:val="2"/>
            <w:sz w:val="22"/>
            <w14:ligatures w14:val="standardContextual"/>
          </w:rPr>
          <w:tab/>
        </w:r>
        <w:r w:rsidR="007D6FFB" w:rsidRPr="007176AB">
          <w:rPr>
            <w:rStyle w:val="Hyperlink"/>
            <w:rFonts w:asciiTheme="majorHAnsi" w:hAnsiTheme="majorHAnsi"/>
            <w:noProof/>
          </w:rPr>
          <w:t>Background and Scope</w:t>
        </w:r>
        <w:r w:rsidR="007D6FFB">
          <w:rPr>
            <w:noProof/>
            <w:webHidden/>
          </w:rPr>
          <w:tab/>
        </w:r>
        <w:r w:rsidR="007D6FFB">
          <w:rPr>
            <w:noProof/>
            <w:webHidden/>
          </w:rPr>
          <w:fldChar w:fldCharType="begin"/>
        </w:r>
        <w:r w:rsidR="007D6FFB">
          <w:rPr>
            <w:noProof/>
            <w:webHidden/>
          </w:rPr>
          <w:instrText xml:space="preserve"> PAGEREF _Toc160529609 \h </w:instrText>
        </w:r>
        <w:r w:rsidR="007D6FFB">
          <w:rPr>
            <w:noProof/>
            <w:webHidden/>
          </w:rPr>
        </w:r>
        <w:r w:rsidR="007D6FFB">
          <w:rPr>
            <w:noProof/>
            <w:webHidden/>
          </w:rPr>
          <w:fldChar w:fldCharType="separate"/>
        </w:r>
        <w:r w:rsidR="007A5959">
          <w:rPr>
            <w:noProof/>
            <w:webHidden/>
          </w:rPr>
          <w:t>9</w:t>
        </w:r>
        <w:r w:rsidR="007D6FFB">
          <w:rPr>
            <w:noProof/>
            <w:webHidden/>
          </w:rPr>
          <w:fldChar w:fldCharType="end"/>
        </w:r>
      </w:hyperlink>
    </w:p>
    <w:p w14:paraId="2833BB86" w14:textId="6B5AFAAF" w:rsidR="007D6FFB" w:rsidRDefault="00000000">
      <w:pPr>
        <w:pStyle w:val="TOC2"/>
        <w:tabs>
          <w:tab w:val="left" w:pos="1134"/>
          <w:tab w:val="right" w:leader="dot" w:pos="9016"/>
        </w:tabs>
        <w:rPr>
          <w:rFonts w:asciiTheme="minorHAnsi" w:eastAsiaTheme="minorEastAsia" w:hAnsiTheme="minorHAnsi" w:cstheme="minorBidi"/>
          <w:smallCaps w:val="0"/>
          <w:noProof/>
          <w:kern w:val="2"/>
          <w:sz w:val="22"/>
          <w14:ligatures w14:val="standardContextual"/>
        </w:rPr>
      </w:pPr>
      <w:hyperlink w:anchor="_Toc160529610" w:history="1">
        <w:r w:rsidR="007D6FFB" w:rsidRPr="007176AB">
          <w:rPr>
            <w:rStyle w:val="Hyperlink"/>
            <w:noProof/>
          </w:rPr>
          <w:t>2.1.</w:t>
        </w:r>
        <w:r w:rsidR="007D6FFB">
          <w:rPr>
            <w:rFonts w:asciiTheme="minorHAnsi" w:eastAsiaTheme="minorEastAsia" w:hAnsiTheme="minorHAnsi" w:cstheme="minorBidi"/>
            <w:smallCaps w:val="0"/>
            <w:noProof/>
            <w:kern w:val="2"/>
            <w:sz w:val="22"/>
            <w14:ligatures w14:val="standardContextual"/>
          </w:rPr>
          <w:tab/>
        </w:r>
        <w:r w:rsidR="007D6FFB" w:rsidRPr="007176AB">
          <w:rPr>
            <w:rStyle w:val="Hyperlink"/>
            <w:noProof/>
          </w:rPr>
          <w:t>Scope</w:t>
        </w:r>
        <w:r w:rsidR="007D6FFB">
          <w:rPr>
            <w:noProof/>
            <w:webHidden/>
          </w:rPr>
          <w:tab/>
        </w:r>
        <w:r w:rsidR="007D6FFB">
          <w:rPr>
            <w:noProof/>
            <w:webHidden/>
          </w:rPr>
          <w:fldChar w:fldCharType="begin"/>
        </w:r>
        <w:r w:rsidR="007D6FFB">
          <w:rPr>
            <w:noProof/>
            <w:webHidden/>
          </w:rPr>
          <w:instrText xml:space="preserve"> PAGEREF _Toc160529610 \h </w:instrText>
        </w:r>
        <w:r w:rsidR="007D6FFB">
          <w:rPr>
            <w:noProof/>
            <w:webHidden/>
          </w:rPr>
        </w:r>
        <w:r w:rsidR="007D6FFB">
          <w:rPr>
            <w:noProof/>
            <w:webHidden/>
          </w:rPr>
          <w:fldChar w:fldCharType="separate"/>
        </w:r>
        <w:r w:rsidR="007A5959">
          <w:rPr>
            <w:noProof/>
            <w:webHidden/>
          </w:rPr>
          <w:t>10</w:t>
        </w:r>
        <w:r w:rsidR="007D6FFB">
          <w:rPr>
            <w:noProof/>
            <w:webHidden/>
          </w:rPr>
          <w:fldChar w:fldCharType="end"/>
        </w:r>
      </w:hyperlink>
    </w:p>
    <w:p w14:paraId="63ADC205" w14:textId="41855538" w:rsidR="007D6FFB" w:rsidRDefault="00000000">
      <w:pPr>
        <w:pStyle w:val="TOC2"/>
        <w:tabs>
          <w:tab w:val="left" w:pos="1134"/>
          <w:tab w:val="right" w:leader="dot" w:pos="9016"/>
        </w:tabs>
        <w:rPr>
          <w:rFonts w:asciiTheme="minorHAnsi" w:eastAsiaTheme="minorEastAsia" w:hAnsiTheme="minorHAnsi" w:cstheme="minorBidi"/>
          <w:smallCaps w:val="0"/>
          <w:noProof/>
          <w:kern w:val="2"/>
          <w:sz w:val="22"/>
          <w14:ligatures w14:val="standardContextual"/>
        </w:rPr>
      </w:pPr>
      <w:hyperlink w:anchor="_Toc160529611" w:history="1">
        <w:r w:rsidR="007D6FFB" w:rsidRPr="007176AB">
          <w:rPr>
            <w:rStyle w:val="Hyperlink"/>
            <w:noProof/>
          </w:rPr>
          <w:t>2.2.</w:t>
        </w:r>
        <w:r w:rsidR="007D6FFB">
          <w:rPr>
            <w:rFonts w:asciiTheme="minorHAnsi" w:eastAsiaTheme="minorEastAsia" w:hAnsiTheme="minorHAnsi" w:cstheme="minorBidi"/>
            <w:smallCaps w:val="0"/>
            <w:noProof/>
            <w:kern w:val="2"/>
            <w:sz w:val="22"/>
            <w14:ligatures w14:val="standardContextual"/>
          </w:rPr>
          <w:tab/>
        </w:r>
        <w:r w:rsidR="007D6FFB" w:rsidRPr="007176AB">
          <w:rPr>
            <w:rStyle w:val="Hyperlink"/>
            <w:noProof/>
          </w:rPr>
          <w:t>Out-of-Scope</w:t>
        </w:r>
        <w:r w:rsidR="007D6FFB">
          <w:rPr>
            <w:noProof/>
            <w:webHidden/>
          </w:rPr>
          <w:tab/>
        </w:r>
        <w:r w:rsidR="007D6FFB">
          <w:rPr>
            <w:noProof/>
            <w:webHidden/>
          </w:rPr>
          <w:fldChar w:fldCharType="begin"/>
        </w:r>
        <w:r w:rsidR="007D6FFB">
          <w:rPr>
            <w:noProof/>
            <w:webHidden/>
          </w:rPr>
          <w:instrText xml:space="preserve"> PAGEREF _Toc160529611 \h </w:instrText>
        </w:r>
        <w:r w:rsidR="007D6FFB">
          <w:rPr>
            <w:noProof/>
            <w:webHidden/>
          </w:rPr>
        </w:r>
        <w:r w:rsidR="007D6FFB">
          <w:rPr>
            <w:noProof/>
            <w:webHidden/>
          </w:rPr>
          <w:fldChar w:fldCharType="separate"/>
        </w:r>
        <w:r w:rsidR="007A5959">
          <w:rPr>
            <w:noProof/>
            <w:webHidden/>
          </w:rPr>
          <w:t>10</w:t>
        </w:r>
        <w:r w:rsidR="007D6FFB">
          <w:rPr>
            <w:noProof/>
            <w:webHidden/>
          </w:rPr>
          <w:fldChar w:fldCharType="end"/>
        </w:r>
      </w:hyperlink>
    </w:p>
    <w:p w14:paraId="1BF91874" w14:textId="6492C9B4" w:rsidR="007D6FFB" w:rsidRDefault="00000000">
      <w:pPr>
        <w:pStyle w:val="TOC2"/>
        <w:tabs>
          <w:tab w:val="left" w:pos="1134"/>
          <w:tab w:val="right" w:leader="dot" w:pos="9016"/>
        </w:tabs>
        <w:rPr>
          <w:rFonts w:asciiTheme="minorHAnsi" w:eastAsiaTheme="minorEastAsia" w:hAnsiTheme="minorHAnsi" w:cstheme="minorBidi"/>
          <w:smallCaps w:val="0"/>
          <w:noProof/>
          <w:kern w:val="2"/>
          <w:sz w:val="22"/>
          <w14:ligatures w14:val="standardContextual"/>
        </w:rPr>
      </w:pPr>
      <w:hyperlink w:anchor="_Toc160529612" w:history="1">
        <w:r w:rsidR="007D6FFB" w:rsidRPr="007176AB">
          <w:rPr>
            <w:rStyle w:val="Hyperlink"/>
            <w:noProof/>
          </w:rPr>
          <w:t>2.3.</w:t>
        </w:r>
        <w:r w:rsidR="007D6FFB">
          <w:rPr>
            <w:rFonts w:asciiTheme="minorHAnsi" w:eastAsiaTheme="minorEastAsia" w:hAnsiTheme="minorHAnsi" w:cstheme="minorBidi"/>
            <w:smallCaps w:val="0"/>
            <w:noProof/>
            <w:kern w:val="2"/>
            <w:sz w:val="22"/>
            <w14:ligatures w14:val="standardContextual"/>
          </w:rPr>
          <w:tab/>
        </w:r>
        <w:r w:rsidR="007D6FFB" w:rsidRPr="007176AB">
          <w:rPr>
            <w:rStyle w:val="Hyperlink"/>
            <w:noProof/>
          </w:rPr>
          <w:t>Contract length and timing.</w:t>
        </w:r>
        <w:r w:rsidR="007D6FFB">
          <w:rPr>
            <w:noProof/>
            <w:webHidden/>
          </w:rPr>
          <w:tab/>
        </w:r>
        <w:r w:rsidR="007D6FFB">
          <w:rPr>
            <w:noProof/>
            <w:webHidden/>
          </w:rPr>
          <w:fldChar w:fldCharType="begin"/>
        </w:r>
        <w:r w:rsidR="007D6FFB">
          <w:rPr>
            <w:noProof/>
            <w:webHidden/>
          </w:rPr>
          <w:instrText xml:space="preserve"> PAGEREF _Toc160529612 \h </w:instrText>
        </w:r>
        <w:r w:rsidR="007D6FFB">
          <w:rPr>
            <w:noProof/>
            <w:webHidden/>
          </w:rPr>
        </w:r>
        <w:r w:rsidR="007D6FFB">
          <w:rPr>
            <w:noProof/>
            <w:webHidden/>
          </w:rPr>
          <w:fldChar w:fldCharType="separate"/>
        </w:r>
        <w:r w:rsidR="007A5959">
          <w:rPr>
            <w:noProof/>
            <w:webHidden/>
          </w:rPr>
          <w:t>10</w:t>
        </w:r>
        <w:r w:rsidR="007D6FFB">
          <w:rPr>
            <w:noProof/>
            <w:webHidden/>
          </w:rPr>
          <w:fldChar w:fldCharType="end"/>
        </w:r>
      </w:hyperlink>
    </w:p>
    <w:p w14:paraId="3E2BDD6D" w14:textId="30026FE8" w:rsidR="007D6FFB" w:rsidRDefault="00000000">
      <w:pPr>
        <w:pStyle w:val="TOC2"/>
        <w:tabs>
          <w:tab w:val="left" w:pos="1134"/>
          <w:tab w:val="right" w:leader="dot" w:pos="9016"/>
        </w:tabs>
        <w:rPr>
          <w:rFonts w:asciiTheme="minorHAnsi" w:eastAsiaTheme="minorEastAsia" w:hAnsiTheme="minorHAnsi" w:cstheme="minorBidi"/>
          <w:smallCaps w:val="0"/>
          <w:noProof/>
          <w:kern w:val="2"/>
          <w:sz w:val="22"/>
          <w14:ligatures w14:val="standardContextual"/>
        </w:rPr>
      </w:pPr>
      <w:hyperlink w:anchor="_Toc160529613" w:history="1">
        <w:r w:rsidR="007D6FFB" w:rsidRPr="007176AB">
          <w:rPr>
            <w:rStyle w:val="Hyperlink"/>
            <w:noProof/>
          </w:rPr>
          <w:t>2.4.</w:t>
        </w:r>
        <w:r w:rsidR="007D6FFB">
          <w:rPr>
            <w:rFonts w:asciiTheme="minorHAnsi" w:eastAsiaTheme="minorEastAsia" w:hAnsiTheme="minorHAnsi" w:cstheme="minorBidi"/>
            <w:smallCaps w:val="0"/>
            <w:noProof/>
            <w:kern w:val="2"/>
            <w:sz w:val="22"/>
            <w14:ligatures w14:val="standardContextual"/>
          </w:rPr>
          <w:tab/>
        </w:r>
        <w:r w:rsidR="007D6FFB" w:rsidRPr="007176AB">
          <w:rPr>
            <w:rStyle w:val="Hyperlink"/>
            <w:noProof/>
          </w:rPr>
          <w:t>Compute and Memory</w:t>
        </w:r>
        <w:r w:rsidR="007D6FFB">
          <w:rPr>
            <w:noProof/>
            <w:webHidden/>
          </w:rPr>
          <w:tab/>
        </w:r>
        <w:r w:rsidR="007D6FFB">
          <w:rPr>
            <w:noProof/>
            <w:webHidden/>
          </w:rPr>
          <w:fldChar w:fldCharType="begin"/>
        </w:r>
        <w:r w:rsidR="007D6FFB">
          <w:rPr>
            <w:noProof/>
            <w:webHidden/>
          </w:rPr>
          <w:instrText xml:space="preserve"> PAGEREF _Toc160529613 \h </w:instrText>
        </w:r>
        <w:r w:rsidR="007D6FFB">
          <w:rPr>
            <w:noProof/>
            <w:webHidden/>
          </w:rPr>
        </w:r>
        <w:r w:rsidR="007D6FFB">
          <w:rPr>
            <w:noProof/>
            <w:webHidden/>
          </w:rPr>
          <w:fldChar w:fldCharType="separate"/>
        </w:r>
        <w:r w:rsidR="007A5959">
          <w:rPr>
            <w:noProof/>
            <w:webHidden/>
          </w:rPr>
          <w:t>11</w:t>
        </w:r>
        <w:r w:rsidR="007D6FFB">
          <w:rPr>
            <w:noProof/>
            <w:webHidden/>
          </w:rPr>
          <w:fldChar w:fldCharType="end"/>
        </w:r>
      </w:hyperlink>
    </w:p>
    <w:p w14:paraId="33DA7CC9" w14:textId="59F91797" w:rsidR="007D6FFB" w:rsidRDefault="00000000">
      <w:pPr>
        <w:pStyle w:val="TOC2"/>
        <w:tabs>
          <w:tab w:val="left" w:pos="1134"/>
          <w:tab w:val="right" w:leader="dot" w:pos="9016"/>
        </w:tabs>
        <w:rPr>
          <w:rFonts w:asciiTheme="minorHAnsi" w:eastAsiaTheme="minorEastAsia" w:hAnsiTheme="minorHAnsi" w:cstheme="minorBidi"/>
          <w:smallCaps w:val="0"/>
          <w:noProof/>
          <w:kern w:val="2"/>
          <w:sz w:val="22"/>
          <w14:ligatures w14:val="standardContextual"/>
        </w:rPr>
      </w:pPr>
      <w:hyperlink w:anchor="_Toc160529614" w:history="1">
        <w:r w:rsidR="007D6FFB" w:rsidRPr="007176AB">
          <w:rPr>
            <w:rStyle w:val="Hyperlink"/>
            <w:noProof/>
          </w:rPr>
          <w:t>2.5.</w:t>
        </w:r>
        <w:r w:rsidR="007D6FFB">
          <w:rPr>
            <w:rFonts w:asciiTheme="minorHAnsi" w:eastAsiaTheme="minorEastAsia" w:hAnsiTheme="minorHAnsi" w:cstheme="minorBidi"/>
            <w:smallCaps w:val="0"/>
            <w:noProof/>
            <w:kern w:val="2"/>
            <w:sz w:val="22"/>
            <w14:ligatures w14:val="standardContextual"/>
          </w:rPr>
          <w:tab/>
        </w:r>
        <w:r w:rsidR="007D6FFB" w:rsidRPr="007176AB">
          <w:rPr>
            <w:rStyle w:val="Hyperlink"/>
            <w:noProof/>
          </w:rPr>
          <w:t>Storage</w:t>
        </w:r>
        <w:r w:rsidR="007D6FFB">
          <w:rPr>
            <w:noProof/>
            <w:webHidden/>
          </w:rPr>
          <w:tab/>
        </w:r>
        <w:r w:rsidR="007D6FFB">
          <w:rPr>
            <w:noProof/>
            <w:webHidden/>
          </w:rPr>
          <w:fldChar w:fldCharType="begin"/>
        </w:r>
        <w:r w:rsidR="007D6FFB">
          <w:rPr>
            <w:noProof/>
            <w:webHidden/>
          </w:rPr>
          <w:instrText xml:space="preserve"> PAGEREF _Toc160529614 \h </w:instrText>
        </w:r>
        <w:r w:rsidR="007D6FFB">
          <w:rPr>
            <w:noProof/>
            <w:webHidden/>
          </w:rPr>
        </w:r>
        <w:r w:rsidR="007D6FFB">
          <w:rPr>
            <w:noProof/>
            <w:webHidden/>
          </w:rPr>
          <w:fldChar w:fldCharType="separate"/>
        </w:r>
        <w:r w:rsidR="007A5959">
          <w:rPr>
            <w:noProof/>
            <w:webHidden/>
          </w:rPr>
          <w:t>11</w:t>
        </w:r>
        <w:r w:rsidR="007D6FFB">
          <w:rPr>
            <w:noProof/>
            <w:webHidden/>
          </w:rPr>
          <w:fldChar w:fldCharType="end"/>
        </w:r>
      </w:hyperlink>
    </w:p>
    <w:p w14:paraId="5FF1EADB" w14:textId="70868A62" w:rsidR="007D6FFB" w:rsidRDefault="00000000">
      <w:pPr>
        <w:pStyle w:val="TOC2"/>
        <w:tabs>
          <w:tab w:val="left" w:pos="1134"/>
          <w:tab w:val="right" w:leader="dot" w:pos="9016"/>
        </w:tabs>
        <w:rPr>
          <w:rFonts w:asciiTheme="minorHAnsi" w:eastAsiaTheme="minorEastAsia" w:hAnsiTheme="minorHAnsi" w:cstheme="minorBidi"/>
          <w:smallCaps w:val="0"/>
          <w:noProof/>
          <w:kern w:val="2"/>
          <w:sz w:val="22"/>
          <w14:ligatures w14:val="standardContextual"/>
        </w:rPr>
      </w:pPr>
      <w:hyperlink w:anchor="_Toc160529615" w:history="1">
        <w:r w:rsidR="007D6FFB" w:rsidRPr="007176AB">
          <w:rPr>
            <w:rStyle w:val="Hyperlink"/>
            <w:noProof/>
          </w:rPr>
          <w:t>2.6.</w:t>
        </w:r>
        <w:r w:rsidR="007D6FFB">
          <w:rPr>
            <w:rFonts w:asciiTheme="minorHAnsi" w:eastAsiaTheme="minorEastAsia" w:hAnsiTheme="minorHAnsi" w:cstheme="minorBidi"/>
            <w:smallCaps w:val="0"/>
            <w:noProof/>
            <w:kern w:val="2"/>
            <w:sz w:val="22"/>
            <w14:ligatures w14:val="standardContextual"/>
          </w:rPr>
          <w:tab/>
        </w:r>
        <w:r w:rsidR="007D6FFB" w:rsidRPr="007176AB">
          <w:rPr>
            <w:rStyle w:val="Hyperlink"/>
            <w:noProof/>
          </w:rPr>
          <w:t>Support</w:t>
        </w:r>
        <w:r w:rsidR="007D6FFB">
          <w:rPr>
            <w:noProof/>
            <w:webHidden/>
          </w:rPr>
          <w:tab/>
        </w:r>
        <w:r w:rsidR="007D6FFB">
          <w:rPr>
            <w:noProof/>
            <w:webHidden/>
          </w:rPr>
          <w:fldChar w:fldCharType="begin"/>
        </w:r>
        <w:r w:rsidR="007D6FFB">
          <w:rPr>
            <w:noProof/>
            <w:webHidden/>
          </w:rPr>
          <w:instrText xml:space="preserve"> PAGEREF _Toc160529615 \h </w:instrText>
        </w:r>
        <w:r w:rsidR="007D6FFB">
          <w:rPr>
            <w:noProof/>
            <w:webHidden/>
          </w:rPr>
        </w:r>
        <w:r w:rsidR="007D6FFB">
          <w:rPr>
            <w:noProof/>
            <w:webHidden/>
          </w:rPr>
          <w:fldChar w:fldCharType="separate"/>
        </w:r>
        <w:r w:rsidR="007A5959">
          <w:rPr>
            <w:noProof/>
            <w:webHidden/>
          </w:rPr>
          <w:t>13</w:t>
        </w:r>
        <w:r w:rsidR="007D6FFB">
          <w:rPr>
            <w:noProof/>
            <w:webHidden/>
          </w:rPr>
          <w:fldChar w:fldCharType="end"/>
        </w:r>
      </w:hyperlink>
    </w:p>
    <w:p w14:paraId="5ECBCA78" w14:textId="31573900" w:rsidR="007D6FFB" w:rsidRDefault="00000000">
      <w:pPr>
        <w:pStyle w:val="TOC2"/>
        <w:tabs>
          <w:tab w:val="left" w:pos="1134"/>
          <w:tab w:val="right" w:leader="dot" w:pos="9016"/>
        </w:tabs>
        <w:rPr>
          <w:rFonts w:asciiTheme="minorHAnsi" w:eastAsiaTheme="minorEastAsia" w:hAnsiTheme="minorHAnsi" w:cstheme="minorBidi"/>
          <w:smallCaps w:val="0"/>
          <w:noProof/>
          <w:kern w:val="2"/>
          <w:sz w:val="22"/>
          <w14:ligatures w14:val="standardContextual"/>
        </w:rPr>
      </w:pPr>
      <w:hyperlink w:anchor="_Toc160529616" w:history="1">
        <w:r w:rsidR="007D6FFB" w:rsidRPr="007176AB">
          <w:rPr>
            <w:rStyle w:val="Hyperlink"/>
            <w:noProof/>
          </w:rPr>
          <w:t>2.7.</w:t>
        </w:r>
        <w:r w:rsidR="007D6FFB">
          <w:rPr>
            <w:rFonts w:asciiTheme="minorHAnsi" w:eastAsiaTheme="minorEastAsia" w:hAnsiTheme="minorHAnsi" w:cstheme="minorBidi"/>
            <w:smallCaps w:val="0"/>
            <w:noProof/>
            <w:kern w:val="2"/>
            <w:sz w:val="22"/>
            <w14:ligatures w14:val="standardContextual"/>
          </w:rPr>
          <w:tab/>
        </w:r>
        <w:r w:rsidR="007D6FFB" w:rsidRPr="007176AB">
          <w:rPr>
            <w:rStyle w:val="Hyperlink"/>
            <w:noProof/>
          </w:rPr>
          <w:t>Financial model</w:t>
        </w:r>
        <w:r w:rsidR="007D6FFB">
          <w:rPr>
            <w:noProof/>
            <w:webHidden/>
          </w:rPr>
          <w:tab/>
        </w:r>
        <w:r w:rsidR="007D6FFB">
          <w:rPr>
            <w:noProof/>
            <w:webHidden/>
          </w:rPr>
          <w:fldChar w:fldCharType="begin"/>
        </w:r>
        <w:r w:rsidR="007D6FFB">
          <w:rPr>
            <w:noProof/>
            <w:webHidden/>
          </w:rPr>
          <w:instrText xml:space="preserve"> PAGEREF _Toc160529616 \h </w:instrText>
        </w:r>
        <w:r w:rsidR="007D6FFB">
          <w:rPr>
            <w:noProof/>
            <w:webHidden/>
          </w:rPr>
        </w:r>
        <w:r w:rsidR="007D6FFB">
          <w:rPr>
            <w:noProof/>
            <w:webHidden/>
          </w:rPr>
          <w:fldChar w:fldCharType="separate"/>
        </w:r>
        <w:r w:rsidR="007A5959">
          <w:rPr>
            <w:noProof/>
            <w:webHidden/>
          </w:rPr>
          <w:t>14</w:t>
        </w:r>
        <w:r w:rsidR="007D6FFB">
          <w:rPr>
            <w:noProof/>
            <w:webHidden/>
          </w:rPr>
          <w:fldChar w:fldCharType="end"/>
        </w:r>
      </w:hyperlink>
    </w:p>
    <w:p w14:paraId="4B23418C" w14:textId="004E2367" w:rsidR="007D6FFB" w:rsidRDefault="00000000">
      <w:pPr>
        <w:pStyle w:val="TOC1"/>
        <w:tabs>
          <w:tab w:val="left" w:pos="1540"/>
          <w:tab w:val="right" w:leader="dot" w:pos="9016"/>
        </w:tabs>
        <w:rPr>
          <w:rFonts w:asciiTheme="minorHAnsi" w:eastAsiaTheme="minorEastAsia" w:hAnsiTheme="minorHAnsi" w:cstheme="minorBidi"/>
          <w:b w:val="0"/>
          <w:bCs w:val="0"/>
          <w:caps w:val="0"/>
          <w:noProof/>
          <w:kern w:val="2"/>
          <w:sz w:val="22"/>
          <w14:ligatures w14:val="standardContextual"/>
        </w:rPr>
      </w:pPr>
      <w:hyperlink w:anchor="_Toc160529617" w:history="1">
        <w:r w:rsidR="007D6FFB" w:rsidRPr="007176AB">
          <w:rPr>
            <w:rStyle w:val="Hyperlink"/>
            <w:rFonts w:asciiTheme="majorHAnsi" w:hAnsiTheme="majorHAnsi"/>
            <w:noProof/>
          </w:rPr>
          <w:t>3.</w:t>
        </w:r>
        <w:r w:rsidR="007D6FFB">
          <w:rPr>
            <w:rFonts w:asciiTheme="minorHAnsi" w:eastAsiaTheme="minorEastAsia" w:hAnsiTheme="minorHAnsi" w:cstheme="minorBidi"/>
            <w:b w:val="0"/>
            <w:bCs w:val="0"/>
            <w:caps w:val="0"/>
            <w:noProof/>
            <w:kern w:val="2"/>
            <w:sz w:val="22"/>
            <w14:ligatures w14:val="standardContextual"/>
          </w:rPr>
          <w:tab/>
        </w:r>
        <w:r w:rsidR="007D6FFB" w:rsidRPr="007176AB">
          <w:rPr>
            <w:rStyle w:val="Hyperlink"/>
            <w:rFonts w:asciiTheme="majorHAnsi" w:hAnsiTheme="majorHAnsi"/>
            <w:noProof/>
          </w:rPr>
          <w:t>Technical Questions</w:t>
        </w:r>
        <w:r w:rsidR="007D6FFB">
          <w:rPr>
            <w:noProof/>
            <w:webHidden/>
          </w:rPr>
          <w:tab/>
        </w:r>
        <w:r w:rsidR="007D6FFB">
          <w:rPr>
            <w:noProof/>
            <w:webHidden/>
          </w:rPr>
          <w:fldChar w:fldCharType="begin"/>
        </w:r>
        <w:r w:rsidR="007D6FFB">
          <w:rPr>
            <w:noProof/>
            <w:webHidden/>
          </w:rPr>
          <w:instrText xml:space="preserve"> PAGEREF _Toc160529617 \h </w:instrText>
        </w:r>
        <w:r w:rsidR="007D6FFB">
          <w:rPr>
            <w:noProof/>
            <w:webHidden/>
          </w:rPr>
        </w:r>
        <w:r w:rsidR="007D6FFB">
          <w:rPr>
            <w:noProof/>
            <w:webHidden/>
          </w:rPr>
          <w:fldChar w:fldCharType="separate"/>
        </w:r>
        <w:r w:rsidR="007A5959">
          <w:rPr>
            <w:noProof/>
            <w:webHidden/>
          </w:rPr>
          <w:t>15</w:t>
        </w:r>
        <w:r w:rsidR="007D6FFB">
          <w:rPr>
            <w:noProof/>
            <w:webHidden/>
          </w:rPr>
          <w:fldChar w:fldCharType="end"/>
        </w:r>
      </w:hyperlink>
    </w:p>
    <w:p w14:paraId="22967D8A" w14:textId="2BA3F7DE" w:rsidR="007D6FFB" w:rsidRDefault="00000000">
      <w:pPr>
        <w:pStyle w:val="TOC2"/>
        <w:tabs>
          <w:tab w:val="left" w:pos="1134"/>
          <w:tab w:val="right" w:leader="dot" w:pos="9016"/>
        </w:tabs>
        <w:rPr>
          <w:rFonts w:asciiTheme="minorHAnsi" w:eastAsiaTheme="minorEastAsia" w:hAnsiTheme="minorHAnsi" w:cstheme="minorBidi"/>
          <w:smallCaps w:val="0"/>
          <w:noProof/>
          <w:kern w:val="2"/>
          <w:sz w:val="22"/>
          <w14:ligatures w14:val="standardContextual"/>
        </w:rPr>
      </w:pPr>
      <w:hyperlink w:anchor="_Toc160529618" w:history="1">
        <w:r w:rsidR="007D6FFB" w:rsidRPr="007176AB">
          <w:rPr>
            <w:rStyle w:val="Hyperlink"/>
            <w:noProof/>
          </w:rPr>
          <w:t>3.1.</w:t>
        </w:r>
        <w:r w:rsidR="007D6FFB">
          <w:rPr>
            <w:rFonts w:asciiTheme="minorHAnsi" w:eastAsiaTheme="minorEastAsia" w:hAnsiTheme="minorHAnsi" w:cstheme="minorBidi"/>
            <w:smallCaps w:val="0"/>
            <w:noProof/>
            <w:kern w:val="2"/>
            <w:sz w:val="22"/>
            <w14:ligatures w14:val="standardContextual"/>
          </w:rPr>
          <w:tab/>
        </w:r>
        <w:r w:rsidR="007D6FFB" w:rsidRPr="007176AB">
          <w:rPr>
            <w:rStyle w:val="Hyperlink"/>
            <w:noProof/>
          </w:rPr>
          <w:t>General</w:t>
        </w:r>
        <w:r w:rsidR="007D6FFB">
          <w:rPr>
            <w:noProof/>
            <w:webHidden/>
          </w:rPr>
          <w:tab/>
        </w:r>
        <w:r w:rsidR="007D6FFB">
          <w:rPr>
            <w:noProof/>
            <w:webHidden/>
          </w:rPr>
          <w:fldChar w:fldCharType="begin"/>
        </w:r>
        <w:r w:rsidR="007D6FFB">
          <w:rPr>
            <w:noProof/>
            <w:webHidden/>
          </w:rPr>
          <w:instrText xml:space="preserve"> PAGEREF _Toc160529618 \h </w:instrText>
        </w:r>
        <w:r w:rsidR="007D6FFB">
          <w:rPr>
            <w:noProof/>
            <w:webHidden/>
          </w:rPr>
        </w:r>
        <w:r w:rsidR="007D6FFB">
          <w:rPr>
            <w:noProof/>
            <w:webHidden/>
          </w:rPr>
          <w:fldChar w:fldCharType="separate"/>
        </w:r>
        <w:r w:rsidR="007A5959">
          <w:rPr>
            <w:noProof/>
            <w:webHidden/>
          </w:rPr>
          <w:t>15</w:t>
        </w:r>
        <w:r w:rsidR="007D6FFB">
          <w:rPr>
            <w:noProof/>
            <w:webHidden/>
          </w:rPr>
          <w:fldChar w:fldCharType="end"/>
        </w:r>
      </w:hyperlink>
    </w:p>
    <w:p w14:paraId="025ADD45" w14:textId="69C34C3D" w:rsidR="007D6FFB" w:rsidRDefault="00000000">
      <w:pPr>
        <w:pStyle w:val="TOC2"/>
        <w:tabs>
          <w:tab w:val="left" w:pos="1134"/>
          <w:tab w:val="right" w:leader="dot" w:pos="9016"/>
        </w:tabs>
        <w:rPr>
          <w:rFonts w:asciiTheme="minorHAnsi" w:eastAsiaTheme="minorEastAsia" w:hAnsiTheme="minorHAnsi" w:cstheme="minorBidi"/>
          <w:smallCaps w:val="0"/>
          <w:noProof/>
          <w:kern w:val="2"/>
          <w:sz w:val="22"/>
          <w14:ligatures w14:val="standardContextual"/>
        </w:rPr>
      </w:pPr>
      <w:hyperlink w:anchor="_Toc160529619" w:history="1">
        <w:r w:rsidR="007D6FFB" w:rsidRPr="007176AB">
          <w:rPr>
            <w:rStyle w:val="Hyperlink"/>
            <w:noProof/>
          </w:rPr>
          <w:t>3.2.</w:t>
        </w:r>
        <w:r w:rsidR="007D6FFB">
          <w:rPr>
            <w:rFonts w:asciiTheme="minorHAnsi" w:eastAsiaTheme="minorEastAsia" w:hAnsiTheme="minorHAnsi" w:cstheme="minorBidi"/>
            <w:smallCaps w:val="0"/>
            <w:noProof/>
            <w:kern w:val="2"/>
            <w:sz w:val="22"/>
            <w14:ligatures w14:val="standardContextual"/>
          </w:rPr>
          <w:tab/>
        </w:r>
        <w:r w:rsidR="007D6FFB" w:rsidRPr="007176AB">
          <w:rPr>
            <w:rStyle w:val="Hyperlink"/>
            <w:noProof/>
          </w:rPr>
          <w:t>Compute and Memory</w:t>
        </w:r>
        <w:r w:rsidR="007D6FFB">
          <w:rPr>
            <w:noProof/>
            <w:webHidden/>
          </w:rPr>
          <w:tab/>
        </w:r>
        <w:r w:rsidR="007D6FFB">
          <w:rPr>
            <w:noProof/>
            <w:webHidden/>
          </w:rPr>
          <w:fldChar w:fldCharType="begin"/>
        </w:r>
        <w:r w:rsidR="007D6FFB">
          <w:rPr>
            <w:noProof/>
            <w:webHidden/>
          </w:rPr>
          <w:instrText xml:space="preserve"> PAGEREF _Toc160529619 \h </w:instrText>
        </w:r>
        <w:r w:rsidR="007D6FFB">
          <w:rPr>
            <w:noProof/>
            <w:webHidden/>
          </w:rPr>
        </w:r>
        <w:r w:rsidR="007D6FFB">
          <w:rPr>
            <w:noProof/>
            <w:webHidden/>
          </w:rPr>
          <w:fldChar w:fldCharType="separate"/>
        </w:r>
        <w:r w:rsidR="007A5959">
          <w:rPr>
            <w:noProof/>
            <w:webHidden/>
          </w:rPr>
          <w:t>16</w:t>
        </w:r>
        <w:r w:rsidR="007D6FFB">
          <w:rPr>
            <w:noProof/>
            <w:webHidden/>
          </w:rPr>
          <w:fldChar w:fldCharType="end"/>
        </w:r>
      </w:hyperlink>
    </w:p>
    <w:p w14:paraId="72E75424" w14:textId="28FC00F1" w:rsidR="007D6FFB" w:rsidRDefault="00000000">
      <w:pPr>
        <w:pStyle w:val="TOC2"/>
        <w:tabs>
          <w:tab w:val="left" w:pos="1134"/>
          <w:tab w:val="right" w:leader="dot" w:pos="9016"/>
        </w:tabs>
        <w:rPr>
          <w:rFonts w:asciiTheme="minorHAnsi" w:eastAsiaTheme="minorEastAsia" w:hAnsiTheme="minorHAnsi" w:cstheme="minorBidi"/>
          <w:smallCaps w:val="0"/>
          <w:noProof/>
          <w:kern w:val="2"/>
          <w:sz w:val="22"/>
          <w14:ligatures w14:val="standardContextual"/>
        </w:rPr>
      </w:pPr>
      <w:hyperlink w:anchor="_Toc160529620" w:history="1">
        <w:r w:rsidR="007D6FFB" w:rsidRPr="007176AB">
          <w:rPr>
            <w:rStyle w:val="Hyperlink"/>
            <w:noProof/>
          </w:rPr>
          <w:t>3.3.</w:t>
        </w:r>
        <w:r w:rsidR="007D6FFB">
          <w:rPr>
            <w:rFonts w:asciiTheme="minorHAnsi" w:eastAsiaTheme="minorEastAsia" w:hAnsiTheme="minorHAnsi" w:cstheme="minorBidi"/>
            <w:smallCaps w:val="0"/>
            <w:noProof/>
            <w:kern w:val="2"/>
            <w:sz w:val="22"/>
            <w14:ligatures w14:val="standardContextual"/>
          </w:rPr>
          <w:tab/>
        </w:r>
        <w:r w:rsidR="007D6FFB" w:rsidRPr="007176AB">
          <w:rPr>
            <w:rStyle w:val="Hyperlink"/>
            <w:noProof/>
          </w:rPr>
          <w:t>Storage</w:t>
        </w:r>
        <w:r w:rsidR="007D6FFB">
          <w:rPr>
            <w:noProof/>
            <w:webHidden/>
          </w:rPr>
          <w:tab/>
        </w:r>
        <w:r w:rsidR="007D6FFB">
          <w:rPr>
            <w:noProof/>
            <w:webHidden/>
          </w:rPr>
          <w:fldChar w:fldCharType="begin"/>
        </w:r>
        <w:r w:rsidR="007D6FFB">
          <w:rPr>
            <w:noProof/>
            <w:webHidden/>
          </w:rPr>
          <w:instrText xml:space="preserve"> PAGEREF _Toc160529620 \h </w:instrText>
        </w:r>
        <w:r w:rsidR="007D6FFB">
          <w:rPr>
            <w:noProof/>
            <w:webHidden/>
          </w:rPr>
        </w:r>
        <w:r w:rsidR="007D6FFB">
          <w:rPr>
            <w:noProof/>
            <w:webHidden/>
          </w:rPr>
          <w:fldChar w:fldCharType="separate"/>
        </w:r>
        <w:r w:rsidR="007A5959">
          <w:rPr>
            <w:noProof/>
            <w:webHidden/>
          </w:rPr>
          <w:t>16</w:t>
        </w:r>
        <w:r w:rsidR="007D6FFB">
          <w:rPr>
            <w:noProof/>
            <w:webHidden/>
          </w:rPr>
          <w:fldChar w:fldCharType="end"/>
        </w:r>
      </w:hyperlink>
    </w:p>
    <w:p w14:paraId="2F93CC23" w14:textId="77E1E639" w:rsidR="007D6FFB" w:rsidRDefault="00000000">
      <w:pPr>
        <w:pStyle w:val="TOC2"/>
        <w:tabs>
          <w:tab w:val="left" w:pos="1134"/>
          <w:tab w:val="right" w:leader="dot" w:pos="9016"/>
        </w:tabs>
        <w:rPr>
          <w:rFonts w:asciiTheme="minorHAnsi" w:eastAsiaTheme="minorEastAsia" w:hAnsiTheme="minorHAnsi" w:cstheme="minorBidi"/>
          <w:smallCaps w:val="0"/>
          <w:noProof/>
          <w:kern w:val="2"/>
          <w:sz w:val="22"/>
          <w14:ligatures w14:val="standardContextual"/>
        </w:rPr>
      </w:pPr>
      <w:hyperlink w:anchor="_Toc160529621" w:history="1">
        <w:r w:rsidR="007D6FFB" w:rsidRPr="007176AB">
          <w:rPr>
            <w:rStyle w:val="Hyperlink"/>
            <w:noProof/>
          </w:rPr>
          <w:t>3.4.</w:t>
        </w:r>
        <w:r w:rsidR="007D6FFB">
          <w:rPr>
            <w:rFonts w:asciiTheme="minorHAnsi" w:eastAsiaTheme="minorEastAsia" w:hAnsiTheme="minorHAnsi" w:cstheme="minorBidi"/>
            <w:smallCaps w:val="0"/>
            <w:noProof/>
            <w:kern w:val="2"/>
            <w:sz w:val="22"/>
            <w14:ligatures w14:val="standardContextual"/>
          </w:rPr>
          <w:tab/>
        </w:r>
        <w:r w:rsidR="007D6FFB" w:rsidRPr="007176AB">
          <w:rPr>
            <w:rStyle w:val="Hyperlink"/>
            <w:noProof/>
          </w:rPr>
          <w:t>Hosted services</w:t>
        </w:r>
        <w:r w:rsidR="007D6FFB">
          <w:rPr>
            <w:noProof/>
            <w:webHidden/>
          </w:rPr>
          <w:tab/>
        </w:r>
        <w:r w:rsidR="007D6FFB">
          <w:rPr>
            <w:noProof/>
            <w:webHidden/>
          </w:rPr>
          <w:fldChar w:fldCharType="begin"/>
        </w:r>
        <w:r w:rsidR="007D6FFB">
          <w:rPr>
            <w:noProof/>
            <w:webHidden/>
          </w:rPr>
          <w:instrText xml:space="preserve"> PAGEREF _Toc160529621 \h </w:instrText>
        </w:r>
        <w:r w:rsidR="007D6FFB">
          <w:rPr>
            <w:noProof/>
            <w:webHidden/>
          </w:rPr>
        </w:r>
        <w:r w:rsidR="007D6FFB">
          <w:rPr>
            <w:noProof/>
            <w:webHidden/>
          </w:rPr>
          <w:fldChar w:fldCharType="separate"/>
        </w:r>
        <w:r w:rsidR="007A5959">
          <w:rPr>
            <w:noProof/>
            <w:webHidden/>
          </w:rPr>
          <w:t>16</w:t>
        </w:r>
        <w:r w:rsidR="007D6FFB">
          <w:rPr>
            <w:noProof/>
            <w:webHidden/>
          </w:rPr>
          <w:fldChar w:fldCharType="end"/>
        </w:r>
      </w:hyperlink>
    </w:p>
    <w:p w14:paraId="540B2A36" w14:textId="273162CE" w:rsidR="007D6FFB" w:rsidRDefault="00000000">
      <w:pPr>
        <w:pStyle w:val="TOC2"/>
        <w:tabs>
          <w:tab w:val="left" w:pos="1134"/>
          <w:tab w:val="right" w:leader="dot" w:pos="9016"/>
        </w:tabs>
        <w:rPr>
          <w:rFonts w:asciiTheme="minorHAnsi" w:eastAsiaTheme="minorEastAsia" w:hAnsiTheme="minorHAnsi" w:cstheme="minorBidi"/>
          <w:smallCaps w:val="0"/>
          <w:noProof/>
          <w:kern w:val="2"/>
          <w:sz w:val="22"/>
          <w14:ligatures w14:val="standardContextual"/>
        </w:rPr>
      </w:pPr>
      <w:hyperlink w:anchor="_Toc160529622" w:history="1">
        <w:r w:rsidR="007D6FFB" w:rsidRPr="007176AB">
          <w:rPr>
            <w:rStyle w:val="Hyperlink"/>
            <w:noProof/>
          </w:rPr>
          <w:t>3.5.</w:t>
        </w:r>
        <w:r w:rsidR="007D6FFB">
          <w:rPr>
            <w:rFonts w:asciiTheme="minorHAnsi" w:eastAsiaTheme="minorEastAsia" w:hAnsiTheme="minorHAnsi" w:cstheme="minorBidi"/>
            <w:smallCaps w:val="0"/>
            <w:noProof/>
            <w:kern w:val="2"/>
            <w:sz w:val="22"/>
            <w14:ligatures w14:val="standardContextual"/>
          </w:rPr>
          <w:tab/>
        </w:r>
        <w:r w:rsidR="007D6FFB" w:rsidRPr="007176AB">
          <w:rPr>
            <w:rStyle w:val="Hyperlink"/>
            <w:noProof/>
          </w:rPr>
          <w:t>Support</w:t>
        </w:r>
        <w:r w:rsidR="007D6FFB">
          <w:rPr>
            <w:noProof/>
            <w:webHidden/>
          </w:rPr>
          <w:tab/>
        </w:r>
        <w:r w:rsidR="007D6FFB">
          <w:rPr>
            <w:noProof/>
            <w:webHidden/>
          </w:rPr>
          <w:fldChar w:fldCharType="begin"/>
        </w:r>
        <w:r w:rsidR="007D6FFB">
          <w:rPr>
            <w:noProof/>
            <w:webHidden/>
          </w:rPr>
          <w:instrText xml:space="preserve"> PAGEREF _Toc160529622 \h </w:instrText>
        </w:r>
        <w:r w:rsidR="007D6FFB">
          <w:rPr>
            <w:noProof/>
            <w:webHidden/>
          </w:rPr>
        </w:r>
        <w:r w:rsidR="007D6FFB">
          <w:rPr>
            <w:noProof/>
            <w:webHidden/>
          </w:rPr>
          <w:fldChar w:fldCharType="separate"/>
        </w:r>
        <w:r w:rsidR="007A5959">
          <w:rPr>
            <w:noProof/>
            <w:webHidden/>
          </w:rPr>
          <w:t>17</w:t>
        </w:r>
        <w:r w:rsidR="007D6FFB">
          <w:rPr>
            <w:noProof/>
            <w:webHidden/>
          </w:rPr>
          <w:fldChar w:fldCharType="end"/>
        </w:r>
      </w:hyperlink>
    </w:p>
    <w:p w14:paraId="4B5F4F1B" w14:textId="4DF1C59E" w:rsidR="007D6FFB" w:rsidRDefault="00000000">
      <w:pPr>
        <w:pStyle w:val="TOC2"/>
        <w:tabs>
          <w:tab w:val="left" w:pos="1134"/>
          <w:tab w:val="right" w:leader="dot" w:pos="9016"/>
        </w:tabs>
        <w:rPr>
          <w:rFonts w:asciiTheme="minorHAnsi" w:eastAsiaTheme="minorEastAsia" w:hAnsiTheme="minorHAnsi" w:cstheme="minorBidi"/>
          <w:smallCaps w:val="0"/>
          <w:noProof/>
          <w:kern w:val="2"/>
          <w:sz w:val="22"/>
          <w14:ligatures w14:val="standardContextual"/>
        </w:rPr>
      </w:pPr>
      <w:hyperlink w:anchor="_Toc160529623" w:history="1">
        <w:r w:rsidR="007D6FFB" w:rsidRPr="007176AB">
          <w:rPr>
            <w:rStyle w:val="Hyperlink"/>
            <w:noProof/>
          </w:rPr>
          <w:t>3.6.</w:t>
        </w:r>
        <w:r w:rsidR="007D6FFB">
          <w:rPr>
            <w:rFonts w:asciiTheme="minorHAnsi" w:eastAsiaTheme="minorEastAsia" w:hAnsiTheme="minorHAnsi" w:cstheme="minorBidi"/>
            <w:smallCaps w:val="0"/>
            <w:noProof/>
            <w:kern w:val="2"/>
            <w:sz w:val="22"/>
            <w14:ligatures w14:val="standardContextual"/>
          </w:rPr>
          <w:tab/>
        </w:r>
        <w:r w:rsidR="007D6FFB" w:rsidRPr="007176AB">
          <w:rPr>
            <w:rStyle w:val="Hyperlink"/>
            <w:noProof/>
          </w:rPr>
          <w:t>Physical environment</w:t>
        </w:r>
        <w:r w:rsidR="007D6FFB">
          <w:rPr>
            <w:noProof/>
            <w:webHidden/>
          </w:rPr>
          <w:tab/>
        </w:r>
        <w:r w:rsidR="007D6FFB">
          <w:rPr>
            <w:noProof/>
            <w:webHidden/>
          </w:rPr>
          <w:fldChar w:fldCharType="begin"/>
        </w:r>
        <w:r w:rsidR="007D6FFB">
          <w:rPr>
            <w:noProof/>
            <w:webHidden/>
          </w:rPr>
          <w:instrText xml:space="preserve"> PAGEREF _Toc160529623 \h </w:instrText>
        </w:r>
        <w:r w:rsidR="007D6FFB">
          <w:rPr>
            <w:noProof/>
            <w:webHidden/>
          </w:rPr>
        </w:r>
        <w:r w:rsidR="007D6FFB">
          <w:rPr>
            <w:noProof/>
            <w:webHidden/>
          </w:rPr>
          <w:fldChar w:fldCharType="separate"/>
        </w:r>
        <w:r w:rsidR="007A5959">
          <w:rPr>
            <w:noProof/>
            <w:webHidden/>
          </w:rPr>
          <w:t>17</w:t>
        </w:r>
        <w:r w:rsidR="007D6FFB">
          <w:rPr>
            <w:noProof/>
            <w:webHidden/>
          </w:rPr>
          <w:fldChar w:fldCharType="end"/>
        </w:r>
      </w:hyperlink>
    </w:p>
    <w:p w14:paraId="226A9175" w14:textId="1092835C" w:rsidR="007D6FFB" w:rsidRDefault="00000000">
      <w:pPr>
        <w:pStyle w:val="TOC2"/>
        <w:tabs>
          <w:tab w:val="left" w:pos="1134"/>
          <w:tab w:val="right" w:leader="dot" w:pos="9016"/>
        </w:tabs>
        <w:rPr>
          <w:rFonts w:asciiTheme="minorHAnsi" w:eastAsiaTheme="minorEastAsia" w:hAnsiTheme="minorHAnsi" w:cstheme="minorBidi"/>
          <w:smallCaps w:val="0"/>
          <w:noProof/>
          <w:kern w:val="2"/>
          <w:sz w:val="22"/>
          <w14:ligatures w14:val="standardContextual"/>
        </w:rPr>
      </w:pPr>
      <w:hyperlink w:anchor="_Toc160529624" w:history="1">
        <w:r w:rsidR="007D6FFB" w:rsidRPr="007176AB">
          <w:rPr>
            <w:rStyle w:val="Hyperlink"/>
            <w:noProof/>
          </w:rPr>
          <w:t>3.7.</w:t>
        </w:r>
        <w:r w:rsidR="007D6FFB">
          <w:rPr>
            <w:rFonts w:asciiTheme="minorHAnsi" w:eastAsiaTheme="minorEastAsia" w:hAnsiTheme="minorHAnsi" w:cstheme="minorBidi"/>
            <w:smallCaps w:val="0"/>
            <w:noProof/>
            <w:kern w:val="2"/>
            <w:sz w:val="22"/>
            <w14:ligatures w14:val="standardContextual"/>
          </w:rPr>
          <w:tab/>
        </w:r>
        <w:r w:rsidR="007D6FFB" w:rsidRPr="007176AB">
          <w:rPr>
            <w:rStyle w:val="Hyperlink"/>
            <w:noProof/>
          </w:rPr>
          <w:t>Sustainability</w:t>
        </w:r>
        <w:r w:rsidR="007D6FFB">
          <w:rPr>
            <w:noProof/>
            <w:webHidden/>
          </w:rPr>
          <w:tab/>
        </w:r>
        <w:r w:rsidR="007D6FFB">
          <w:rPr>
            <w:noProof/>
            <w:webHidden/>
          </w:rPr>
          <w:fldChar w:fldCharType="begin"/>
        </w:r>
        <w:r w:rsidR="007D6FFB">
          <w:rPr>
            <w:noProof/>
            <w:webHidden/>
          </w:rPr>
          <w:instrText xml:space="preserve"> PAGEREF _Toc160529624 \h </w:instrText>
        </w:r>
        <w:r w:rsidR="007D6FFB">
          <w:rPr>
            <w:noProof/>
            <w:webHidden/>
          </w:rPr>
        </w:r>
        <w:r w:rsidR="007D6FFB">
          <w:rPr>
            <w:noProof/>
            <w:webHidden/>
          </w:rPr>
          <w:fldChar w:fldCharType="separate"/>
        </w:r>
        <w:r w:rsidR="007A5959">
          <w:rPr>
            <w:noProof/>
            <w:webHidden/>
          </w:rPr>
          <w:t>18</w:t>
        </w:r>
        <w:r w:rsidR="007D6FFB">
          <w:rPr>
            <w:noProof/>
            <w:webHidden/>
          </w:rPr>
          <w:fldChar w:fldCharType="end"/>
        </w:r>
      </w:hyperlink>
    </w:p>
    <w:p w14:paraId="6D5AF664" w14:textId="4E9CBD37" w:rsidR="007D6FFB" w:rsidRDefault="00000000">
      <w:pPr>
        <w:pStyle w:val="TOC2"/>
        <w:tabs>
          <w:tab w:val="left" w:pos="1134"/>
          <w:tab w:val="right" w:leader="dot" w:pos="9016"/>
        </w:tabs>
        <w:rPr>
          <w:rFonts w:asciiTheme="minorHAnsi" w:eastAsiaTheme="minorEastAsia" w:hAnsiTheme="minorHAnsi" w:cstheme="minorBidi"/>
          <w:smallCaps w:val="0"/>
          <w:noProof/>
          <w:kern w:val="2"/>
          <w:sz w:val="22"/>
          <w14:ligatures w14:val="standardContextual"/>
        </w:rPr>
      </w:pPr>
      <w:hyperlink w:anchor="_Toc160529625" w:history="1">
        <w:r w:rsidR="007D6FFB" w:rsidRPr="007176AB">
          <w:rPr>
            <w:rStyle w:val="Hyperlink"/>
            <w:noProof/>
          </w:rPr>
          <w:t>3.8.</w:t>
        </w:r>
        <w:r w:rsidR="007D6FFB">
          <w:rPr>
            <w:rFonts w:asciiTheme="minorHAnsi" w:eastAsiaTheme="minorEastAsia" w:hAnsiTheme="minorHAnsi" w:cstheme="minorBidi"/>
            <w:smallCaps w:val="0"/>
            <w:noProof/>
            <w:kern w:val="2"/>
            <w:sz w:val="22"/>
            <w14:ligatures w14:val="standardContextual"/>
          </w:rPr>
          <w:tab/>
        </w:r>
        <w:r w:rsidR="007D6FFB" w:rsidRPr="007176AB">
          <w:rPr>
            <w:rStyle w:val="Hyperlink"/>
            <w:noProof/>
          </w:rPr>
          <w:t>Upgrades</w:t>
        </w:r>
        <w:r w:rsidR="007D6FFB">
          <w:rPr>
            <w:noProof/>
            <w:webHidden/>
          </w:rPr>
          <w:tab/>
        </w:r>
        <w:r w:rsidR="007D6FFB">
          <w:rPr>
            <w:noProof/>
            <w:webHidden/>
          </w:rPr>
          <w:fldChar w:fldCharType="begin"/>
        </w:r>
        <w:r w:rsidR="007D6FFB">
          <w:rPr>
            <w:noProof/>
            <w:webHidden/>
          </w:rPr>
          <w:instrText xml:space="preserve"> PAGEREF _Toc160529625 \h </w:instrText>
        </w:r>
        <w:r w:rsidR="007D6FFB">
          <w:rPr>
            <w:noProof/>
            <w:webHidden/>
          </w:rPr>
        </w:r>
        <w:r w:rsidR="007D6FFB">
          <w:rPr>
            <w:noProof/>
            <w:webHidden/>
          </w:rPr>
          <w:fldChar w:fldCharType="separate"/>
        </w:r>
        <w:r w:rsidR="007A5959">
          <w:rPr>
            <w:noProof/>
            <w:webHidden/>
          </w:rPr>
          <w:t>18</w:t>
        </w:r>
        <w:r w:rsidR="007D6FFB">
          <w:rPr>
            <w:noProof/>
            <w:webHidden/>
          </w:rPr>
          <w:fldChar w:fldCharType="end"/>
        </w:r>
      </w:hyperlink>
    </w:p>
    <w:p w14:paraId="55AB3FB5" w14:textId="07FB5CE7" w:rsidR="007D6FFB" w:rsidRDefault="00000000">
      <w:pPr>
        <w:pStyle w:val="TOC1"/>
        <w:tabs>
          <w:tab w:val="left" w:pos="1540"/>
          <w:tab w:val="right" w:leader="dot" w:pos="9016"/>
        </w:tabs>
        <w:rPr>
          <w:rFonts w:asciiTheme="minorHAnsi" w:eastAsiaTheme="minorEastAsia" w:hAnsiTheme="minorHAnsi" w:cstheme="minorBidi"/>
          <w:b w:val="0"/>
          <w:bCs w:val="0"/>
          <w:caps w:val="0"/>
          <w:noProof/>
          <w:kern w:val="2"/>
          <w:sz w:val="22"/>
          <w14:ligatures w14:val="standardContextual"/>
        </w:rPr>
      </w:pPr>
      <w:hyperlink w:anchor="_Toc160529626" w:history="1">
        <w:r w:rsidR="007D6FFB" w:rsidRPr="007176AB">
          <w:rPr>
            <w:rStyle w:val="Hyperlink"/>
            <w:rFonts w:asciiTheme="majorHAnsi" w:hAnsiTheme="majorHAnsi"/>
            <w:noProof/>
          </w:rPr>
          <w:t>4.</w:t>
        </w:r>
        <w:r w:rsidR="007D6FFB">
          <w:rPr>
            <w:rFonts w:asciiTheme="minorHAnsi" w:eastAsiaTheme="minorEastAsia" w:hAnsiTheme="minorHAnsi" w:cstheme="minorBidi"/>
            <w:b w:val="0"/>
            <w:bCs w:val="0"/>
            <w:caps w:val="0"/>
            <w:noProof/>
            <w:kern w:val="2"/>
            <w:sz w:val="22"/>
            <w14:ligatures w14:val="standardContextual"/>
          </w:rPr>
          <w:tab/>
        </w:r>
        <w:r w:rsidR="007D6FFB" w:rsidRPr="007176AB">
          <w:rPr>
            <w:rStyle w:val="Hyperlink"/>
            <w:rFonts w:asciiTheme="majorHAnsi" w:hAnsiTheme="majorHAnsi"/>
            <w:noProof/>
          </w:rPr>
          <w:t>Financial Questions</w:t>
        </w:r>
        <w:r w:rsidR="007D6FFB">
          <w:rPr>
            <w:noProof/>
            <w:webHidden/>
          </w:rPr>
          <w:tab/>
        </w:r>
        <w:r w:rsidR="007D6FFB">
          <w:rPr>
            <w:noProof/>
            <w:webHidden/>
          </w:rPr>
          <w:fldChar w:fldCharType="begin"/>
        </w:r>
        <w:r w:rsidR="007D6FFB">
          <w:rPr>
            <w:noProof/>
            <w:webHidden/>
          </w:rPr>
          <w:instrText xml:space="preserve"> PAGEREF _Toc160529626 \h </w:instrText>
        </w:r>
        <w:r w:rsidR="007D6FFB">
          <w:rPr>
            <w:noProof/>
            <w:webHidden/>
          </w:rPr>
        </w:r>
        <w:r w:rsidR="007D6FFB">
          <w:rPr>
            <w:noProof/>
            <w:webHidden/>
          </w:rPr>
          <w:fldChar w:fldCharType="separate"/>
        </w:r>
        <w:r w:rsidR="007A5959">
          <w:rPr>
            <w:noProof/>
            <w:webHidden/>
          </w:rPr>
          <w:t>20</w:t>
        </w:r>
        <w:r w:rsidR="007D6FFB">
          <w:rPr>
            <w:noProof/>
            <w:webHidden/>
          </w:rPr>
          <w:fldChar w:fldCharType="end"/>
        </w:r>
      </w:hyperlink>
    </w:p>
    <w:p w14:paraId="25B7D374" w14:textId="7D68940C" w:rsidR="007D6FFB" w:rsidRDefault="00000000">
      <w:pPr>
        <w:pStyle w:val="TOC1"/>
        <w:tabs>
          <w:tab w:val="left" w:pos="1540"/>
          <w:tab w:val="right" w:leader="dot" w:pos="9016"/>
        </w:tabs>
        <w:rPr>
          <w:rFonts w:asciiTheme="minorHAnsi" w:eastAsiaTheme="minorEastAsia" w:hAnsiTheme="minorHAnsi" w:cstheme="minorBidi"/>
          <w:b w:val="0"/>
          <w:bCs w:val="0"/>
          <w:caps w:val="0"/>
          <w:noProof/>
          <w:kern w:val="2"/>
          <w:sz w:val="22"/>
          <w14:ligatures w14:val="standardContextual"/>
        </w:rPr>
      </w:pPr>
      <w:hyperlink w:anchor="_Toc160529627" w:history="1">
        <w:r w:rsidR="007D6FFB" w:rsidRPr="007176AB">
          <w:rPr>
            <w:rStyle w:val="Hyperlink"/>
            <w:rFonts w:asciiTheme="majorHAnsi" w:hAnsiTheme="majorHAnsi"/>
            <w:noProof/>
          </w:rPr>
          <w:t>5.</w:t>
        </w:r>
        <w:r w:rsidR="007D6FFB">
          <w:rPr>
            <w:rFonts w:asciiTheme="minorHAnsi" w:eastAsiaTheme="minorEastAsia" w:hAnsiTheme="minorHAnsi" w:cstheme="minorBidi"/>
            <w:b w:val="0"/>
            <w:bCs w:val="0"/>
            <w:caps w:val="0"/>
            <w:noProof/>
            <w:kern w:val="2"/>
            <w:sz w:val="22"/>
            <w14:ligatures w14:val="standardContextual"/>
          </w:rPr>
          <w:tab/>
        </w:r>
        <w:r w:rsidR="007D6FFB" w:rsidRPr="007176AB">
          <w:rPr>
            <w:rStyle w:val="Hyperlink"/>
            <w:rFonts w:asciiTheme="majorHAnsi" w:hAnsiTheme="majorHAnsi"/>
            <w:noProof/>
          </w:rPr>
          <w:t>Benchmarks</w:t>
        </w:r>
        <w:r w:rsidR="007D6FFB">
          <w:rPr>
            <w:noProof/>
            <w:webHidden/>
          </w:rPr>
          <w:tab/>
        </w:r>
        <w:r w:rsidR="007D6FFB">
          <w:rPr>
            <w:noProof/>
            <w:webHidden/>
          </w:rPr>
          <w:fldChar w:fldCharType="begin"/>
        </w:r>
        <w:r w:rsidR="007D6FFB">
          <w:rPr>
            <w:noProof/>
            <w:webHidden/>
          </w:rPr>
          <w:instrText xml:space="preserve"> PAGEREF _Toc160529627 \h </w:instrText>
        </w:r>
        <w:r w:rsidR="007D6FFB">
          <w:rPr>
            <w:noProof/>
            <w:webHidden/>
          </w:rPr>
        </w:r>
        <w:r w:rsidR="007D6FFB">
          <w:rPr>
            <w:noProof/>
            <w:webHidden/>
          </w:rPr>
          <w:fldChar w:fldCharType="separate"/>
        </w:r>
        <w:r w:rsidR="007A5959">
          <w:rPr>
            <w:noProof/>
            <w:webHidden/>
          </w:rPr>
          <w:t>21</w:t>
        </w:r>
        <w:r w:rsidR="007D6FFB">
          <w:rPr>
            <w:noProof/>
            <w:webHidden/>
          </w:rPr>
          <w:fldChar w:fldCharType="end"/>
        </w:r>
      </w:hyperlink>
    </w:p>
    <w:p w14:paraId="1837D4AC" w14:textId="3BA0653F" w:rsidR="007D6FFB" w:rsidRDefault="00000000">
      <w:pPr>
        <w:pStyle w:val="TOC2"/>
        <w:tabs>
          <w:tab w:val="left" w:pos="1134"/>
          <w:tab w:val="right" w:leader="dot" w:pos="9016"/>
        </w:tabs>
        <w:rPr>
          <w:rFonts w:asciiTheme="minorHAnsi" w:eastAsiaTheme="minorEastAsia" w:hAnsiTheme="minorHAnsi" w:cstheme="minorBidi"/>
          <w:smallCaps w:val="0"/>
          <w:noProof/>
          <w:kern w:val="2"/>
          <w:sz w:val="22"/>
          <w14:ligatures w14:val="standardContextual"/>
        </w:rPr>
      </w:pPr>
      <w:hyperlink w:anchor="_Toc160529628" w:history="1">
        <w:r w:rsidR="007D6FFB" w:rsidRPr="007176AB">
          <w:rPr>
            <w:rStyle w:val="Hyperlink"/>
            <w:noProof/>
          </w:rPr>
          <w:t>5.1.</w:t>
        </w:r>
        <w:r w:rsidR="007D6FFB">
          <w:rPr>
            <w:rFonts w:asciiTheme="minorHAnsi" w:eastAsiaTheme="minorEastAsia" w:hAnsiTheme="minorHAnsi" w:cstheme="minorBidi"/>
            <w:smallCaps w:val="0"/>
            <w:noProof/>
            <w:kern w:val="2"/>
            <w:sz w:val="22"/>
            <w14:ligatures w14:val="standardContextual"/>
          </w:rPr>
          <w:tab/>
        </w:r>
        <w:r w:rsidR="007D6FFB" w:rsidRPr="007176AB">
          <w:rPr>
            <w:rStyle w:val="Hyperlink"/>
            <w:noProof/>
          </w:rPr>
          <w:t>General considerations</w:t>
        </w:r>
        <w:r w:rsidR="007D6FFB">
          <w:rPr>
            <w:noProof/>
            <w:webHidden/>
          </w:rPr>
          <w:tab/>
        </w:r>
        <w:r w:rsidR="007D6FFB">
          <w:rPr>
            <w:noProof/>
            <w:webHidden/>
          </w:rPr>
          <w:fldChar w:fldCharType="begin"/>
        </w:r>
        <w:r w:rsidR="007D6FFB">
          <w:rPr>
            <w:noProof/>
            <w:webHidden/>
          </w:rPr>
          <w:instrText xml:space="preserve"> PAGEREF _Toc160529628 \h </w:instrText>
        </w:r>
        <w:r w:rsidR="007D6FFB">
          <w:rPr>
            <w:noProof/>
            <w:webHidden/>
          </w:rPr>
        </w:r>
        <w:r w:rsidR="007D6FFB">
          <w:rPr>
            <w:noProof/>
            <w:webHidden/>
          </w:rPr>
          <w:fldChar w:fldCharType="separate"/>
        </w:r>
        <w:r w:rsidR="007A5959">
          <w:rPr>
            <w:noProof/>
            <w:webHidden/>
          </w:rPr>
          <w:t>22</w:t>
        </w:r>
        <w:r w:rsidR="007D6FFB">
          <w:rPr>
            <w:noProof/>
            <w:webHidden/>
          </w:rPr>
          <w:fldChar w:fldCharType="end"/>
        </w:r>
      </w:hyperlink>
    </w:p>
    <w:p w14:paraId="30E6818F" w14:textId="58EBB2A9" w:rsidR="007D6FFB" w:rsidRDefault="00000000">
      <w:pPr>
        <w:pStyle w:val="TOC2"/>
        <w:tabs>
          <w:tab w:val="left" w:pos="1134"/>
          <w:tab w:val="right" w:leader="dot" w:pos="9016"/>
        </w:tabs>
        <w:rPr>
          <w:rFonts w:asciiTheme="minorHAnsi" w:eastAsiaTheme="minorEastAsia" w:hAnsiTheme="minorHAnsi" w:cstheme="minorBidi"/>
          <w:smallCaps w:val="0"/>
          <w:noProof/>
          <w:kern w:val="2"/>
          <w:sz w:val="22"/>
          <w14:ligatures w14:val="standardContextual"/>
        </w:rPr>
      </w:pPr>
      <w:hyperlink w:anchor="_Toc160529629" w:history="1">
        <w:r w:rsidR="007D6FFB" w:rsidRPr="007176AB">
          <w:rPr>
            <w:rStyle w:val="Hyperlink"/>
            <w:noProof/>
          </w:rPr>
          <w:t>5.2.</w:t>
        </w:r>
        <w:r w:rsidR="007D6FFB">
          <w:rPr>
            <w:rFonts w:asciiTheme="minorHAnsi" w:eastAsiaTheme="minorEastAsia" w:hAnsiTheme="minorHAnsi" w:cstheme="minorBidi"/>
            <w:smallCaps w:val="0"/>
            <w:noProof/>
            <w:kern w:val="2"/>
            <w:sz w:val="22"/>
            <w14:ligatures w14:val="standardContextual"/>
          </w:rPr>
          <w:tab/>
        </w:r>
        <w:r w:rsidR="007D6FFB" w:rsidRPr="007176AB">
          <w:rPr>
            <w:rStyle w:val="Hyperlink"/>
            <w:noProof/>
          </w:rPr>
          <w:t>IFS RAPS benchmark</w:t>
        </w:r>
        <w:r w:rsidR="007D6FFB">
          <w:rPr>
            <w:noProof/>
            <w:webHidden/>
          </w:rPr>
          <w:tab/>
        </w:r>
        <w:r w:rsidR="007D6FFB">
          <w:rPr>
            <w:noProof/>
            <w:webHidden/>
          </w:rPr>
          <w:fldChar w:fldCharType="begin"/>
        </w:r>
        <w:r w:rsidR="007D6FFB">
          <w:rPr>
            <w:noProof/>
            <w:webHidden/>
          </w:rPr>
          <w:instrText xml:space="preserve"> PAGEREF _Toc160529629 \h </w:instrText>
        </w:r>
        <w:r w:rsidR="007D6FFB">
          <w:rPr>
            <w:noProof/>
            <w:webHidden/>
          </w:rPr>
        </w:r>
        <w:r w:rsidR="007D6FFB">
          <w:rPr>
            <w:noProof/>
            <w:webHidden/>
          </w:rPr>
          <w:fldChar w:fldCharType="separate"/>
        </w:r>
        <w:r w:rsidR="007A5959">
          <w:rPr>
            <w:noProof/>
            <w:webHidden/>
          </w:rPr>
          <w:t>23</w:t>
        </w:r>
        <w:r w:rsidR="007D6FFB">
          <w:rPr>
            <w:noProof/>
            <w:webHidden/>
          </w:rPr>
          <w:fldChar w:fldCharType="end"/>
        </w:r>
      </w:hyperlink>
    </w:p>
    <w:p w14:paraId="160511D6" w14:textId="482E5B86" w:rsidR="007D6FFB" w:rsidRDefault="00000000">
      <w:pPr>
        <w:pStyle w:val="TOC3"/>
        <w:tabs>
          <w:tab w:val="left" w:pos="1134"/>
          <w:tab w:val="right" w:leader="dot" w:pos="9016"/>
        </w:tabs>
        <w:rPr>
          <w:rFonts w:asciiTheme="minorHAnsi" w:eastAsiaTheme="minorEastAsia" w:hAnsiTheme="minorHAnsi" w:cstheme="minorBidi"/>
          <w:i w:val="0"/>
          <w:iCs w:val="0"/>
          <w:noProof/>
          <w:kern w:val="2"/>
          <w:sz w:val="22"/>
          <w14:ligatures w14:val="standardContextual"/>
        </w:rPr>
      </w:pPr>
      <w:hyperlink w:anchor="_Toc160529630" w:history="1">
        <w:r w:rsidR="007D6FFB" w:rsidRPr="007176AB">
          <w:rPr>
            <w:rStyle w:val="Hyperlink"/>
            <w:noProof/>
          </w:rPr>
          <w:t>5.2.1.</w:t>
        </w:r>
        <w:r w:rsidR="007D6FFB">
          <w:rPr>
            <w:rFonts w:asciiTheme="minorHAnsi" w:eastAsiaTheme="minorEastAsia" w:hAnsiTheme="minorHAnsi" w:cstheme="minorBidi"/>
            <w:i w:val="0"/>
            <w:iCs w:val="0"/>
            <w:noProof/>
            <w:kern w:val="2"/>
            <w:sz w:val="22"/>
            <w14:ligatures w14:val="standardContextual"/>
          </w:rPr>
          <w:tab/>
        </w:r>
        <w:r w:rsidR="007D6FFB" w:rsidRPr="007176AB">
          <w:rPr>
            <w:rStyle w:val="Hyperlink"/>
            <w:noProof/>
          </w:rPr>
          <w:t>Optional higher resolution runs</w:t>
        </w:r>
        <w:r w:rsidR="007D6FFB">
          <w:rPr>
            <w:noProof/>
            <w:webHidden/>
          </w:rPr>
          <w:tab/>
        </w:r>
        <w:r w:rsidR="007D6FFB">
          <w:rPr>
            <w:noProof/>
            <w:webHidden/>
          </w:rPr>
          <w:fldChar w:fldCharType="begin"/>
        </w:r>
        <w:r w:rsidR="007D6FFB">
          <w:rPr>
            <w:noProof/>
            <w:webHidden/>
          </w:rPr>
          <w:instrText xml:space="preserve"> PAGEREF _Toc160529630 \h </w:instrText>
        </w:r>
        <w:r w:rsidR="007D6FFB">
          <w:rPr>
            <w:noProof/>
            <w:webHidden/>
          </w:rPr>
        </w:r>
        <w:r w:rsidR="007D6FFB">
          <w:rPr>
            <w:noProof/>
            <w:webHidden/>
          </w:rPr>
          <w:fldChar w:fldCharType="separate"/>
        </w:r>
        <w:r w:rsidR="007A5959">
          <w:rPr>
            <w:noProof/>
            <w:webHidden/>
          </w:rPr>
          <w:t>24</w:t>
        </w:r>
        <w:r w:rsidR="007D6FFB">
          <w:rPr>
            <w:noProof/>
            <w:webHidden/>
          </w:rPr>
          <w:fldChar w:fldCharType="end"/>
        </w:r>
      </w:hyperlink>
    </w:p>
    <w:p w14:paraId="5B89EBC6" w14:textId="23F70961" w:rsidR="007D6FFB" w:rsidRDefault="00000000">
      <w:pPr>
        <w:pStyle w:val="TOC2"/>
        <w:tabs>
          <w:tab w:val="left" w:pos="1134"/>
          <w:tab w:val="right" w:leader="dot" w:pos="9016"/>
        </w:tabs>
        <w:rPr>
          <w:rFonts w:asciiTheme="minorHAnsi" w:eastAsiaTheme="minorEastAsia" w:hAnsiTheme="minorHAnsi" w:cstheme="minorBidi"/>
          <w:smallCaps w:val="0"/>
          <w:noProof/>
          <w:kern w:val="2"/>
          <w:sz w:val="22"/>
          <w14:ligatures w14:val="standardContextual"/>
        </w:rPr>
      </w:pPr>
      <w:hyperlink w:anchor="_Toc160529631" w:history="1">
        <w:r w:rsidR="007D6FFB" w:rsidRPr="007176AB">
          <w:rPr>
            <w:rStyle w:val="Hyperlink"/>
            <w:noProof/>
          </w:rPr>
          <w:t>5.3.</w:t>
        </w:r>
        <w:r w:rsidR="007D6FFB">
          <w:rPr>
            <w:rFonts w:asciiTheme="minorHAnsi" w:eastAsiaTheme="minorEastAsia" w:hAnsiTheme="minorHAnsi" w:cstheme="minorBidi"/>
            <w:smallCaps w:val="0"/>
            <w:noProof/>
            <w:kern w:val="2"/>
            <w:sz w:val="22"/>
            <w14:ligatures w14:val="standardContextual"/>
          </w:rPr>
          <w:tab/>
        </w:r>
        <w:r w:rsidR="007D6FFB" w:rsidRPr="007176AB">
          <w:rPr>
            <w:rStyle w:val="Hyperlink"/>
            <w:noProof/>
          </w:rPr>
          <w:t>AIFS ML training benchmark</w:t>
        </w:r>
        <w:r w:rsidR="007D6FFB">
          <w:rPr>
            <w:noProof/>
            <w:webHidden/>
          </w:rPr>
          <w:tab/>
        </w:r>
        <w:r w:rsidR="007D6FFB">
          <w:rPr>
            <w:noProof/>
            <w:webHidden/>
          </w:rPr>
          <w:fldChar w:fldCharType="begin"/>
        </w:r>
        <w:r w:rsidR="007D6FFB">
          <w:rPr>
            <w:noProof/>
            <w:webHidden/>
          </w:rPr>
          <w:instrText xml:space="preserve"> PAGEREF _Toc160529631 \h </w:instrText>
        </w:r>
        <w:r w:rsidR="007D6FFB">
          <w:rPr>
            <w:noProof/>
            <w:webHidden/>
          </w:rPr>
        </w:r>
        <w:r w:rsidR="007D6FFB">
          <w:rPr>
            <w:noProof/>
            <w:webHidden/>
          </w:rPr>
          <w:fldChar w:fldCharType="separate"/>
        </w:r>
        <w:r w:rsidR="007A5959">
          <w:rPr>
            <w:noProof/>
            <w:webHidden/>
          </w:rPr>
          <w:t>25</w:t>
        </w:r>
        <w:r w:rsidR="007D6FFB">
          <w:rPr>
            <w:noProof/>
            <w:webHidden/>
          </w:rPr>
          <w:fldChar w:fldCharType="end"/>
        </w:r>
      </w:hyperlink>
    </w:p>
    <w:p w14:paraId="5526EB23" w14:textId="56592697" w:rsidR="007D6FFB" w:rsidRDefault="00000000">
      <w:pPr>
        <w:pStyle w:val="TOC2"/>
        <w:tabs>
          <w:tab w:val="left" w:pos="1134"/>
          <w:tab w:val="right" w:leader="dot" w:pos="9016"/>
        </w:tabs>
        <w:rPr>
          <w:rFonts w:asciiTheme="minorHAnsi" w:eastAsiaTheme="minorEastAsia" w:hAnsiTheme="minorHAnsi" w:cstheme="minorBidi"/>
          <w:smallCaps w:val="0"/>
          <w:noProof/>
          <w:kern w:val="2"/>
          <w:sz w:val="22"/>
          <w14:ligatures w14:val="standardContextual"/>
        </w:rPr>
      </w:pPr>
      <w:hyperlink w:anchor="_Toc160529632" w:history="1">
        <w:r w:rsidR="007D6FFB" w:rsidRPr="007176AB">
          <w:rPr>
            <w:rStyle w:val="Hyperlink"/>
            <w:noProof/>
          </w:rPr>
          <w:t>5.4.</w:t>
        </w:r>
        <w:r w:rsidR="007D6FFB">
          <w:rPr>
            <w:rFonts w:asciiTheme="minorHAnsi" w:eastAsiaTheme="minorEastAsia" w:hAnsiTheme="minorHAnsi" w:cstheme="minorBidi"/>
            <w:smallCaps w:val="0"/>
            <w:noProof/>
            <w:kern w:val="2"/>
            <w:sz w:val="22"/>
            <w14:ligatures w14:val="standardContextual"/>
          </w:rPr>
          <w:tab/>
        </w:r>
        <w:r w:rsidR="007D6FFB" w:rsidRPr="007176AB">
          <w:rPr>
            <w:rStyle w:val="Hyperlink"/>
            <w:noProof/>
          </w:rPr>
          <w:t>Further GPU-enabled benchmarks</w:t>
        </w:r>
        <w:r w:rsidR="007D6FFB">
          <w:rPr>
            <w:noProof/>
            <w:webHidden/>
          </w:rPr>
          <w:tab/>
        </w:r>
        <w:r w:rsidR="007D6FFB">
          <w:rPr>
            <w:noProof/>
            <w:webHidden/>
          </w:rPr>
          <w:fldChar w:fldCharType="begin"/>
        </w:r>
        <w:r w:rsidR="007D6FFB">
          <w:rPr>
            <w:noProof/>
            <w:webHidden/>
          </w:rPr>
          <w:instrText xml:space="preserve"> PAGEREF _Toc160529632 \h </w:instrText>
        </w:r>
        <w:r w:rsidR="007D6FFB">
          <w:rPr>
            <w:noProof/>
            <w:webHidden/>
          </w:rPr>
        </w:r>
        <w:r w:rsidR="007D6FFB">
          <w:rPr>
            <w:noProof/>
            <w:webHidden/>
          </w:rPr>
          <w:fldChar w:fldCharType="separate"/>
        </w:r>
        <w:r w:rsidR="007A5959">
          <w:rPr>
            <w:noProof/>
            <w:webHidden/>
          </w:rPr>
          <w:t>26</w:t>
        </w:r>
        <w:r w:rsidR="007D6FFB">
          <w:rPr>
            <w:noProof/>
            <w:webHidden/>
          </w:rPr>
          <w:fldChar w:fldCharType="end"/>
        </w:r>
      </w:hyperlink>
    </w:p>
    <w:p w14:paraId="5117803F" w14:textId="31AC8C6A" w:rsidR="007D6FFB" w:rsidRDefault="00000000">
      <w:pPr>
        <w:pStyle w:val="TOC3"/>
        <w:tabs>
          <w:tab w:val="left" w:pos="1134"/>
          <w:tab w:val="right" w:leader="dot" w:pos="9016"/>
        </w:tabs>
        <w:rPr>
          <w:rFonts w:asciiTheme="minorHAnsi" w:eastAsiaTheme="minorEastAsia" w:hAnsiTheme="minorHAnsi" w:cstheme="minorBidi"/>
          <w:i w:val="0"/>
          <w:iCs w:val="0"/>
          <w:noProof/>
          <w:kern w:val="2"/>
          <w:sz w:val="22"/>
          <w14:ligatures w14:val="standardContextual"/>
        </w:rPr>
      </w:pPr>
      <w:hyperlink w:anchor="_Toc160529633" w:history="1">
        <w:r w:rsidR="007D6FFB" w:rsidRPr="007176AB">
          <w:rPr>
            <w:rStyle w:val="Hyperlink"/>
            <w:noProof/>
          </w:rPr>
          <w:t>5.4.1.</w:t>
        </w:r>
        <w:r w:rsidR="007D6FFB">
          <w:rPr>
            <w:rFonts w:asciiTheme="minorHAnsi" w:eastAsiaTheme="minorEastAsia" w:hAnsiTheme="minorHAnsi" w:cstheme="minorBidi"/>
            <w:i w:val="0"/>
            <w:iCs w:val="0"/>
            <w:noProof/>
            <w:kern w:val="2"/>
            <w:sz w:val="22"/>
            <w14:ligatures w14:val="standardContextual"/>
          </w:rPr>
          <w:tab/>
        </w:r>
        <w:r w:rsidR="007D6FFB" w:rsidRPr="007176AB">
          <w:rPr>
            <w:rStyle w:val="Hyperlink"/>
            <w:noProof/>
          </w:rPr>
          <w:t>Optional multi-node runs</w:t>
        </w:r>
        <w:r w:rsidR="007D6FFB">
          <w:rPr>
            <w:noProof/>
            <w:webHidden/>
          </w:rPr>
          <w:tab/>
        </w:r>
        <w:r w:rsidR="007D6FFB">
          <w:rPr>
            <w:noProof/>
            <w:webHidden/>
          </w:rPr>
          <w:fldChar w:fldCharType="begin"/>
        </w:r>
        <w:r w:rsidR="007D6FFB">
          <w:rPr>
            <w:noProof/>
            <w:webHidden/>
          </w:rPr>
          <w:instrText xml:space="preserve"> PAGEREF _Toc160529633 \h </w:instrText>
        </w:r>
        <w:r w:rsidR="007D6FFB">
          <w:rPr>
            <w:noProof/>
            <w:webHidden/>
          </w:rPr>
        </w:r>
        <w:r w:rsidR="007D6FFB">
          <w:rPr>
            <w:noProof/>
            <w:webHidden/>
          </w:rPr>
          <w:fldChar w:fldCharType="separate"/>
        </w:r>
        <w:r w:rsidR="007A5959">
          <w:rPr>
            <w:noProof/>
            <w:webHidden/>
          </w:rPr>
          <w:t>27</w:t>
        </w:r>
        <w:r w:rsidR="007D6FFB">
          <w:rPr>
            <w:noProof/>
            <w:webHidden/>
          </w:rPr>
          <w:fldChar w:fldCharType="end"/>
        </w:r>
      </w:hyperlink>
    </w:p>
    <w:p w14:paraId="2792EA3A" w14:textId="0D9FC542" w:rsidR="008F3A0F" w:rsidRPr="00C02A7E" w:rsidRDefault="006E6216" w:rsidP="003E348D">
      <w:pPr>
        <w:pStyle w:val="BodyText"/>
        <w:keepNext/>
        <w:ind w:left="1135" w:hanging="851"/>
        <w:jc w:val="center"/>
        <w:rPr>
          <w:rFonts w:asciiTheme="majorHAnsi" w:hAnsiTheme="majorHAnsi"/>
          <w:b/>
        </w:rPr>
      </w:pPr>
      <w:r w:rsidRPr="00C02A7E">
        <w:rPr>
          <w:rFonts w:asciiTheme="majorHAnsi" w:hAnsiTheme="majorHAnsi"/>
          <w:color w:val="2B579A"/>
          <w:sz w:val="20"/>
          <w:shd w:val="clear" w:color="auto" w:fill="E6E6E6"/>
        </w:rPr>
        <w:fldChar w:fldCharType="end"/>
      </w:r>
      <w:r w:rsidR="00FC7934" w:rsidRPr="00C02A7E">
        <w:rPr>
          <w:rFonts w:asciiTheme="majorHAnsi" w:hAnsiTheme="majorHAnsi"/>
          <w:b/>
        </w:rPr>
        <w:t>Tables</w:t>
      </w:r>
    </w:p>
    <w:p w14:paraId="25E750EB" w14:textId="107EFD8D" w:rsidR="00283885" w:rsidRDefault="006E6216">
      <w:pPr>
        <w:pStyle w:val="TableofFigures"/>
        <w:tabs>
          <w:tab w:val="right" w:leader="dot" w:pos="9016"/>
        </w:tabs>
        <w:rPr>
          <w:rFonts w:asciiTheme="minorHAnsi" w:eastAsiaTheme="minorEastAsia" w:hAnsiTheme="minorHAnsi" w:cstheme="minorBidi"/>
          <w:noProof/>
          <w:kern w:val="2"/>
          <w14:ligatures w14:val="standardContextual"/>
        </w:rPr>
      </w:pPr>
      <w:r w:rsidRPr="00C02A7E">
        <w:rPr>
          <w:rFonts w:asciiTheme="majorHAnsi" w:hAnsiTheme="majorHAnsi"/>
          <w:noProof/>
          <w:color w:val="2B579A"/>
          <w:shd w:val="clear" w:color="auto" w:fill="E6E6E6"/>
          <w:lang w:val="en-US"/>
        </w:rPr>
        <w:fldChar w:fldCharType="begin"/>
      </w:r>
      <w:r w:rsidR="008F3A0F" w:rsidRPr="00C02A7E">
        <w:rPr>
          <w:rFonts w:asciiTheme="majorHAnsi" w:hAnsiTheme="majorHAnsi"/>
          <w:noProof/>
          <w:lang w:val="en-US"/>
        </w:rPr>
        <w:instrText xml:space="preserve"> TOC \h \z \c "Table" </w:instrText>
      </w:r>
      <w:r w:rsidRPr="00C02A7E">
        <w:rPr>
          <w:rFonts w:asciiTheme="majorHAnsi" w:hAnsiTheme="majorHAnsi"/>
          <w:noProof/>
          <w:color w:val="2B579A"/>
          <w:shd w:val="clear" w:color="auto" w:fill="E6E6E6"/>
          <w:lang w:val="en-US"/>
        </w:rPr>
        <w:fldChar w:fldCharType="separate"/>
      </w:r>
      <w:hyperlink w:anchor="_Toc160529900" w:history="1">
        <w:r w:rsidR="00283885" w:rsidRPr="00140C2F">
          <w:rPr>
            <w:rStyle w:val="Hyperlink"/>
            <w:noProof/>
          </w:rPr>
          <w:t>Table 1: Risk register template</w:t>
        </w:r>
        <w:r w:rsidR="00283885">
          <w:rPr>
            <w:noProof/>
            <w:webHidden/>
          </w:rPr>
          <w:tab/>
        </w:r>
        <w:r w:rsidR="00283885">
          <w:rPr>
            <w:noProof/>
            <w:webHidden/>
          </w:rPr>
          <w:fldChar w:fldCharType="begin"/>
        </w:r>
        <w:r w:rsidR="00283885">
          <w:rPr>
            <w:noProof/>
            <w:webHidden/>
          </w:rPr>
          <w:instrText xml:space="preserve"> PAGEREF _Toc160529900 \h </w:instrText>
        </w:r>
        <w:r w:rsidR="00283885">
          <w:rPr>
            <w:noProof/>
            <w:webHidden/>
          </w:rPr>
        </w:r>
        <w:r w:rsidR="00283885">
          <w:rPr>
            <w:noProof/>
            <w:webHidden/>
          </w:rPr>
          <w:fldChar w:fldCharType="separate"/>
        </w:r>
        <w:r w:rsidR="007A5959">
          <w:rPr>
            <w:noProof/>
            <w:webHidden/>
          </w:rPr>
          <w:t>16</w:t>
        </w:r>
        <w:r w:rsidR="00283885">
          <w:rPr>
            <w:noProof/>
            <w:webHidden/>
          </w:rPr>
          <w:fldChar w:fldCharType="end"/>
        </w:r>
      </w:hyperlink>
    </w:p>
    <w:p w14:paraId="361818D2" w14:textId="7319B130" w:rsidR="00283885" w:rsidRDefault="00000000">
      <w:pPr>
        <w:pStyle w:val="TableofFigures"/>
        <w:tabs>
          <w:tab w:val="right" w:leader="dot" w:pos="9016"/>
        </w:tabs>
        <w:rPr>
          <w:rFonts w:asciiTheme="minorHAnsi" w:eastAsiaTheme="minorEastAsia" w:hAnsiTheme="minorHAnsi" w:cstheme="minorBidi"/>
          <w:noProof/>
          <w:kern w:val="2"/>
          <w14:ligatures w14:val="standardContextual"/>
        </w:rPr>
      </w:pPr>
      <w:hyperlink w:anchor="_Toc160529901" w:history="1">
        <w:r w:rsidR="00283885" w:rsidRPr="00140C2F">
          <w:rPr>
            <w:rStyle w:val="Hyperlink"/>
            <w:noProof/>
          </w:rPr>
          <w:t>Table 2: Outline of benchmark system for CPU-only benchmarks</w:t>
        </w:r>
        <w:r w:rsidR="00283885">
          <w:rPr>
            <w:noProof/>
            <w:webHidden/>
          </w:rPr>
          <w:tab/>
        </w:r>
        <w:r w:rsidR="00283885">
          <w:rPr>
            <w:noProof/>
            <w:webHidden/>
          </w:rPr>
          <w:fldChar w:fldCharType="begin"/>
        </w:r>
        <w:r w:rsidR="00283885">
          <w:rPr>
            <w:noProof/>
            <w:webHidden/>
          </w:rPr>
          <w:instrText xml:space="preserve"> PAGEREF _Toc160529901 \h </w:instrText>
        </w:r>
        <w:r w:rsidR="00283885">
          <w:rPr>
            <w:noProof/>
            <w:webHidden/>
          </w:rPr>
        </w:r>
        <w:r w:rsidR="00283885">
          <w:rPr>
            <w:noProof/>
            <w:webHidden/>
          </w:rPr>
          <w:fldChar w:fldCharType="separate"/>
        </w:r>
        <w:r w:rsidR="007A5959">
          <w:rPr>
            <w:noProof/>
            <w:webHidden/>
          </w:rPr>
          <w:t>22</w:t>
        </w:r>
        <w:r w:rsidR="00283885">
          <w:rPr>
            <w:noProof/>
            <w:webHidden/>
          </w:rPr>
          <w:fldChar w:fldCharType="end"/>
        </w:r>
      </w:hyperlink>
    </w:p>
    <w:p w14:paraId="557CF4C6" w14:textId="55F93291" w:rsidR="00283885" w:rsidRDefault="00000000">
      <w:pPr>
        <w:pStyle w:val="TableofFigures"/>
        <w:tabs>
          <w:tab w:val="right" w:leader="dot" w:pos="9016"/>
        </w:tabs>
        <w:rPr>
          <w:rFonts w:asciiTheme="minorHAnsi" w:eastAsiaTheme="minorEastAsia" w:hAnsiTheme="minorHAnsi" w:cstheme="minorBidi"/>
          <w:noProof/>
          <w:kern w:val="2"/>
          <w14:ligatures w14:val="standardContextual"/>
        </w:rPr>
      </w:pPr>
      <w:hyperlink w:anchor="_Toc160529902" w:history="1">
        <w:r w:rsidR="00283885" w:rsidRPr="00140C2F">
          <w:rPr>
            <w:rStyle w:val="Hyperlink"/>
            <w:noProof/>
          </w:rPr>
          <w:t>Table 3: Outline of benchmark system for accelerator-enabled benchmarks</w:t>
        </w:r>
        <w:r w:rsidR="00283885">
          <w:rPr>
            <w:noProof/>
            <w:webHidden/>
          </w:rPr>
          <w:tab/>
        </w:r>
        <w:r w:rsidR="00283885">
          <w:rPr>
            <w:noProof/>
            <w:webHidden/>
          </w:rPr>
          <w:fldChar w:fldCharType="begin"/>
        </w:r>
        <w:r w:rsidR="00283885">
          <w:rPr>
            <w:noProof/>
            <w:webHidden/>
          </w:rPr>
          <w:instrText xml:space="preserve"> PAGEREF _Toc160529902 \h </w:instrText>
        </w:r>
        <w:r w:rsidR="00283885">
          <w:rPr>
            <w:noProof/>
            <w:webHidden/>
          </w:rPr>
        </w:r>
        <w:r w:rsidR="00283885">
          <w:rPr>
            <w:noProof/>
            <w:webHidden/>
          </w:rPr>
          <w:fldChar w:fldCharType="separate"/>
        </w:r>
        <w:r w:rsidR="007A5959">
          <w:rPr>
            <w:noProof/>
            <w:webHidden/>
          </w:rPr>
          <w:t>23</w:t>
        </w:r>
        <w:r w:rsidR="00283885">
          <w:rPr>
            <w:noProof/>
            <w:webHidden/>
          </w:rPr>
          <w:fldChar w:fldCharType="end"/>
        </w:r>
      </w:hyperlink>
    </w:p>
    <w:p w14:paraId="35C72A85" w14:textId="624BB356" w:rsidR="00283885" w:rsidRDefault="00000000">
      <w:pPr>
        <w:pStyle w:val="TableofFigures"/>
        <w:tabs>
          <w:tab w:val="right" w:leader="dot" w:pos="9016"/>
        </w:tabs>
        <w:rPr>
          <w:rFonts w:asciiTheme="minorHAnsi" w:eastAsiaTheme="minorEastAsia" w:hAnsiTheme="minorHAnsi" w:cstheme="minorBidi"/>
          <w:noProof/>
          <w:kern w:val="2"/>
          <w14:ligatures w14:val="standardContextual"/>
        </w:rPr>
      </w:pPr>
      <w:hyperlink w:anchor="_Toc160529903" w:history="1">
        <w:r w:rsidR="00283885" w:rsidRPr="00140C2F">
          <w:rPr>
            <w:rStyle w:val="Hyperlink"/>
            <w:noProof/>
          </w:rPr>
          <w:t>Table 4: Timings and power consumption measurements for the IFS RAPS tests</w:t>
        </w:r>
        <w:r w:rsidR="00283885">
          <w:rPr>
            <w:noProof/>
            <w:webHidden/>
          </w:rPr>
          <w:tab/>
        </w:r>
        <w:r w:rsidR="00283885">
          <w:rPr>
            <w:noProof/>
            <w:webHidden/>
          </w:rPr>
          <w:fldChar w:fldCharType="begin"/>
        </w:r>
        <w:r w:rsidR="00283885">
          <w:rPr>
            <w:noProof/>
            <w:webHidden/>
          </w:rPr>
          <w:instrText xml:space="preserve"> PAGEREF _Toc160529903 \h </w:instrText>
        </w:r>
        <w:r w:rsidR="00283885">
          <w:rPr>
            <w:noProof/>
            <w:webHidden/>
          </w:rPr>
        </w:r>
        <w:r w:rsidR="00283885">
          <w:rPr>
            <w:noProof/>
            <w:webHidden/>
          </w:rPr>
          <w:fldChar w:fldCharType="separate"/>
        </w:r>
        <w:r w:rsidR="007A5959">
          <w:rPr>
            <w:noProof/>
            <w:webHidden/>
          </w:rPr>
          <w:t>24</w:t>
        </w:r>
        <w:r w:rsidR="00283885">
          <w:rPr>
            <w:noProof/>
            <w:webHidden/>
          </w:rPr>
          <w:fldChar w:fldCharType="end"/>
        </w:r>
      </w:hyperlink>
    </w:p>
    <w:p w14:paraId="34B6FAF2" w14:textId="678ED770" w:rsidR="00283885" w:rsidRDefault="00000000">
      <w:pPr>
        <w:pStyle w:val="TableofFigures"/>
        <w:tabs>
          <w:tab w:val="right" w:leader="dot" w:pos="9016"/>
        </w:tabs>
        <w:rPr>
          <w:rFonts w:asciiTheme="minorHAnsi" w:eastAsiaTheme="minorEastAsia" w:hAnsiTheme="minorHAnsi" w:cstheme="minorBidi"/>
          <w:noProof/>
          <w:kern w:val="2"/>
          <w14:ligatures w14:val="standardContextual"/>
        </w:rPr>
      </w:pPr>
      <w:hyperlink w:anchor="_Toc160529904" w:history="1">
        <w:r w:rsidR="00283885" w:rsidRPr="00140C2F">
          <w:rPr>
            <w:rStyle w:val="Hyperlink"/>
            <w:noProof/>
          </w:rPr>
          <w:t>Table 5: Throughput and power consumption measurements for the AIFS tests</w:t>
        </w:r>
        <w:r w:rsidR="00283885">
          <w:rPr>
            <w:noProof/>
            <w:webHidden/>
          </w:rPr>
          <w:tab/>
        </w:r>
        <w:r w:rsidR="00283885">
          <w:rPr>
            <w:noProof/>
            <w:webHidden/>
          </w:rPr>
          <w:fldChar w:fldCharType="begin"/>
        </w:r>
        <w:r w:rsidR="00283885">
          <w:rPr>
            <w:noProof/>
            <w:webHidden/>
          </w:rPr>
          <w:instrText xml:space="preserve"> PAGEREF _Toc160529904 \h </w:instrText>
        </w:r>
        <w:r w:rsidR="00283885">
          <w:rPr>
            <w:noProof/>
            <w:webHidden/>
          </w:rPr>
        </w:r>
        <w:r w:rsidR="00283885">
          <w:rPr>
            <w:noProof/>
            <w:webHidden/>
          </w:rPr>
          <w:fldChar w:fldCharType="separate"/>
        </w:r>
        <w:r w:rsidR="007A5959">
          <w:rPr>
            <w:noProof/>
            <w:webHidden/>
          </w:rPr>
          <w:t>26</w:t>
        </w:r>
        <w:r w:rsidR="00283885">
          <w:rPr>
            <w:noProof/>
            <w:webHidden/>
          </w:rPr>
          <w:fldChar w:fldCharType="end"/>
        </w:r>
      </w:hyperlink>
    </w:p>
    <w:p w14:paraId="6AC5EC74" w14:textId="0D111953" w:rsidR="00283885" w:rsidRDefault="00000000">
      <w:pPr>
        <w:pStyle w:val="TableofFigures"/>
        <w:tabs>
          <w:tab w:val="right" w:leader="dot" w:pos="9016"/>
        </w:tabs>
        <w:rPr>
          <w:rFonts w:asciiTheme="minorHAnsi" w:eastAsiaTheme="minorEastAsia" w:hAnsiTheme="minorHAnsi" w:cstheme="minorBidi"/>
          <w:noProof/>
          <w:kern w:val="2"/>
          <w14:ligatures w14:val="standardContextual"/>
        </w:rPr>
      </w:pPr>
      <w:hyperlink w:anchor="_Toc160529905" w:history="1">
        <w:r w:rsidR="00283885" w:rsidRPr="00140C2F">
          <w:rPr>
            <w:rStyle w:val="Hyperlink"/>
            <w:noProof/>
          </w:rPr>
          <w:t>Table 6: Wallclock time of running 100 direct and inverse transforms using the ECTrans benchmark at different resolutions.</w:t>
        </w:r>
        <w:r w:rsidR="00283885">
          <w:rPr>
            <w:noProof/>
            <w:webHidden/>
          </w:rPr>
          <w:tab/>
        </w:r>
        <w:r w:rsidR="00283885">
          <w:rPr>
            <w:noProof/>
            <w:webHidden/>
          </w:rPr>
          <w:fldChar w:fldCharType="begin"/>
        </w:r>
        <w:r w:rsidR="00283885">
          <w:rPr>
            <w:noProof/>
            <w:webHidden/>
          </w:rPr>
          <w:instrText xml:space="preserve"> PAGEREF _Toc160529905 \h </w:instrText>
        </w:r>
        <w:r w:rsidR="00283885">
          <w:rPr>
            <w:noProof/>
            <w:webHidden/>
          </w:rPr>
        </w:r>
        <w:r w:rsidR="00283885">
          <w:rPr>
            <w:noProof/>
            <w:webHidden/>
          </w:rPr>
          <w:fldChar w:fldCharType="separate"/>
        </w:r>
        <w:r w:rsidR="007A5959">
          <w:rPr>
            <w:noProof/>
            <w:webHidden/>
          </w:rPr>
          <w:t>27</w:t>
        </w:r>
        <w:r w:rsidR="00283885">
          <w:rPr>
            <w:noProof/>
            <w:webHidden/>
          </w:rPr>
          <w:fldChar w:fldCharType="end"/>
        </w:r>
      </w:hyperlink>
    </w:p>
    <w:p w14:paraId="2792EA50" w14:textId="460D167A" w:rsidR="00014070" w:rsidRPr="00C02A7E" w:rsidRDefault="006E6216" w:rsidP="00CF49FF">
      <w:pPr>
        <w:pStyle w:val="BodyText"/>
        <w:ind w:hanging="850"/>
        <w:jc w:val="center"/>
        <w:rPr>
          <w:rFonts w:asciiTheme="majorHAnsi" w:hAnsiTheme="majorHAnsi"/>
          <w:noProof/>
          <w:lang w:val="en-US"/>
        </w:rPr>
      </w:pPr>
      <w:r w:rsidRPr="00C02A7E">
        <w:rPr>
          <w:rFonts w:asciiTheme="majorHAnsi" w:hAnsiTheme="majorHAnsi"/>
          <w:noProof/>
          <w:color w:val="2B579A"/>
          <w:shd w:val="clear" w:color="auto" w:fill="E6E6E6"/>
          <w:lang w:val="en-US"/>
        </w:rPr>
        <w:fldChar w:fldCharType="end"/>
      </w:r>
    </w:p>
    <w:p w14:paraId="2792EA57" w14:textId="77777777" w:rsidR="00FC7934" w:rsidRPr="00C02A7E" w:rsidRDefault="00FC7934">
      <w:pPr>
        <w:rPr>
          <w:rFonts w:asciiTheme="majorHAnsi" w:hAnsiTheme="majorHAnsi"/>
          <w:b/>
          <w:bCs/>
          <w:caps/>
          <w:sz w:val="20"/>
        </w:rPr>
      </w:pPr>
      <w:r w:rsidRPr="00C02A7E">
        <w:rPr>
          <w:rFonts w:asciiTheme="majorHAnsi" w:hAnsiTheme="majorHAnsi"/>
        </w:rPr>
        <w:br w:type="page"/>
      </w:r>
    </w:p>
    <w:p w14:paraId="205155CD" w14:textId="77777777" w:rsidR="00F3796D" w:rsidRPr="007D5F6B" w:rsidRDefault="00BE2CC8" w:rsidP="00FE34D7">
      <w:pPr>
        <w:pStyle w:val="Heading1numbered"/>
        <w:rPr>
          <w:rFonts w:asciiTheme="majorHAnsi" w:hAnsiTheme="majorHAnsi"/>
        </w:rPr>
      </w:pPr>
      <w:bookmarkStart w:id="2" w:name="_Toc162844243"/>
      <w:bookmarkStart w:id="3" w:name="_Toc162861690"/>
      <w:bookmarkStart w:id="4" w:name="_Toc162944994"/>
      <w:bookmarkStart w:id="5" w:name="_Toc162956308"/>
      <w:bookmarkStart w:id="6" w:name="_Toc317511476"/>
      <w:bookmarkStart w:id="7" w:name="_Toc325726001"/>
      <w:bookmarkStart w:id="8" w:name="_Toc334949286"/>
      <w:bookmarkStart w:id="9" w:name="_Toc160529599"/>
      <w:r w:rsidRPr="007D5F6B">
        <w:rPr>
          <w:rFonts w:asciiTheme="majorHAnsi" w:hAnsiTheme="majorHAnsi"/>
        </w:rPr>
        <w:lastRenderedPageBreak/>
        <w:t>INTRODUCTION</w:t>
      </w:r>
      <w:bookmarkEnd w:id="2"/>
      <w:bookmarkEnd w:id="3"/>
      <w:bookmarkEnd w:id="4"/>
      <w:bookmarkEnd w:id="5"/>
      <w:bookmarkEnd w:id="6"/>
      <w:bookmarkEnd w:id="7"/>
      <w:bookmarkEnd w:id="8"/>
      <w:bookmarkEnd w:id="9"/>
    </w:p>
    <w:p w14:paraId="2792EA59" w14:textId="02D85F91" w:rsidR="00F3796D" w:rsidRPr="007D5F6B" w:rsidRDefault="00CD542C" w:rsidP="00BB245E">
      <w:pPr>
        <w:pStyle w:val="Heading2numbered"/>
        <w:tabs>
          <w:tab w:val="clear" w:pos="1134"/>
          <w:tab w:val="clear" w:pos="5812"/>
        </w:tabs>
        <w:ind w:left="851"/>
        <w:rPr>
          <w:rFonts w:asciiTheme="majorHAnsi" w:hAnsiTheme="majorHAnsi"/>
        </w:rPr>
      </w:pPr>
      <w:bookmarkStart w:id="10" w:name="_Toc160529600"/>
      <w:r>
        <w:t>Purpose</w:t>
      </w:r>
      <w:bookmarkEnd w:id="10"/>
    </w:p>
    <w:p w14:paraId="408317D3" w14:textId="14742684" w:rsidR="002C179C" w:rsidRPr="007D5F6B" w:rsidRDefault="00BE2CC8" w:rsidP="002C179C">
      <w:pPr>
        <w:pStyle w:val="BodyText"/>
      </w:pPr>
      <w:r w:rsidRPr="007D5F6B">
        <w:t xml:space="preserve">The purpose of this </w:t>
      </w:r>
      <w:r w:rsidR="006F6B2C" w:rsidRPr="007D5F6B">
        <w:t>Request for Information (RFI)</w:t>
      </w:r>
      <w:r w:rsidRPr="007D5F6B">
        <w:t xml:space="preserve"> is to </w:t>
      </w:r>
      <w:r w:rsidR="006F6B2C" w:rsidRPr="007D5F6B">
        <w:t xml:space="preserve">provide information relevant to the procurement of a future </w:t>
      </w:r>
      <w:r w:rsidRPr="007D5F6B">
        <w:t xml:space="preserve">High Performance Computing Facility (HPCF) for </w:t>
      </w:r>
      <w:r w:rsidR="00B12B6E" w:rsidRPr="007D5F6B">
        <w:t>t</w:t>
      </w:r>
      <w:r w:rsidRPr="007D5F6B">
        <w:t>he European Centre for Medium-Range Weather Forecasts (ECMWF)</w:t>
      </w:r>
      <w:r w:rsidR="006F6B2C" w:rsidRPr="007D5F6B">
        <w:t xml:space="preserve">, so that feedback from potential participants can be considered prior to issuing an Invitation </w:t>
      </w:r>
      <w:r w:rsidR="009B773B" w:rsidRPr="007D5F6B">
        <w:t>to</w:t>
      </w:r>
      <w:r w:rsidR="006F6B2C" w:rsidRPr="007D5F6B">
        <w:t xml:space="preserve"> Tender</w:t>
      </w:r>
      <w:r w:rsidR="007D5EA5">
        <w:t xml:space="preserve"> (ITT)</w:t>
      </w:r>
      <w:r w:rsidR="006F6B2C" w:rsidRPr="007D5F6B">
        <w:t>.</w:t>
      </w:r>
      <w:r w:rsidR="0070366E" w:rsidRPr="007D5F6B">
        <w:t xml:space="preserve">  </w:t>
      </w:r>
    </w:p>
    <w:p w14:paraId="6BC66230" w14:textId="244E468E" w:rsidR="008E63DC" w:rsidRDefault="00AF3BC2" w:rsidP="00AF3BC2">
      <w:pPr>
        <w:pStyle w:val="BodyText"/>
      </w:pPr>
      <w:r>
        <w:t>This RFI has been written with the expectation that responses will primarily come from integrators who would be able to respond to the future ITT for the provision of the complete service.  However, the purpose, first and foremost, is to gather information.  Responses are therefore welcome from providers of key technology elements, e.g., storage, processors or accelerators</w:t>
      </w:r>
      <w:r w:rsidR="008E63DC">
        <w:t>.</w:t>
      </w:r>
    </w:p>
    <w:p w14:paraId="0035C5EF" w14:textId="3BBBA1D4" w:rsidR="002C179C" w:rsidRPr="007D5F6B" w:rsidRDefault="00C962AF" w:rsidP="002C179C">
      <w:pPr>
        <w:pStyle w:val="BodyText"/>
      </w:pPr>
      <w:r w:rsidRPr="007D5F6B">
        <w:t>Specifically</w:t>
      </w:r>
      <w:r w:rsidR="00E237A4">
        <w:t>,</w:t>
      </w:r>
      <w:r w:rsidRPr="007D5F6B">
        <w:t xml:space="preserve"> we seek to do the following:</w:t>
      </w:r>
    </w:p>
    <w:p w14:paraId="32E8B03A" w14:textId="4AA60BD2" w:rsidR="00C962AF" w:rsidRPr="007D5F6B" w:rsidRDefault="000C314E">
      <w:pPr>
        <w:pStyle w:val="BodyText"/>
        <w:numPr>
          <w:ilvl w:val="0"/>
          <w:numId w:val="22"/>
        </w:numPr>
      </w:pPr>
      <w:r w:rsidRPr="007D5F6B">
        <w:t>Identify technologies</w:t>
      </w:r>
      <w:r w:rsidR="00C962AF" w:rsidRPr="007D5F6B">
        <w:t xml:space="preserve"> </w:t>
      </w:r>
      <w:r w:rsidRPr="007D5F6B">
        <w:t>available in the 20</w:t>
      </w:r>
      <w:r w:rsidR="001E321E" w:rsidRPr="007D5F6B">
        <w:t>26</w:t>
      </w:r>
      <w:r w:rsidRPr="007D5F6B">
        <w:t>-202</w:t>
      </w:r>
      <w:r w:rsidR="001E321E" w:rsidRPr="007D5F6B">
        <w:t>7</w:t>
      </w:r>
      <w:r w:rsidRPr="007D5F6B">
        <w:t xml:space="preserve"> timeframe, especially those </w:t>
      </w:r>
      <w:r w:rsidR="006C5311" w:rsidRPr="007D5F6B">
        <w:t>requiring ECMWF</w:t>
      </w:r>
      <w:r w:rsidRPr="007D5F6B">
        <w:t xml:space="preserve"> </w:t>
      </w:r>
      <w:r w:rsidR="0070366E" w:rsidRPr="007D5F6B">
        <w:t xml:space="preserve">to investigate and test them </w:t>
      </w:r>
      <w:r w:rsidR="00936E59" w:rsidRPr="007D5F6B">
        <w:t xml:space="preserve">so that it can exploit them </w:t>
      </w:r>
      <w:r w:rsidRPr="007D5F6B">
        <w:t>to ach</w:t>
      </w:r>
      <w:r w:rsidR="00C962AF" w:rsidRPr="007D5F6B">
        <w:t xml:space="preserve">ieve its </w:t>
      </w:r>
      <w:r w:rsidRPr="007D5F6B">
        <w:t xml:space="preserve">performance </w:t>
      </w:r>
      <w:r w:rsidR="00C962AF" w:rsidRPr="007D5F6B">
        <w:t>objective</w:t>
      </w:r>
      <w:r w:rsidRPr="007D5F6B">
        <w:t>s</w:t>
      </w:r>
      <w:r w:rsidR="00C962AF" w:rsidRPr="007D5F6B">
        <w:t>.</w:t>
      </w:r>
    </w:p>
    <w:p w14:paraId="1E756120" w14:textId="786A09F0" w:rsidR="00C962AF" w:rsidRPr="007D5F6B" w:rsidRDefault="00C962AF">
      <w:pPr>
        <w:pStyle w:val="BodyText"/>
        <w:numPr>
          <w:ilvl w:val="0"/>
          <w:numId w:val="22"/>
        </w:numPr>
      </w:pPr>
      <w:r w:rsidRPr="007D5F6B">
        <w:t xml:space="preserve">Determine the necessary level of investment (scope, schedule and budget) required to secure the necessary </w:t>
      </w:r>
      <w:r w:rsidR="000C314E" w:rsidRPr="007D5F6B">
        <w:t>performance objectives</w:t>
      </w:r>
      <w:r w:rsidRPr="007D5F6B">
        <w:t>.</w:t>
      </w:r>
    </w:p>
    <w:p w14:paraId="2EF79131" w14:textId="5433395C" w:rsidR="00C962AF" w:rsidRPr="007D5F6B" w:rsidRDefault="00C962AF">
      <w:pPr>
        <w:pStyle w:val="BodyText"/>
        <w:numPr>
          <w:ilvl w:val="0"/>
          <w:numId w:val="22"/>
        </w:numPr>
      </w:pPr>
      <w:r w:rsidRPr="007D5F6B">
        <w:t>Establish the level of interest</w:t>
      </w:r>
      <w:r w:rsidR="000C314E" w:rsidRPr="007D5F6B">
        <w:t xml:space="preserve"> and </w:t>
      </w:r>
      <w:r w:rsidRPr="007D5F6B">
        <w:t>capabilities of providers in working with ECMWF to achieve its goals</w:t>
      </w:r>
      <w:r w:rsidR="00B3035F" w:rsidRPr="007D5F6B">
        <w:t xml:space="preserve"> and identify any barriers to providers responding to a future possible ITT</w:t>
      </w:r>
      <w:r w:rsidR="006943D3" w:rsidRPr="007D5F6B">
        <w:t>.</w:t>
      </w:r>
    </w:p>
    <w:p w14:paraId="45DFAE59" w14:textId="7824E3B9" w:rsidR="00C962AF" w:rsidRPr="007D5F6B" w:rsidRDefault="00936E59">
      <w:pPr>
        <w:pStyle w:val="BodyText"/>
        <w:numPr>
          <w:ilvl w:val="0"/>
          <w:numId w:val="22"/>
        </w:numPr>
      </w:pPr>
      <w:r w:rsidRPr="007D5F6B">
        <w:t xml:space="preserve">Understand alternatives to ECMWF’s current </w:t>
      </w:r>
      <w:r w:rsidR="008560E6" w:rsidRPr="007D5F6B">
        <w:t>contract</w:t>
      </w:r>
      <w:r w:rsidR="00B22E93" w:rsidRPr="007D5F6B">
        <w:t>ual</w:t>
      </w:r>
      <w:r w:rsidR="008560E6" w:rsidRPr="007D5F6B">
        <w:t xml:space="preserve"> financial </w:t>
      </w:r>
      <w:r w:rsidRPr="007D5F6B">
        <w:t xml:space="preserve">model and the benefits to both parties of them.  </w:t>
      </w:r>
    </w:p>
    <w:p w14:paraId="48043DC2" w14:textId="1A76C4C3" w:rsidR="00085229" w:rsidRPr="007D5F6B" w:rsidRDefault="00085229" w:rsidP="002C179C">
      <w:pPr>
        <w:pStyle w:val="BodyText"/>
      </w:pPr>
      <w:r w:rsidRPr="007D5F6B">
        <w:t>ECMWF</w:t>
      </w:r>
      <w:r w:rsidR="00B409AF" w:rsidRPr="007D5F6B">
        <w:t xml:space="preserve"> acquired its</w:t>
      </w:r>
      <w:r w:rsidRPr="007D5F6B">
        <w:t xml:space="preserve"> existing </w:t>
      </w:r>
      <w:r w:rsidR="00787F75" w:rsidRPr="007D5F6B">
        <w:t>HPCF</w:t>
      </w:r>
      <w:r w:rsidR="000351C4">
        <w:t xml:space="preserve"> service</w:t>
      </w:r>
      <w:r w:rsidR="00787F75" w:rsidRPr="007D5F6B">
        <w:t xml:space="preserve"> </w:t>
      </w:r>
      <w:r w:rsidRPr="007D5F6B">
        <w:t xml:space="preserve">under an agreement that </w:t>
      </w:r>
      <w:r w:rsidR="00B409AF" w:rsidRPr="007D5F6B">
        <w:t xml:space="preserve">will </w:t>
      </w:r>
      <w:r w:rsidRPr="007D5F6B">
        <w:t xml:space="preserve">expire at the end of </w:t>
      </w:r>
      <w:r w:rsidR="001E321E" w:rsidRPr="007D5F6B">
        <w:t>October</w:t>
      </w:r>
      <w:r w:rsidRPr="007D5F6B">
        <w:t xml:space="preserve"> 202</w:t>
      </w:r>
      <w:r w:rsidR="001E321E" w:rsidRPr="007D5F6B">
        <w:t>7</w:t>
      </w:r>
      <w:r w:rsidRPr="007D5F6B">
        <w:t xml:space="preserve">. The </w:t>
      </w:r>
      <w:r w:rsidR="000351C4">
        <w:t xml:space="preserve">service is </w:t>
      </w:r>
      <w:r w:rsidRPr="007D5F6B">
        <w:t xml:space="preserve">delivered </w:t>
      </w:r>
      <w:r w:rsidR="000351C4">
        <w:t xml:space="preserve">by </w:t>
      </w:r>
      <w:r w:rsidR="001E321E" w:rsidRPr="007D5F6B">
        <w:t>four</w:t>
      </w:r>
      <w:r w:rsidR="00A769F5" w:rsidRPr="007D5F6B">
        <w:t xml:space="preserve"> </w:t>
      </w:r>
      <w:proofErr w:type="spellStart"/>
      <w:r w:rsidR="001E321E" w:rsidRPr="007D5F6B">
        <w:t>Eviden</w:t>
      </w:r>
      <w:proofErr w:type="spellEnd"/>
      <w:r w:rsidR="001E321E" w:rsidRPr="007D5F6B">
        <w:t xml:space="preserve"> </w:t>
      </w:r>
      <w:proofErr w:type="spellStart"/>
      <w:r w:rsidR="001E321E" w:rsidRPr="007D5F6B">
        <w:t>BullSequana</w:t>
      </w:r>
      <w:proofErr w:type="spellEnd"/>
      <w:r w:rsidR="00A769F5" w:rsidRPr="007D5F6B">
        <w:t xml:space="preserve"> </w:t>
      </w:r>
      <w:r w:rsidR="001E321E" w:rsidRPr="007D5F6B">
        <w:t>XH2000</w:t>
      </w:r>
      <w:r w:rsidR="00A769F5" w:rsidRPr="007D5F6B">
        <w:t xml:space="preserve"> systems</w:t>
      </w:r>
      <w:r w:rsidR="00BA44E5">
        <w:t>,</w:t>
      </w:r>
      <w:r w:rsidR="00A769F5" w:rsidRPr="007D5F6B">
        <w:t xml:space="preserve"> each with </w:t>
      </w:r>
      <w:r w:rsidR="001E321E" w:rsidRPr="007D5F6B">
        <w:t>1,920</w:t>
      </w:r>
      <w:r w:rsidRPr="007D5F6B">
        <w:t xml:space="preserve"> </w:t>
      </w:r>
      <w:r w:rsidR="001E321E" w:rsidRPr="007D5F6B">
        <w:t>128</w:t>
      </w:r>
      <w:r w:rsidRPr="007D5F6B">
        <w:t>-core application nodes</w:t>
      </w:r>
      <w:r w:rsidR="00986073">
        <w:t xml:space="preserve"> and </w:t>
      </w:r>
      <w:r w:rsidR="009E7C7C">
        <w:t xml:space="preserve">around </w:t>
      </w:r>
      <w:r w:rsidR="00F70A32">
        <w:t>1</w:t>
      </w:r>
      <w:r w:rsidR="001862E9">
        <w:t>00 post-processing nodes</w:t>
      </w:r>
      <w:r w:rsidR="00BC142D">
        <w:t xml:space="preserve">, along with </w:t>
      </w:r>
      <w:r w:rsidR="002E3761">
        <w:t>Lustre filesystems</w:t>
      </w:r>
      <w:r w:rsidR="007B6BA8">
        <w:t xml:space="preserve"> based on SSDs an</w:t>
      </w:r>
      <w:r w:rsidR="00F71E8C">
        <w:t>d HDDs</w:t>
      </w:r>
      <w:r w:rsidR="00124846">
        <w:t xml:space="preserve"> with aggregate bandwidth exceeding</w:t>
      </w:r>
      <w:r w:rsidR="00BF18CF">
        <w:t xml:space="preserve"> </w:t>
      </w:r>
      <w:r w:rsidR="0067539C">
        <w:t>2</w:t>
      </w:r>
      <w:r w:rsidR="008659B7">
        <w:t>.7</w:t>
      </w:r>
      <w:r w:rsidR="00BF18CF">
        <w:t>TB</w:t>
      </w:r>
      <w:r w:rsidR="00253F95">
        <w:t>/</w:t>
      </w:r>
      <w:r w:rsidR="00BF18CF">
        <w:t>s</w:t>
      </w:r>
      <w:r w:rsidRPr="007D5F6B">
        <w:t>.</w:t>
      </w:r>
      <w:r w:rsidR="0067539C">
        <w:t xml:space="preserve"> </w:t>
      </w:r>
      <w:r w:rsidRPr="007D5F6B">
        <w:t>For more information, see:</w:t>
      </w:r>
    </w:p>
    <w:p w14:paraId="2B700B45" w14:textId="00D7D812" w:rsidR="00CB23FD" w:rsidRPr="007D5F6B" w:rsidRDefault="00000000" w:rsidP="00CB23FD">
      <w:pPr>
        <w:pStyle w:val="BodyText"/>
        <w:jc w:val="center"/>
      </w:pPr>
      <w:hyperlink r:id="rId7" w:history="1">
        <w:r w:rsidR="00CB23FD" w:rsidRPr="007D5F6B">
          <w:rPr>
            <w:rStyle w:val="Hyperlink"/>
          </w:rPr>
          <w:t>https://www.ecmwf.int/en/computing/our-facilities/supercomputer</w:t>
        </w:r>
      </w:hyperlink>
    </w:p>
    <w:p w14:paraId="6E561067" w14:textId="72205B3D" w:rsidR="00085229" w:rsidRPr="007D5F6B" w:rsidRDefault="00085229" w:rsidP="002C179C">
      <w:pPr>
        <w:pStyle w:val="BodyText"/>
      </w:pPr>
      <w:r w:rsidRPr="007D5F6B">
        <w:t xml:space="preserve">The replacement HPCF is </w:t>
      </w:r>
      <w:r w:rsidR="00DD649C" w:rsidRPr="007D5F6B">
        <w:t xml:space="preserve">currently </w:t>
      </w:r>
      <w:r w:rsidRPr="007D5F6B">
        <w:t xml:space="preserve">expected to be installed </w:t>
      </w:r>
      <w:r w:rsidR="003D7953" w:rsidRPr="007D5F6B">
        <w:t xml:space="preserve">in our Bologna data centre </w:t>
      </w:r>
      <w:r w:rsidRPr="007D5F6B">
        <w:t>at the end of 20</w:t>
      </w:r>
      <w:r w:rsidR="000E30E3" w:rsidRPr="007D5F6B">
        <w:t>26</w:t>
      </w:r>
      <w:r w:rsidRPr="007D5F6B">
        <w:t xml:space="preserve"> or the beginning of 202</w:t>
      </w:r>
      <w:r w:rsidR="000E30E3" w:rsidRPr="007D5F6B">
        <w:t>7</w:t>
      </w:r>
      <w:r w:rsidRPr="007D5F6B">
        <w:t xml:space="preserve"> so that it can be commissioned and the entire workload migrated to it </w:t>
      </w:r>
      <w:r w:rsidR="004333DF" w:rsidRPr="007D5F6B">
        <w:t xml:space="preserve">before the existing </w:t>
      </w:r>
      <w:r w:rsidR="0095064F" w:rsidRPr="007D5F6B">
        <w:t>contract ends</w:t>
      </w:r>
      <w:r w:rsidR="004333DF" w:rsidRPr="007D5F6B">
        <w:t>.</w:t>
      </w:r>
    </w:p>
    <w:p w14:paraId="6F2DAE7C" w14:textId="5E7E8334" w:rsidR="00434776" w:rsidRPr="006556C4" w:rsidRDefault="00434776" w:rsidP="002C179C">
      <w:pPr>
        <w:pStyle w:val="BodyText"/>
      </w:pPr>
      <w:r w:rsidRPr="006556C4">
        <w:t>ECMWF</w:t>
      </w:r>
      <w:r w:rsidR="008150F4" w:rsidRPr="006556C4">
        <w:t xml:space="preserve">’s goals </w:t>
      </w:r>
      <w:r w:rsidR="00A96698" w:rsidRPr="006556C4">
        <w:t xml:space="preserve">can be found in the </w:t>
      </w:r>
      <w:r w:rsidRPr="006556C4">
        <w:t>strategy</w:t>
      </w:r>
      <w:r w:rsidR="001C0639" w:rsidRPr="006556C4">
        <w:t>.</w:t>
      </w:r>
      <w:r w:rsidR="00C02464">
        <w:t xml:space="preserve"> </w:t>
      </w:r>
      <w:r w:rsidR="001C0639" w:rsidRPr="006556C4">
        <w:t>The current stra</w:t>
      </w:r>
      <w:r w:rsidR="00A4599E" w:rsidRPr="006556C4">
        <w:t xml:space="preserve">tegy </w:t>
      </w:r>
      <w:r w:rsidRPr="006556C4">
        <w:t>for the period 20</w:t>
      </w:r>
      <w:r w:rsidR="00A96698" w:rsidRPr="006556C4">
        <w:t>21</w:t>
      </w:r>
      <w:r w:rsidRPr="006556C4">
        <w:t>-20</w:t>
      </w:r>
      <w:r w:rsidR="00A96698" w:rsidRPr="006556C4">
        <w:t>30</w:t>
      </w:r>
      <w:r w:rsidR="00A4599E" w:rsidRPr="006556C4">
        <w:t xml:space="preserve"> is available here:</w:t>
      </w:r>
    </w:p>
    <w:p w14:paraId="44B86380" w14:textId="64DF6F71" w:rsidR="00CB23FD" w:rsidRPr="006556C4" w:rsidRDefault="00000000" w:rsidP="00CB23FD">
      <w:pPr>
        <w:pStyle w:val="BodyText"/>
        <w:jc w:val="center"/>
      </w:pPr>
      <w:hyperlink r:id="rId8" w:history="1">
        <w:r w:rsidR="00EC6AC9" w:rsidRPr="006556C4">
          <w:rPr>
            <w:rStyle w:val="Hyperlink"/>
          </w:rPr>
          <w:t>https://www.ecmwf.int/en/about/what-we-do/strategy</w:t>
        </w:r>
      </w:hyperlink>
      <w:r w:rsidR="00EC6AC9" w:rsidRPr="006556C4">
        <w:t xml:space="preserve"> </w:t>
      </w:r>
    </w:p>
    <w:p w14:paraId="7E661AC0" w14:textId="4E3A7043" w:rsidR="00C80803" w:rsidRDefault="00C80803" w:rsidP="00671EA7">
      <w:pPr>
        <w:pStyle w:val="BodyText"/>
      </w:pPr>
      <w:r>
        <w:t>ECMWF reviews its strategy at least every five years and is aiming to have an update adopted in December 2024 so that it would cover the period 2025-2034.</w:t>
      </w:r>
    </w:p>
    <w:p w14:paraId="1A14CEF5" w14:textId="1DFADDD9" w:rsidR="00453F41" w:rsidRDefault="0085535C" w:rsidP="00B0389C">
      <w:pPr>
        <w:pStyle w:val="BodyText"/>
      </w:pPr>
      <w:r>
        <w:lastRenderedPageBreak/>
        <w:t xml:space="preserve">The </w:t>
      </w:r>
      <w:r w:rsidR="00194EA8">
        <w:t>purpose of the strategic review is t</w:t>
      </w:r>
      <w:r w:rsidR="00C80803">
        <w:t>o enable ECMWF to maintain its leading role in Numerical Weather Prediction</w:t>
      </w:r>
      <w:r w:rsidR="00BB3124">
        <w:t xml:space="preserve"> by responding t</w:t>
      </w:r>
      <w:r w:rsidR="00453F41" w:rsidRPr="00453F41">
        <w:t>o fast-paced development</w:t>
      </w:r>
      <w:r w:rsidR="000C199E">
        <w:t>s</w:t>
      </w:r>
      <w:r w:rsidR="00F14BB9">
        <w:t xml:space="preserve"> including:</w:t>
      </w:r>
    </w:p>
    <w:p w14:paraId="5D1B7C90" w14:textId="02532DCA" w:rsidR="001C2DCC" w:rsidRDefault="001C2DCC" w:rsidP="00182E89">
      <w:pPr>
        <w:pStyle w:val="BodyText"/>
        <w:numPr>
          <w:ilvl w:val="0"/>
          <w:numId w:val="22"/>
        </w:numPr>
      </w:pPr>
      <w:r>
        <w:t>the evolution of AI/ML models and consequent disruptive changes to the value chain;</w:t>
      </w:r>
    </w:p>
    <w:p w14:paraId="43A0EBFF" w14:textId="3C8F865A" w:rsidR="001C2DCC" w:rsidRDefault="001C2DCC" w:rsidP="00182E89">
      <w:pPr>
        <w:pStyle w:val="BodyText"/>
        <w:numPr>
          <w:ilvl w:val="0"/>
          <w:numId w:val="22"/>
        </w:numPr>
      </w:pPr>
      <w:r>
        <w:t>the increasing relevance of environmental monitoring products and services for policy</w:t>
      </w:r>
      <w:r w:rsidR="002C3A19">
        <w:t xml:space="preserve"> </w:t>
      </w:r>
      <w:r>
        <w:t>making;</w:t>
      </w:r>
    </w:p>
    <w:p w14:paraId="6C6AEAD7" w14:textId="53B384E1" w:rsidR="00182E89" w:rsidRDefault="001C2DCC" w:rsidP="00D52869">
      <w:pPr>
        <w:pStyle w:val="BodyText"/>
        <w:numPr>
          <w:ilvl w:val="0"/>
          <w:numId w:val="22"/>
        </w:numPr>
      </w:pPr>
      <w:r>
        <w:t xml:space="preserve">the development of initiatives to digitally enable environmental programmes such as </w:t>
      </w:r>
      <w:r w:rsidR="00F11231">
        <w:t xml:space="preserve">the European Commission’s </w:t>
      </w:r>
      <w:r>
        <w:t>Destination Earth and the opportunities and challenges for ECMWF and its Member States</w:t>
      </w:r>
      <w:r w:rsidR="002E304E">
        <w:t>.</w:t>
      </w:r>
    </w:p>
    <w:p w14:paraId="293A2E02" w14:textId="0E816A8A" w:rsidR="00B0389C" w:rsidRPr="002C179C" w:rsidRDefault="001519BA" w:rsidP="00B0389C">
      <w:pPr>
        <w:pStyle w:val="BodyText"/>
      </w:pPr>
      <w:r>
        <w:t xml:space="preserve">For this RFI, ECMWF is </w:t>
      </w:r>
      <w:r w:rsidR="00EE402F">
        <w:t xml:space="preserve">interested in the specification, </w:t>
      </w:r>
      <w:r>
        <w:t>configuration</w:t>
      </w:r>
      <w:r w:rsidR="00EE402F">
        <w:t xml:space="preserve"> and </w:t>
      </w:r>
      <w:r w:rsidR="002E304E">
        <w:t xml:space="preserve">indicative </w:t>
      </w:r>
      <w:r w:rsidR="00EE402F">
        <w:t>cost</w:t>
      </w:r>
      <w:r w:rsidR="002E304E">
        <w:t>s</w:t>
      </w:r>
      <w:r>
        <w:t xml:space="preserve"> of </w:t>
      </w:r>
      <w:r w:rsidR="00B0389C">
        <w:t xml:space="preserve">building blocks </w:t>
      </w:r>
      <w:r>
        <w:t xml:space="preserve">that could </w:t>
      </w:r>
      <w:r w:rsidR="002102BB">
        <w:t xml:space="preserve">be </w:t>
      </w:r>
      <w:r w:rsidR="47245566">
        <w:t xml:space="preserve">put together </w:t>
      </w:r>
      <w:r w:rsidR="00B0389C">
        <w:t>to provide resilience and the performance</w:t>
      </w:r>
      <w:r w:rsidR="540F538A">
        <w:t xml:space="preserve"> to meet the requirements of the ECMWF strategy</w:t>
      </w:r>
      <w:r w:rsidR="00B0389C">
        <w:t>.</w:t>
      </w:r>
      <w:r w:rsidR="00B0389C" w:rsidRPr="00B0389C">
        <w:t xml:space="preserve">   </w:t>
      </w:r>
    </w:p>
    <w:p w14:paraId="6997E333" w14:textId="77777777" w:rsidR="0005590F" w:rsidRPr="00C02A7E" w:rsidRDefault="0005590F" w:rsidP="00BB245E">
      <w:pPr>
        <w:pStyle w:val="Heading2numbered"/>
        <w:tabs>
          <w:tab w:val="clear" w:pos="1134"/>
          <w:tab w:val="clear" w:pos="5812"/>
        </w:tabs>
        <w:ind w:left="851"/>
      </w:pPr>
      <w:bookmarkStart w:id="11" w:name="_Toc334949288"/>
      <w:bookmarkStart w:id="12" w:name="_Toc160529601"/>
      <w:r w:rsidRPr="00C02A7E">
        <w:t>Role of ECMWF</w:t>
      </w:r>
      <w:bookmarkEnd w:id="11"/>
      <w:bookmarkEnd w:id="12"/>
    </w:p>
    <w:p w14:paraId="02F40BD9" w14:textId="0E57175F" w:rsidR="0005590F" w:rsidRPr="002C179C" w:rsidRDefault="0005590F" w:rsidP="002C179C">
      <w:pPr>
        <w:pStyle w:val="BodyText"/>
      </w:pPr>
      <w:r w:rsidRPr="002C179C">
        <w:t>ECMWF is a world leader in its field, producing the best available global medium-range weather forecasts and maintaining a comprehensive research programme to continue to improve the quality of these forecasts.</w:t>
      </w:r>
      <w:r w:rsidR="00E91509">
        <w:t xml:space="preserve"> </w:t>
      </w:r>
      <w:r w:rsidRPr="002C179C">
        <w:t xml:space="preserve">Its </w:t>
      </w:r>
      <w:r w:rsidR="00020F57" w:rsidRPr="002C179C">
        <w:t>high</w:t>
      </w:r>
      <w:r w:rsidR="00020F57">
        <w:t>-performance</w:t>
      </w:r>
      <w:r w:rsidRPr="002C179C">
        <w:t xml:space="preserve"> computing resources are used both for time critical forecast production and for extensive research and development work</w:t>
      </w:r>
      <w:r w:rsidR="00B323AB">
        <w:t xml:space="preserve"> as well as providing a shared computing resource for our Member States own </w:t>
      </w:r>
      <w:r w:rsidR="008D0AD5">
        <w:t>usage</w:t>
      </w:r>
      <w:r w:rsidR="00B323AB">
        <w:t xml:space="preserve">. </w:t>
      </w:r>
    </w:p>
    <w:p w14:paraId="4E2FBE9A" w14:textId="22ADD8B3" w:rsidR="0005590F" w:rsidRPr="002C179C" w:rsidRDefault="0005590F" w:rsidP="002C179C">
      <w:pPr>
        <w:pStyle w:val="BodyText"/>
      </w:pPr>
      <w:r w:rsidRPr="002C179C">
        <w:t xml:space="preserve">ECMWF is an independent intergovernmental organisation supported by </w:t>
      </w:r>
      <w:r>
        <w:t>3</w:t>
      </w:r>
      <w:r w:rsidR="41E97E59">
        <w:t>5</w:t>
      </w:r>
      <w:r w:rsidRPr="002C179C">
        <w:t xml:space="preserve"> States and is governed by its Convention and associated Protocol on Privileges and Immunities which came into force on 1 November 1975, and was amended on 6 June 2010. </w:t>
      </w:r>
    </w:p>
    <w:p w14:paraId="2FE0CCB9" w14:textId="028C54A8" w:rsidR="0005590F" w:rsidRPr="002C179C" w:rsidRDefault="0005590F" w:rsidP="002C179C">
      <w:pPr>
        <w:pStyle w:val="BodyText"/>
      </w:pPr>
      <w:r w:rsidRPr="002C179C">
        <w:t>Information on ECMWF’s activities can be found at:</w:t>
      </w:r>
    </w:p>
    <w:p w14:paraId="3BFDC381" w14:textId="5F365044" w:rsidR="00CB23FD" w:rsidRDefault="00000000" w:rsidP="00CB23FD">
      <w:pPr>
        <w:pStyle w:val="BodyText"/>
        <w:jc w:val="center"/>
      </w:pPr>
      <w:hyperlink r:id="rId9" w:history="1">
        <w:r w:rsidR="00EC6AC9" w:rsidRPr="00693905">
          <w:rPr>
            <w:rStyle w:val="Hyperlink"/>
          </w:rPr>
          <w:t>https://www.ecmwf.int/en/about</w:t>
        </w:r>
      </w:hyperlink>
      <w:r w:rsidR="00EC6AC9">
        <w:t xml:space="preserve"> </w:t>
      </w:r>
    </w:p>
    <w:p w14:paraId="437FDA0E" w14:textId="1ADD1BDC" w:rsidR="00B06DAB" w:rsidRPr="006558B0" w:rsidRDefault="00B06DAB" w:rsidP="007F546C">
      <w:pPr>
        <w:pStyle w:val="Heading2numbered"/>
        <w:tabs>
          <w:tab w:val="clear" w:pos="1134"/>
          <w:tab w:val="clear" w:pos="5812"/>
        </w:tabs>
        <w:ind w:left="851"/>
      </w:pPr>
      <w:bookmarkStart w:id="13" w:name="_Toc160529602"/>
      <w:r w:rsidRPr="006558B0">
        <w:t>Conditions for submission of a response</w:t>
      </w:r>
      <w:bookmarkEnd w:id="13"/>
    </w:p>
    <w:p w14:paraId="019D4188" w14:textId="1F8E9836" w:rsidR="00823B16" w:rsidRPr="00C02A7E" w:rsidRDefault="00823B16" w:rsidP="006558B0">
      <w:pPr>
        <w:pStyle w:val="Heading3numbered"/>
        <w:tabs>
          <w:tab w:val="clear" w:pos="1134"/>
          <w:tab w:val="left" w:pos="851"/>
        </w:tabs>
        <w:ind w:hanging="5529"/>
      </w:pPr>
      <w:bookmarkStart w:id="14" w:name="_Toc160529603"/>
      <w:r w:rsidRPr="00C02A7E">
        <w:t>Disclaimers</w:t>
      </w:r>
      <w:bookmarkEnd w:id="14"/>
    </w:p>
    <w:p w14:paraId="5C316755" w14:textId="29655043" w:rsidR="00085229" w:rsidRPr="002C179C" w:rsidRDefault="00823B16" w:rsidP="002C179C">
      <w:pPr>
        <w:pStyle w:val="BodyText"/>
      </w:pPr>
      <w:r w:rsidRPr="002C179C">
        <w:t>This is an RFI issued solely for information and planning purposes and does not constitute a solicitation</w:t>
      </w:r>
      <w:r w:rsidR="00C31EED" w:rsidRPr="002C179C">
        <w:t xml:space="preserve"> for a system</w:t>
      </w:r>
      <w:r w:rsidRPr="002C179C">
        <w:t>. E</w:t>
      </w:r>
      <w:r w:rsidR="00B06DAB" w:rsidRPr="002C179C">
        <w:t>CMWF does not commit to issue a related</w:t>
      </w:r>
      <w:r w:rsidRPr="002C179C">
        <w:t xml:space="preserve"> Invitation to Tender</w:t>
      </w:r>
      <w:r w:rsidR="00566220">
        <w:t xml:space="preserve"> (ITT)</w:t>
      </w:r>
      <w:r w:rsidRPr="002C179C">
        <w:t xml:space="preserve">. </w:t>
      </w:r>
      <w:r w:rsidR="00B06DAB" w:rsidRPr="002C179C">
        <w:t xml:space="preserve">ECMWF reserves the right to change the details of this RFI or withdraw this RFI at any time. </w:t>
      </w:r>
      <w:r w:rsidRPr="002C179C">
        <w:t xml:space="preserve">Respondents are solely responsible for all expenses associated with responding to this RFI. </w:t>
      </w:r>
    </w:p>
    <w:p w14:paraId="6F60D210" w14:textId="38841BBE" w:rsidR="0069763E" w:rsidRPr="002C179C" w:rsidRDefault="0069763E" w:rsidP="002C179C">
      <w:pPr>
        <w:pStyle w:val="BodyText"/>
      </w:pPr>
      <w:r w:rsidRPr="002C179C">
        <w:t xml:space="preserve">Nothing contained in this </w:t>
      </w:r>
      <w:r w:rsidR="00020F57" w:rsidRPr="002C179C">
        <w:t>RFI,</w:t>
      </w:r>
      <w:r w:rsidRPr="002C179C">
        <w:t xml:space="preserve"> or any other communication made between the respondent and ECMWF or its representatives shall constitute an agreement</w:t>
      </w:r>
      <w:r w:rsidR="0084014E">
        <w:t>,</w:t>
      </w:r>
      <w:r w:rsidR="001E72ED">
        <w:t xml:space="preserve"> </w:t>
      </w:r>
      <w:r w:rsidRPr="002C179C">
        <w:t xml:space="preserve">contract </w:t>
      </w:r>
      <w:r w:rsidR="0084014E">
        <w:t xml:space="preserve">or </w:t>
      </w:r>
      <w:r w:rsidR="009B0306">
        <w:t xml:space="preserve">representation </w:t>
      </w:r>
      <w:r w:rsidRPr="002C179C">
        <w:t>between ECMWF and any other</w:t>
      </w:r>
      <w:r w:rsidR="009B0306">
        <w:t xml:space="preserve"> party</w:t>
      </w:r>
      <w:r w:rsidRPr="002C179C">
        <w:t>. Receipt by a respondent of this RFI does not imply the existence of a contract or commitment by or with ECMWF for any purpose.</w:t>
      </w:r>
    </w:p>
    <w:p w14:paraId="5420637A" w14:textId="15713036" w:rsidR="0069763E" w:rsidRPr="002C179C" w:rsidRDefault="0069763E" w:rsidP="002C179C">
      <w:pPr>
        <w:pStyle w:val="BodyText"/>
      </w:pPr>
      <w:r w:rsidRPr="002C179C">
        <w:lastRenderedPageBreak/>
        <w:t>While ECMWF has taken all reasonable steps to ensure, as at the date of this document, that the facts which are contained in this RFI are true and accurate in all material respects, ECMWF does not make any representation or warranty as to the accuracy or completeness or otherwise of this RFI, or the reasonableness of any assumptions on which this document may be based. ECMWF accepts no liability to respondents whatsoever and however arising and whether resulting from the use of this RFI, or any omissions from or deficiencies in this document.</w:t>
      </w:r>
    </w:p>
    <w:p w14:paraId="7A6C0934" w14:textId="60B24AF2" w:rsidR="0069763E" w:rsidRPr="00066BFF" w:rsidRDefault="0069763E" w:rsidP="00066BFF">
      <w:pPr>
        <w:pStyle w:val="BodyText"/>
      </w:pPr>
      <w:r w:rsidRPr="002C179C">
        <w:t>ECMWF may use the information included in a response for any reasonable purpose connected with this RFI</w:t>
      </w:r>
      <w:r w:rsidR="003A3653">
        <w:t xml:space="preserve"> or any </w:t>
      </w:r>
      <w:r w:rsidR="00D64F99">
        <w:t>future ITT</w:t>
      </w:r>
      <w:r w:rsidRPr="002C179C">
        <w:t>.</w:t>
      </w:r>
    </w:p>
    <w:p w14:paraId="51C46EEA" w14:textId="15ADC0E4" w:rsidR="00B06DAB" w:rsidRPr="00C02A7E" w:rsidRDefault="00B06DAB" w:rsidP="006558B0">
      <w:pPr>
        <w:pStyle w:val="Heading3numbered"/>
        <w:tabs>
          <w:tab w:val="clear" w:pos="1134"/>
          <w:tab w:val="left" w:pos="851"/>
        </w:tabs>
        <w:ind w:hanging="5529"/>
      </w:pPr>
      <w:bookmarkStart w:id="15" w:name="_Ref484519898"/>
      <w:bookmarkStart w:id="16" w:name="_Toc160529604"/>
      <w:r w:rsidRPr="00C02A7E">
        <w:t>Timetable</w:t>
      </w:r>
      <w:bookmarkEnd w:id="15"/>
      <w:bookmarkEnd w:id="16"/>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08"/>
      </w:tblGrid>
      <w:tr w:rsidR="00A54552" w:rsidRPr="00964EBB" w14:paraId="14C9DDBB" w14:textId="77777777" w:rsidTr="004E0923">
        <w:tc>
          <w:tcPr>
            <w:tcW w:w="9639" w:type="dxa"/>
            <w:shd w:val="clear" w:color="auto" w:fill="auto"/>
          </w:tcPr>
          <w:p w14:paraId="43A7BB51" w14:textId="48940193" w:rsidR="00A54552" w:rsidRPr="00964EBB" w:rsidRDefault="00A54552" w:rsidP="03C68498">
            <w:pPr>
              <w:pStyle w:val="BodyText"/>
              <w:spacing w:before="120"/>
              <w:jc w:val="center"/>
              <w:rPr>
                <w:rFonts w:asciiTheme="majorHAnsi" w:hAnsiTheme="majorHAnsi"/>
                <w:b/>
                <w:bCs/>
                <w:highlight w:val="yellow"/>
              </w:rPr>
            </w:pPr>
            <w:r w:rsidRPr="004E0923">
              <w:rPr>
                <w:rFonts w:asciiTheme="majorHAnsi" w:hAnsiTheme="majorHAnsi"/>
                <w:b/>
              </w:rPr>
              <w:t xml:space="preserve">This RFI will close at 14:00 UK local time on </w:t>
            </w:r>
            <w:r w:rsidR="00807958" w:rsidRPr="004E0923">
              <w:rPr>
                <w:rFonts w:asciiTheme="majorHAnsi" w:hAnsiTheme="majorHAnsi"/>
                <w:b/>
              </w:rPr>
              <w:t>Wednesday 1</w:t>
            </w:r>
            <w:r w:rsidR="00CA1DB9" w:rsidRPr="004E0923">
              <w:rPr>
                <w:rFonts w:asciiTheme="majorHAnsi" w:hAnsiTheme="majorHAnsi"/>
                <w:b/>
              </w:rPr>
              <w:t xml:space="preserve"> </w:t>
            </w:r>
            <w:r w:rsidR="00807958" w:rsidRPr="004E0923">
              <w:rPr>
                <w:rFonts w:asciiTheme="majorHAnsi" w:hAnsiTheme="majorHAnsi"/>
                <w:b/>
              </w:rPr>
              <w:t xml:space="preserve">May </w:t>
            </w:r>
            <w:r w:rsidR="001C5586" w:rsidRPr="004E0923">
              <w:rPr>
                <w:rFonts w:asciiTheme="majorHAnsi" w:hAnsiTheme="majorHAnsi"/>
                <w:b/>
              </w:rPr>
              <w:t>20</w:t>
            </w:r>
            <w:r w:rsidR="00CA1DB9" w:rsidRPr="004E0923">
              <w:rPr>
                <w:rFonts w:asciiTheme="majorHAnsi" w:hAnsiTheme="majorHAnsi"/>
                <w:b/>
              </w:rPr>
              <w:t>24</w:t>
            </w:r>
            <w:r w:rsidRPr="004E0923">
              <w:rPr>
                <w:rFonts w:asciiTheme="majorHAnsi" w:hAnsiTheme="majorHAnsi"/>
                <w:b/>
              </w:rPr>
              <w:t xml:space="preserve"> </w:t>
            </w:r>
          </w:p>
        </w:tc>
      </w:tr>
    </w:tbl>
    <w:p w14:paraId="3FABA2EC" w14:textId="77777777" w:rsidR="00C02A7E" w:rsidRPr="00964EBB" w:rsidRDefault="00C02A7E" w:rsidP="00C02A7E">
      <w:pPr>
        <w:rPr>
          <w:rFonts w:asciiTheme="majorHAnsi" w:hAnsiTheme="majorHAnsi"/>
          <w:highlight w:val="yellow"/>
        </w:rPr>
      </w:pPr>
    </w:p>
    <w:p w14:paraId="452D037A" w14:textId="37D71CDF" w:rsidR="00A54552" w:rsidRPr="00316BDF" w:rsidRDefault="00A54552" w:rsidP="00602E14">
      <w:pPr>
        <w:pStyle w:val="BodyText"/>
        <w:jc w:val="center"/>
      </w:pPr>
      <w:r w:rsidRPr="00316BDF">
        <w:t>ECMWF envisages the following schedule</w:t>
      </w:r>
      <w:r w:rsidR="00316BDF" w:rsidRPr="00316BDF">
        <w:t xml:space="preserve"> for this</w:t>
      </w:r>
      <w:r w:rsidR="00020F57">
        <w:t xml:space="preserve"> </w:t>
      </w:r>
      <w:r w:rsidR="007D6FFB">
        <w:t>project</w:t>
      </w:r>
      <w:r w:rsidRPr="00316BDF">
        <w:t>:</w:t>
      </w:r>
    </w:p>
    <w:p w14:paraId="38776BB1" w14:textId="77777777" w:rsidR="00C02A7E" w:rsidRPr="00964EBB" w:rsidRDefault="00C02A7E" w:rsidP="00C35D7E">
      <w:pPr>
        <w:rPr>
          <w:rFonts w:asciiTheme="majorHAnsi" w:hAnsiTheme="majorHAnsi"/>
          <w:highlight w:val="yellow"/>
        </w:rPr>
      </w:pPr>
    </w:p>
    <w:tbl>
      <w:tblPr>
        <w:tblW w:w="8046" w:type="dxa"/>
        <w:tblInd w:w="1134" w:type="dxa"/>
        <w:tblLook w:val="0000" w:firstRow="0" w:lastRow="0" w:firstColumn="0" w:lastColumn="0" w:noHBand="0" w:noVBand="0"/>
      </w:tblPr>
      <w:tblGrid>
        <w:gridCol w:w="3544"/>
        <w:gridCol w:w="4502"/>
      </w:tblGrid>
      <w:tr w:rsidR="00A54552" w:rsidRPr="00964EBB" w14:paraId="6286EC2E" w14:textId="77777777" w:rsidTr="03C68498">
        <w:tc>
          <w:tcPr>
            <w:tcW w:w="3544" w:type="dxa"/>
            <w:tcBorders>
              <w:top w:val="single" w:sz="12" w:space="0" w:color="auto"/>
            </w:tcBorders>
          </w:tcPr>
          <w:p w14:paraId="6AEB3197" w14:textId="67CEE9F9" w:rsidR="00A54552" w:rsidRPr="004E0923" w:rsidRDefault="005E72EB" w:rsidP="00C35D7E">
            <w:pPr>
              <w:pStyle w:val="BodyText"/>
              <w:keepNext/>
              <w:keepLines/>
              <w:spacing w:before="40"/>
              <w:ind w:left="0"/>
              <w:rPr>
                <w:rFonts w:asciiTheme="majorHAnsi" w:hAnsiTheme="majorHAnsi"/>
              </w:rPr>
            </w:pPr>
            <w:r>
              <w:rPr>
                <w:rFonts w:asciiTheme="majorHAnsi" w:hAnsiTheme="majorHAnsi"/>
              </w:rPr>
              <w:t>5</w:t>
            </w:r>
            <w:r w:rsidR="00AD73F2" w:rsidRPr="004E0923">
              <w:rPr>
                <w:rFonts w:asciiTheme="majorHAnsi" w:hAnsiTheme="majorHAnsi"/>
              </w:rPr>
              <w:t xml:space="preserve"> March</w:t>
            </w:r>
            <w:r w:rsidR="00A54552" w:rsidRPr="004E0923">
              <w:rPr>
                <w:rFonts w:asciiTheme="majorHAnsi" w:hAnsiTheme="majorHAnsi"/>
              </w:rPr>
              <w:t xml:space="preserve"> 20</w:t>
            </w:r>
            <w:r w:rsidR="00EB38A4" w:rsidRPr="004E0923">
              <w:rPr>
                <w:rFonts w:asciiTheme="majorHAnsi" w:hAnsiTheme="majorHAnsi"/>
              </w:rPr>
              <w:t>24</w:t>
            </w:r>
          </w:p>
        </w:tc>
        <w:tc>
          <w:tcPr>
            <w:tcW w:w="4502" w:type="dxa"/>
            <w:tcBorders>
              <w:top w:val="single" w:sz="12" w:space="0" w:color="auto"/>
            </w:tcBorders>
          </w:tcPr>
          <w:p w14:paraId="5BDA58A0" w14:textId="77777777" w:rsidR="00A54552" w:rsidRPr="00964EBB" w:rsidRDefault="00A54552" w:rsidP="00C35D7E">
            <w:pPr>
              <w:pStyle w:val="BodyText"/>
              <w:keepNext/>
              <w:keepLines/>
              <w:spacing w:before="40"/>
              <w:ind w:left="0"/>
              <w:rPr>
                <w:rFonts w:asciiTheme="majorHAnsi" w:hAnsiTheme="majorHAnsi"/>
                <w:highlight w:val="yellow"/>
              </w:rPr>
            </w:pPr>
            <w:r w:rsidRPr="00316BDF">
              <w:rPr>
                <w:rFonts w:asciiTheme="majorHAnsi" w:hAnsiTheme="majorHAnsi"/>
              </w:rPr>
              <w:t>Issue of this RFI</w:t>
            </w:r>
          </w:p>
        </w:tc>
      </w:tr>
      <w:tr w:rsidR="00A54552" w:rsidRPr="00964EBB" w14:paraId="4CEBE6B0" w14:textId="77777777" w:rsidTr="03C68498">
        <w:tc>
          <w:tcPr>
            <w:tcW w:w="3544" w:type="dxa"/>
          </w:tcPr>
          <w:p w14:paraId="6D1F9CCA" w14:textId="305C7443" w:rsidR="00A54552" w:rsidRPr="004E0923" w:rsidRDefault="007D6FFB" w:rsidP="00C35D7E">
            <w:pPr>
              <w:pStyle w:val="BodyText"/>
              <w:keepNext/>
              <w:keepLines/>
              <w:spacing w:before="40"/>
              <w:ind w:left="0"/>
              <w:rPr>
                <w:rFonts w:asciiTheme="majorHAnsi" w:hAnsiTheme="majorHAnsi"/>
              </w:rPr>
            </w:pPr>
            <w:r w:rsidRPr="004E0923">
              <w:rPr>
                <w:rFonts w:asciiTheme="majorHAnsi" w:hAnsiTheme="majorHAnsi"/>
              </w:rPr>
              <w:t>6</w:t>
            </w:r>
            <w:r w:rsidR="00AB3277" w:rsidRPr="004E0923">
              <w:rPr>
                <w:rFonts w:asciiTheme="majorHAnsi" w:hAnsiTheme="majorHAnsi"/>
              </w:rPr>
              <w:t xml:space="preserve"> March</w:t>
            </w:r>
            <w:r w:rsidR="00A54552" w:rsidRPr="004E0923">
              <w:rPr>
                <w:rFonts w:asciiTheme="majorHAnsi" w:hAnsiTheme="majorHAnsi"/>
              </w:rPr>
              <w:t xml:space="preserve"> – </w:t>
            </w:r>
            <w:r w:rsidR="006A1408" w:rsidRPr="004E0923">
              <w:rPr>
                <w:rFonts w:asciiTheme="majorHAnsi" w:hAnsiTheme="majorHAnsi"/>
              </w:rPr>
              <w:t>1</w:t>
            </w:r>
            <w:r w:rsidR="00283885">
              <w:rPr>
                <w:rFonts w:asciiTheme="majorHAnsi" w:hAnsiTheme="majorHAnsi"/>
              </w:rPr>
              <w:t>6</w:t>
            </w:r>
            <w:r w:rsidR="00110F7E" w:rsidRPr="004E0923">
              <w:rPr>
                <w:rFonts w:asciiTheme="majorHAnsi" w:hAnsiTheme="majorHAnsi"/>
              </w:rPr>
              <w:t xml:space="preserve"> </w:t>
            </w:r>
            <w:r w:rsidR="00794596" w:rsidRPr="004E0923">
              <w:rPr>
                <w:rFonts w:asciiTheme="majorHAnsi" w:hAnsiTheme="majorHAnsi"/>
              </w:rPr>
              <w:t>April</w:t>
            </w:r>
            <w:r w:rsidR="00FD5AAB" w:rsidRPr="004E0923">
              <w:rPr>
                <w:rFonts w:asciiTheme="majorHAnsi" w:hAnsiTheme="majorHAnsi"/>
              </w:rPr>
              <w:t>2024</w:t>
            </w:r>
          </w:p>
        </w:tc>
        <w:tc>
          <w:tcPr>
            <w:tcW w:w="4502" w:type="dxa"/>
          </w:tcPr>
          <w:p w14:paraId="70CEE9CA" w14:textId="16ED3550" w:rsidR="00A54552" w:rsidRPr="00964EBB" w:rsidRDefault="00A54552" w:rsidP="03C68498">
            <w:pPr>
              <w:pStyle w:val="BodyText"/>
              <w:keepNext/>
              <w:keepLines/>
              <w:spacing w:before="40"/>
              <w:ind w:left="0"/>
              <w:rPr>
                <w:rFonts w:asciiTheme="majorHAnsi" w:hAnsiTheme="majorHAnsi"/>
                <w:highlight w:val="yellow"/>
              </w:rPr>
            </w:pPr>
            <w:r w:rsidRPr="00316BDF">
              <w:rPr>
                <w:rFonts w:asciiTheme="majorHAnsi" w:hAnsiTheme="majorHAnsi"/>
              </w:rPr>
              <w:t>Discussions between ECMWF and vendors</w:t>
            </w:r>
            <w:r w:rsidR="0070366E" w:rsidRPr="00316BDF">
              <w:rPr>
                <w:rFonts w:asciiTheme="majorHAnsi" w:hAnsiTheme="majorHAnsi"/>
              </w:rPr>
              <w:t xml:space="preserve"> to clarify the RFI specification</w:t>
            </w:r>
          </w:p>
        </w:tc>
      </w:tr>
      <w:tr w:rsidR="0069763E" w:rsidRPr="00964EBB" w14:paraId="7A5C4C91" w14:textId="77777777" w:rsidTr="03C68498">
        <w:tc>
          <w:tcPr>
            <w:tcW w:w="3544" w:type="dxa"/>
          </w:tcPr>
          <w:p w14:paraId="02121ED5" w14:textId="1B80C087" w:rsidR="0069763E" w:rsidRPr="004E0923" w:rsidRDefault="007E60E9" w:rsidP="00C35D7E">
            <w:pPr>
              <w:pStyle w:val="BodyText"/>
              <w:keepNext/>
              <w:keepLines/>
              <w:spacing w:before="40"/>
              <w:ind w:left="0"/>
              <w:rPr>
                <w:rFonts w:asciiTheme="majorHAnsi" w:hAnsiTheme="majorHAnsi"/>
              </w:rPr>
            </w:pPr>
            <w:r w:rsidRPr="004E0923">
              <w:rPr>
                <w:rFonts w:asciiTheme="majorHAnsi" w:hAnsiTheme="majorHAnsi"/>
              </w:rPr>
              <w:t>1</w:t>
            </w:r>
            <w:r w:rsidR="00283885">
              <w:rPr>
                <w:rFonts w:asciiTheme="majorHAnsi" w:hAnsiTheme="majorHAnsi"/>
              </w:rPr>
              <w:t>7</w:t>
            </w:r>
            <w:r w:rsidR="00110F7E" w:rsidRPr="004E0923">
              <w:rPr>
                <w:rFonts w:asciiTheme="majorHAnsi" w:hAnsiTheme="majorHAnsi"/>
              </w:rPr>
              <w:t xml:space="preserve"> April</w:t>
            </w:r>
            <w:r w:rsidR="005D63A0" w:rsidRPr="004E0923">
              <w:rPr>
                <w:rFonts w:asciiTheme="majorHAnsi" w:hAnsiTheme="majorHAnsi"/>
              </w:rPr>
              <w:t xml:space="preserve"> 2024</w:t>
            </w:r>
            <w:r w:rsidR="0069763E" w:rsidRPr="004E0923">
              <w:rPr>
                <w:rFonts w:asciiTheme="majorHAnsi" w:hAnsiTheme="majorHAnsi"/>
              </w:rPr>
              <w:t xml:space="preserve"> </w:t>
            </w:r>
          </w:p>
        </w:tc>
        <w:tc>
          <w:tcPr>
            <w:tcW w:w="4502" w:type="dxa"/>
          </w:tcPr>
          <w:p w14:paraId="0C35787F" w14:textId="360EE988" w:rsidR="0069763E" w:rsidRPr="00964EBB" w:rsidRDefault="0069763E" w:rsidP="00C35D7E">
            <w:pPr>
              <w:pStyle w:val="BodyText"/>
              <w:keepNext/>
              <w:keepLines/>
              <w:spacing w:before="40"/>
              <w:ind w:left="0"/>
              <w:rPr>
                <w:rFonts w:asciiTheme="majorHAnsi" w:hAnsiTheme="majorHAnsi"/>
                <w:highlight w:val="yellow"/>
              </w:rPr>
            </w:pPr>
            <w:r w:rsidRPr="00316BDF">
              <w:rPr>
                <w:rFonts w:asciiTheme="majorHAnsi" w:hAnsiTheme="majorHAnsi"/>
              </w:rPr>
              <w:t>Last date for submission of clarification questions</w:t>
            </w:r>
            <w:r w:rsidR="00AC4034" w:rsidRPr="00316BDF">
              <w:rPr>
                <w:rFonts w:asciiTheme="majorHAnsi" w:hAnsiTheme="majorHAnsi"/>
              </w:rPr>
              <w:t xml:space="preserve"> for this RFI</w:t>
            </w:r>
          </w:p>
        </w:tc>
      </w:tr>
      <w:tr w:rsidR="00A54552" w:rsidRPr="00C02A7E" w14:paraId="4A761FE0" w14:textId="77777777" w:rsidTr="03C68498">
        <w:tc>
          <w:tcPr>
            <w:tcW w:w="3544" w:type="dxa"/>
          </w:tcPr>
          <w:p w14:paraId="10FDD4F8" w14:textId="7D99DD08" w:rsidR="00A54552" w:rsidRPr="004E0923" w:rsidRDefault="009F5111" w:rsidP="00C35D7E">
            <w:pPr>
              <w:pStyle w:val="BodyText"/>
              <w:keepNext/>
              <w:keepLines/>
              <w:spacing w:before="40"/>
              <w:ind w:left="0"/>
              <w:rPr>
                <w:rFonts w:asciiTheme="majorHAnsi" w:hAnsiTheme="majorHAnsi"/>
              </w:rPr>
            </w:pPr>
            <w:r w:rsidRPr="004E0923">
              <w:rPr>
                <w:rFonts w:asciiTheme="majorHAnsi" w:hAnsiTheme="majorHAnsi"/>
              </w:rPr>
              <w:t>1</w:t>
            </w:r>
            <w:r w:rsidR="007E60E9" w:rsidRPr="004E0923">
              <w:rPr>
                <w:rFonts w:asciiTheme="majorHAnsi" w:hAnsiTheme="majorHAnsi"/>
              </w:rPr>
              <w:t xml:space="preserve"> May</w:t>
            </w:r>
            <w:r w:rsidR="00A54552" w:rsidRPr="004E0923">
              <w:rPr>
                <w:rFonts w:asciiTheme="majorHAnsi" w:hAnsiTheme="majorHAnsi"/>
              </w:rPr>
              <w:t xml:space="preserve"> 20</w:t>
            </w:r>
            <w:r w:rsidR="0040117B" w:rsidRPr="004E0923">
              <w:rPr>
                <w:rFonts w:asciiTheme="majorHAnsi" w:hAnsiTheme="majorHAnsi"/>
              </w:rPr>
              <w:t>24</w:t>
            </w:r>
            <w:r w:rsidR="0062225C" w:rsidRPr="004E0923">
              <w:rPr>
                <w:rFonts w:asciiTheme="majorHAnsi" w:hAnsiTheme="majorHAnsi"/>
              </w:rPr>
              <w:t xml:space="preserve"> 14:00 UK local time</w:t>
            </w:r>
          </w:p>
        </w:tc>
        <w:tc>
          <w:tcPr>
            <w:tcW w:w="4502" w:type="dxa"/>
          </w:tcPr>
          <w:p w14:paraId="74DFD833" w14:textId="77777777" w:rsidR="00A54552" w:rsidRPr="00C02A7E" w:rsidRDefault="00A54552" w:rsidP="00C35D7E">
            <w:pPr>
              <w:pStyle w:val="BodyText"/>
              <w:keepNext/>
              <w:keepLines/>
              <w:spacing w:before="40"/>
              <w:ind w:left="0"/>
              <w:rPr>
                <w:rFonts w:asciiTheme="majorHAnsi" w:hAnsiTheme="majorHAnsi"/>
              </w:rPr>
            </w:pPr>
            <w:r w:rsidRPr="00316BDF">
              <w:rPr>
                <w:rFonts w:asciiTheme="majorHAnsi" w:hAnsiTheme="majorHAnsi"/>
              </w:rPr>
              <w:t>Close of RFI</w:t>
            </w:r>
          </w:p>
        </w:tc>
      </w:tr>
      <w:tr w:rsidR="00FA739F" w:rsidRPr="00C02A7E" w14:paraId="5A52343E" w14:textId="77777777" w:rsidTr="03C68498">
        <w:tc>
          <w:tcPr>
            <w:tcW w:w="3544" w:type="dxa"/>
          </w:tcPr>
          <w:p w14:paraId="0864FE53" w14:textId="1449BFEB" w:rsidR="00FA739F" w:rsidRPr="00C02A7E" w:rsidRDefault="0040117B" w:rsidP="00C35D7E">
            <w:pPr>
              <w:pStyle w:val="BodyText"/>
              <w:keepNext/>
              <w:keepLines/>
              <w:spacing w:before="40"/>
              <w:ind w:left="0"/>
              <w:rPr>
                <w:rFonts w:asciiTheme="majorHAnsi" w:hAnsiTheme="majorHAnsi"/>
              </w:rPr>
            </w:pPr>
            <w:r>
              <w:rPr>
                <w:rFonts w:asciiTheme="majorHAnsi" w:hAnsiTheme="majorHAnsi"/>
              </w:rPr>
              <w:t>June</w:t>
            </w:r>
            <w:r w:rsidR="00FA739F">
              <w:rPr>
                <w:rFonts w:asciiTheme="majorHAnsi" w:hAnsiTheme="majorHAnsi"/>
              </w:rPr>
              <w:t xml:space="preserve"> – October 20</w:t>
            </w:r>
            <w:r>
              <w:rPr>
                <w:rFonts w:asciiTheme="majorHAnsi" w:hAnsiTheme="majorHAnsi"/>
              </w:rPr>
              <w:t>24</w:t>
            </w:r>
          </w:p>
        </w:tc>
        <w:tc>
          <w:tcPr>
            <w:tcW w:w="4502" w:type="dxa"/>
          </w:tcPr>
          <w:p w14:paraId="257D7DDC" w14:textId="12C16C74" w:rsidR="00B323AB" w:rsidRPr="00C02A7E" w:rsidRDefault="00B323AB" w:rsidP="03C68498">
            <w:pPr>
              <w:pStyle w:val="BodyText"/>
              <w:keepNext/>
              <w:keepLines/>
              <w:spacing w:before="40"/>
              <w:ind w:left="0"/>
              <w:rPr>
                <w:rFonts w:asciiTheme="majorHAnsi" w:hAnsiTheme="majorHAnsi"/>
              </w:rPr>
            </w:pPr>
            <w:r w:rsidRPr="03C68498">
              <w:rPr>
                <w:rFonts w:asciiTheme="majorHAnsi" w:hAnsiTheme="majorHAnsi"/>
              </w:rPr>
              <w:t xml:space="preserve">Development of </w:t>
            </w:r>
            <w:r w:rsidR="564F8867" w:rsidRPr="03C68498">
              <w:rPr>
                <w:rFonts w:asciiTheme="majorHAnsi" w:hAnsiTheme="majorHAnsi"/>
              </w:rPr>
              <w:t xml:space="preserve">strategic options and </w:t>
            </w:r>
            <w:r w:rsidR="2AC4458E" w:rsidRPr="03C68498">
              <w:rPr>
                <w:rFonts w:asciiTheme="majorHAnsi" w:hAnsiTheme="majorHAnsi"/>
              </w:rPr>
              <w:t>benefits</w:t>
            </w:r>
            <w:r w:rsidR="19598C73" w:rsidRPr="03C68498">
              <w:rPr>
                <w:rFonts w:asciiTheme="majorHAnsi" w:hAnsiTheme="majorHAnsi"/>
              </w:rPr>
              <w:t xml:space="preserve"> </w:t>
            </w:r>
            <w:r w:rsidR="562BB195" w:rsidRPr="03C68498">
              <w:rPr>
                <w:rFonts w:asciiTheme="majorHAnsi" w:hAnsiTheme="majorHAnsi"/>
              </w:rPr>
              <w:t xml:space="preserve">for </w:t>
            </w:r>
            <w:r w:rsidRPr="03C68498">
              <w:rPr>
                <w:rFonts w:asciiTheme="majorHAnsi" w:hAnsiTheme="majorHAnsi"/>
              </w:rPr>
              <w:t>review by ECMWF Technical committees</w:t>
            </w:r>
          </w:p>
        </w:tc>
      </w:tr>
      <w:tr w:rsidR="00A54552" w:rsidRPr="00C02A7E" w14:paraId="7BDA75A8" w14:textId="77777777" w:rsidTr="03C68498">
        <w:tc>
          <w:tcPr>
            <w:tcW w:w="3544" w:type="dxa"/>
            <w:tcBorders>
              <w:bottom w:val="single" w:sz="4" w:space="0" w:color="auto"/>
            </w:tcBorders>
          </w:tcPr>
          <w:p w14:paraId="30B1BE40" w14:textId="27F0B123" w:rsidR="00A54552" w:rsidRPr="00C02A7E" w:rsidRDefault="00A54552" w:rsidP="00C35D7E">
            <w:pPr>
              <w:pStyle w:val="BodyText"/>
              <w:keepNext/>
              <w:keepLines/>
              <w:spacing w:before="40"/>
              <w:ind w:left="0"/>
              <w:rPr>
                <w:rFonts w:asciiTheme="majorHAnsi" w:hAnsiTheme="majorHAnsi"/>
              </w:rPr>
            </w:pPr>
            <w:r w:rsidRPr="00C02A7E">
              <w:rPr>
                <w:rFonts w:asciiTheme="majorHAnsi" w:hAnsiTheme="majorHAnsi"/>
              </w:rPr>
              <w:t>December 20</w:t>
            </w:r>
            <w:r w:rsidR="0040117B">
              <w:rPr>
                <w:rFonts w:asciiTheme="majorHAnsi" w:hAnsiTheme="majorHAnsi"/>
              </w:rPr>
              <w:t>24</w:t>
            </w:r>
          </w:p>
        </w:tc>
        <w:tc>
          <w:tcPr>
            <w:tcW w:w="4502" w:type="dxa"/>
            <w:tcBorders>
              <w:bottom w:val="single" w:sz="4" w:space="0" w:color="auto"/>
            </w:tcBorders>
          </w:tcPr>
          <w:p w14:paraId="2DDC69FA" w14:textId="77777777" w:rsidR="00A54552" w:rsidRPr="00C02A7E" w:rsidRDefault="00A54552" w:rsidP="00C35D7E">
            <w:pPr>
              <w:pStyle w:val="BodyText"/>
              <w:keepNext/>
              <w:keepLines/>
              <w:spacing w:before="40"/>
              <w:ind w:left="0"/>
              <w:rPr>
                <w:rFonts w:asciiTheme="majorHAnsi" w:hAnsiTheme="majorHAnsi"/>
              </w:rPr>
            </w:pPr>
            <w:r w:rsidRPr="00C02A7E">
              <w:rPr>
                <w:rFonts w:asciiTheme="majorHAnsi" w:hAnsiTheme="majorHAnsi"/>
              </w:rPr>
              <w:t>Decision by ECMWF Council on procurement of next HPCF</w:t>
            </w:r>
          </w:p>
        </w:tc>
      </w:tr>
      <w:tr w:rsidR="00A54552" w:rsidRPr="00C02A7E" w14:paraId="53AE4FA4" w14:textId="77777777" w:rsidTr="03C68498">
        <w:tc>
          <w:tcPr>
            <w:tcW w:w="3544" w:type="dxa"/>
            <w:tcBorders>
              <w:top w:val="single" w:sz="4" w:space="0" w:color="auto"/>
            </w:tcBorders>
          </w:tcPr>
          <w:p w14:paraId="06E0A612" w14:textId="05FFD984" w:rsidR="00A54552" w:rsidRPr="00C02A7E" w:rsidRDefault="00A54552" w:rsidP="00C35D7E">
            <w:pPr>
              <w:pStyle w:val="BodyText"/>
              <w:keepNext/>
              <w:keepLines/>
              <w:spacing w:before="40"/>
              <w:ind w:left="0"/>
              <w:rPr>
                <w:rFonts w:asciiTheme="majorHAnsi" w:hAnsiTheme="majorHAnsi"/>
              </w:rPr>
            </w:pPr>
            <w:r w:rsidRPr="00C02A7E">
              <w:rPr>
                <w:rFonts w:asciiTheme="majorHAnsi" w:hAnsiTheme="majorHAnsi"/>
              </w:rPr>
              <w:t>Second half of 20</w:t>
            </w:r>
            <w:r w:rsidR="0040117B">
              <w:rPr>
                <w:rFonts w:asciiTheme="majorHAnsi" w:hAnsiTheme="majorHAnsi"/>
              </w:rPr>
              <w:t>25</w:t>
            </w:r>
          </w:p>
        </w:tc>
        <w:tc>
          <w:tcPr>
            <w:tcW w:w="4502" w:type="dxa"/>
            <w:tcBorders>
              <w:top w:val="single" w:sz="4" w:space="0" w:color="auto"/>
            </w:tcBorders>
          </w:tcPr>
          <w:p w14:paraId="734FB3B6" w14:textId="77777777" w:rsidR="00A54552" w:rsidRPr="00C02A7E" w:rsidRDefault="00A54552" w:rsidP="00C35D7E">
            <w:pPr>
              <w:pStyle w:val="BodyText"/>
              <w:keepNext/>
              <w:keepLines/>
              <w:spacing w:before="40"/>
              <w:ind w:left="0"/>
              <w:rPr>
                <w:rFonts w:asciiTheme="majorHAnsi" w:hAnsiTheme="majorHAnsi"/>
              </w:rPr>
            </w:pPr>
            <w:r w:rsidRPr="00C02A7E">
              <w:rPr>
                <w:rFonts w:asciiTheme="majorHAnsi" w:hAnsiTheme="majorHAnsi"/>
              </w:rPr>
              <w:t>Issue of Invitation to Tender for new HPCF</w:t>
            </w:r>
          </w:p>
        </w:tc>
      </w:tr>
      <w:tr w:rsidR="00A54552" w:rsidRPr="00C02A7E" w14:paraId="7A5D5844" w14:textId="77777777" w:rsidTr="03C68498">
        <w:tc>
          <w:tcPr>
            <w:tcW w:w="3544" w:type="dxa"/>
          </w:tcPr>
          <w:p w14:paraId="6132309A" w14:textId="614CED4A" w:rsidR="00A54552" w:rsidRPr="00C02A7E" w:rsidRDefault="00A54552" w:rsidP="00C35D7E">
            <w:pPr>
              <w:pStyle w:val="BodyText"/>
              <w:spacing w:before="40"/>
              <w:ind w:left="0"/>
              <w:rPr>
                <w:rFonts w:asciiTheme="majorHAnsi" w:hAnsiTheme="majorHAnsi"/>
              </w:rPr>
            </w:pPr>
            <w:r w:rsidRPr="00C02A7E">
              <w:rPr>
                <w:rFonts w:asciiTheme="majorHAnsi" w:hAnsiTheme="majorHAnsi"/>
              </w:rPr>
              <w:t>Beginning of 20</w:t>
            </w:r>
            <w:r w:rsidR="00CE1B7C">
              <w:rPr>
                <w:rFonts w:asciiTheme="majorHAnsi" w:hAnsiTheme="majorHAnsi"/>
              </w:rPr>
              <w:t>26</w:t>
            </w:r>
          </w:p>
        </w:tc>
        <w:tc>
          <w:tcPr>
            <w:tcW w:w="4502" w:type="dxa"/>
          </w:tcPr>
          <w:p w14:paraId="5D7F5E9B" w14:textId="77777777" w:rsidR="00A54552" w:rsidRPr="00C02A7E" w:rsidRDefault="00A54552" w:rsidP="00C35D7E">
            <w:pPr>
              <w:pStyle w:val="BodyText"/>
              <w:spacing w:before="40"/>
              <w:ind w:left="0"/>
              <w:rPr>
                <w:rFonts w:asciiTheme="majorHAnsi" w:hAnsiTheme="majorHAnsi"/>
              </w:rPr>
            </w:pPr>
            <w:r w:rsidRPr="00C02A7E">
              <w:rPr>
                <w:rFonts w:asciiTheme="majorHAnsi" w:hAnsiTheme="majorHAnsi"/>
              </w:rPr>
              <w:t>Receipt of tenders</w:t>
            </w:r>
          </w:p>
        </w:tc>
      </w:tr>
      <w:tr w:rsidR="00A54552" w:rsidRPr="00C02A7E" w14:paraId="5928440E" w14:textId="77777777" w:rsidTr="03C68498">
        <w:tc>
          <w:tcPr>
            <w:tcW w:w="3544" w:type="dxa"/>
          </w:tcPr>
          <w:p w14:paraId="6A10217C" w14:textId="3A76BD23" w:rsidR="00A54552" w:rsidRPr="00C02A7E" w:rsidRDefault="00A54552" w:rsidP="00C35D7E">
            <w:pPr>
              <w:pStyle w:val="BodyText"/>
              <w:spacing w:before="40"/>
              <w:ind w:left="0"/>
              <w:rPr>
                <w:rFonts w:asciiTheme="majorHAnsi" w:hAnsiTheme="majorHAnsi"/>
              </w:rPr>
            </w:pPr>
            <w:r w:rsidRPr="00C02A7E">
              <w:rPr>
                <w:rFonts w:asciiTheme="majorHAnsi" w:hAnsiTheme="majorHAnsi"/>
              </w:rPr>
              <w:t>First half of 20</w:t>
            </w:r>
            <w:r w:rsidR="00CE1B7C">
              <w:rPr>
                <w:rFonts w:asciiTheme="majorHAnsi" w:hAnsiTheme="majorHAnsi"/>
              </w:rPr>
              <w:t>26</w:t>
            </w:r>
          </w:p>
        </w:tc>
        <w:tc>
          <w:tcPr>
            <w:tcW w:w="4502" w:type="dxa"/>
          </w:tcPr>
          <w:p w14:paraId="07E18AC3" w14:textId="77777777" w:rsidR="00A54552" w:rsidRPr="00C02A7E" w:rsidRDefault="00A54552" w:rsidP="00C35D7E">
            <w:pPr>
              <w:pStyle w:val="BodyText"/>
              <w:spacing w:before="40"/>
              <w:ind w:left="0"/>
              <w:rPr>
                <w:rFonts w:asciiTheme="majorHAnsi" w:hAnsiTheme="majorHAnsi"/>
              </w:rPr>
            </w:pPr>
            <w:r w:rsidRPr="00C02A7E">
              <w:rPr>
                <w:rFonts w:asciiTheme="majorHAnsi" w:hAnsiTheme="majorHAnsi"/>
              </w:rPr>
              <w:t>Evaluation of tenders and negotiation of contract terms</w:t>
            </w:r>
          </w:p>
          <w:p w14:paraId="7294FFDA" w14:textId="77777777" w:rsidR="00A54552" w:rsidRPr="00C02A7E" w:rsidRDefault="00A54552" w:rsidP="00C35D7E">
            <w:pPr>
              <w:pStyle w:val="BodyText"/>
              <w:spacing w:before="40"/>
              <w:ind w:left="0"/>
              <w:rPr>
                <w:rFonts w:asciiTheme="majorHAnsi" w:hAnsiTheme="majorHAnsi"/>
              </w:rPr>
            </w:pPr>
            <w:r w:rsidRPr="00C02A7E">
              <w:rPr>
                <w:rFonts w:asciiTheme="majorHAnsi" w:hAnsiTheme="majorHAnsi"/>
              </w:rPr>
              <w:t>Selection of the winning tender</w:t>
            </w:r>
          </w:p>
        </w:tc>
      </w:tr>
      <w:tr w:rsidR="00A54552" w:rsidRPr="00C02A7E" w14:paraId="1E6BA181" w14:textId="77777777" w:rsidTr="03C68498">
        <w:tc>
          <w:tcPr>
            <w:tcW w:w="3544" w:type="dxa"/>
          </w:tcPr>
          <w:p w14:paraId="78C7C2A5" w14:textId="58C088F0" w:rsidR="00A54552" w:rsidRPr="00C02A7E" w:rsidRDefault="00A54552" w:rsidP="00C35D7E">
            <w:pPr>
              <w:pStyle w:val="BodyText"/>
              <w:spacing w:before="40"/>
              <w:ind w:left="0"/>
              <w:rPr>
                <w:rFonts w:asciiTheme="majorHAnsi" w:hAnsiTheme="majorHAnsi"/>
              </w:rPr>
            </w:pPr>
            <w:r w:rsidRPr="00C02A7E">
              <w:rPr>
                <w:rFonts w:asciiTheme="majorHAnsi" w:hAnsiTheme="majorHAnsi"/>
              </w:rPr>
              <w:t>Mid 20</w:t>
            </w:r>
            <w:r w:rsidR="00CE1B7C">
              <w:rPr>
                <w:rFonts w:asciiTheme="majorHAnsi" w:hAnsiTheme="majorHAnsi"/>
              </w:rPr>
              <w:t>26</w:t>
            </w:r>
          </w:p>
        </w:tc>
        <w:tc>
          <w:tcPr>
            <w:tcW w:w="4502" w:type="dxa"/>
          </w:tcPr>
          <w:p w14:paraId="228333EC" w14:textId="77777777" w:rsidR="00A54552" w:rsidRPr="00C02A7E" w:rsidRDefault="00A54552" w:rsidP="00C35D7E">
            <w:pPr>
              <w:pStyle w:val="BodyText"/>
              <w:spacing w:before="40"/>
              <w:ind w:left="0"/>
              <w:rPr>
                <w:rFonts w:asciiTheme="majorHAnsi" w:hAnsiTheme="majorHAnsi"/>
              </w:rPr>
            </w:pPr>
            <w:r w:rsidRPr="00C02A7E">
              <w:rPr>
                <w:rFonts w:asciiTheme="majorHAnsi" w:hAnsiTheme="majorHAnsi"/>
              </w:rPr>
              <w:t>Submission of the contract to ECMWF’s Council for approval, followed by signature of the contract.</w:t>
            </w:r>
          </w:p>
        </w:tc>
      </w:tr>
      <w:tr w:rsidR="00A54552" w:rsidRPr="00C02A7E" w14:paraId="12AA3DCD" w14:textId="77777777" w:rsidTr="03C68498">
        <w:tc>
          <w:tcPr>
            <w:tcW w:w="3544" w:type="dxa"/>
          </w:tcPr>
          <w:p w14:paraId="221F9141" w14:textId="16CC1DB7" w:rsidR="00A54552" w:rsidRPr="00C02A7E" w:rsidRDefault="00A54552" w:rsidP="00C35D7E">
            <w:pPr>
              <w:pStyle w:val="BodyText"/>
              <w:spacing w:before="40"/>
              <w:ind w:left="0"/>
              <w:rPr>
                <w:rFonts w:asciiTheme="majorHAnsi" w:hAnsiTheme="majorHAnsi"/>
              </w:rPr>
            </w:pPr>
            <w:r w:rsidRPr="00C02A7E">
              <w:rPr>
                <w:rFonts w:asciiTheme="majorHAnsi" w:hAnsiTheme="majorHAnsi"/>
              </w:rPr>
              <w:t>End of 20</w:t>
            </w:r>
            <w:r w:rsidR="00CE1B7C">
              <w:rPr>
                <w:rFonts w:asciiTheme="majorHAnsi" w:hAnsiTheme="majorHAnsi"/>
              </w:rPr>
              <w:t>26</w:t>
            </w:r>
            <w:r w:rsidRPr="00C02A7E">
              <w:rPr>
                <w:rFonts w:asciiTheme="majorHAnsi" w:hAnsiTheme="majorHAnsi"/>
              </w:rPr>
              <w:t>/Beginning of 202</w:t>
            </w:r>
            <w:r w:rsidR="00CE1B7C">
              <w:rPr>
                <w:rFonts w:asciiTheme="majorHAnsi" w:hAnsiTheme="majorHAnsi"/>
              </w:rPr>
              <w:t>7</w:t>
            </w:r>
          </w:p>
        </w:tc>
        <w:tc>
          <w:tcPr>
            <w:tcW w:w="4502" w:type="dxa"/>
          </w:tcPr>
          <w:p w14:paraId="301437B7" w14:textId="77777777" w:rsidR="00A54552" w:rsidRPr="00C02A7E" w:rsidRDefault="00A54552" w:rsidP="00C35D7E">
            <w:pPr>
              <w:pStyle w:val="BodyText"/>
              <w:spacing w:before="40"/>
              <w:ind w:left="0"/>
              <w:rPr>
                <w:rFonts w:asciiTheme="majorHAnsi" w:hAnsiTheme="majorHAnsi"/>
              </w:rPr>
            </w:pPr>
            <w:r w:rsidRPr="00C02A7E">
              <w:rPr>
                <w:rFonts w:asciiTheme="majorHAnsi" w:hAnsiTheme="majorHAnsi"/>
              </w:rPr>
              <w:t xml:space="preserve">Start of installation of new HPCF </w:t>
            </w:r>
          </w:p>
        </w:tc>
      </w:tr>
      <w:tr w:rsidR="00A54552" w:rsidRPr="00C02A7E" w14:paraId="4A1BD8AC" w14:textId="77777777" w:rsidTr="03C68498">
        <w:tc>
          <w:tcPr>
            <w:tcW w:w="3544" w:type="dxa"/>
            <w:tcBorders>
              <w:bottom w:val="single" w:sz="12" w:space="0" w:color="auto"/>
            </w:tcBorders>
          </w:tcPr>
          <w:p w14:paraId="28119E8A" w14:textId="5E0CE823" w:rsidR="00A54552" w:rsidRPr="00C02A7E" w:rsidRDefault="00A54552" w:rsidP="00C35D7E">
            <w:pPr>
              <w:pStyle w:val="BodyText"/>
              <w:spacing w:before="40"/>
              <w:ind w:left="0"/>
              <w:rPr>
                <w:rFonts w:asciiTheme="majorHAnsi" w:hAnsiTheme="majorHAnsi"/>
              </w:rPr>
            </w:pPr>
            <w:r w:rsidRPr="00C02A7E">
              <w:rPr>
                <w:rFonts w:asciiTheme="majorHAnsi" w:hAnsiTheme="majorHAnsi"/>
              </w:rPr>
              <w:t>3</w:t>
            </w:r>
            <w:r w:rsidR="00CE1B7C">
              <w:rPr>
                <w:rFonts w:asciiTheme="majorHAnsi" w:hAnsiTheme="majorHAnsi"/>
              </w:rPr>
              <w:t>1</w:t>
            </w:r>
            <w:r w:rsidRPr="00C02A7E">
              <w:rPr>
                <w:rFonts w:asciiTheme="majorHAnsi" w:hAnsiTheme="majorHAnsi"/>
              </w:rPr>
              <w:t xml:space="preserve"> </w:t>
            </w:r>
            <w:r w:rsidR="00CE1B7C">
              <w:rPr>
                <w:rFonts w:asciiTheme="majorHAnsi" w:hAnsiTheme="majorHAnsi"/>
              </w:rPr>
              <w:t>October</w:t>
            </w:r>
            <w:r w:rsidRPr="00C02A7E">
              <w:rPr>
                <w:rFonts w:asciiTheme="majorHAnsi" w:hAnsiTheme="majorHAnsi"/>
              </w:rPr>
              <w:t xml:space="preserve"> 202</w:t>
            </w:r>
            <w:r w:rsidR="00CE1B7C">
              <w:rPr>
                <w:rFonts w:asciiTheme="majorHAnsi" w:hAnsiTheme="majorHAnsi"/>
              </w:rPr>
              <w:t>7</w:t>
            </w:r>
          </w:p>
        </w:tc>
        <w:tc>
          <w:tcPr>
            <w:tcW w:w="4502" w:type="dxa"/>
            <w:tcBorders>
              <w:bottom w:val="single" w:sz="12" w:space="0" w:color="auto"/>
            </w:tcBorders>
          </w:tcPr>
          <w:p w14:paraId="46FBEF65" w14:textId="77777777" w:rsidR="00A54552" w:rsidRPr="00C02A7E" w:rsidRDefault="00A54552" w:rsidP="00C35D7E">
            <w:pPr>
              <w:pStyle w:val="BodyText"/>
              <w:spacing w:before="40"/>
              <w:ind w:left="0"/>
              <w:rPr>
                <w:rFonts w:asciiTheme="majorHAnsi" w:hAnsiTheme="majorHAnsi"/>
              </w:rPr>
            </w:pPr>
            <w:r w:rsidRPr="00C02A7E">
              <w:rPr>
                <w:rFonts w:asciiTheme="majorHAnsi" w:hAnsiTheme="majorHAnsi"/>
              </w:rPr>
              <w:t xml:space="preserve">End of current HPCF contract </w:t>
            </w:r>
          </w:p>
        </w:tc>
      </w:tr>
    </w:tbl>
    <w:p w14:paraId="306E6612" w14:textId="1EAA87A9" w:rsidR="00B06DAB" w:rsidRPr="006558B0" w:rsidRDefault="00B06DAB" w:rsidP="006558B0">
      <w:pPr>
        <w:pStyle w:val="Heading3numbered"/>
        <w:tabs>
          <w:tab w:val="clear" w:pos="1134"/>
          <w:tab w:val="left" w:pos="851"/>
        </w:tabs>
        <w:ind w:hanging="5529"/>
      </w:pPr>
      <w:bookmarkStart w:id="17" w:name="_Toc330478577"/>
      <w:bookmarkStart w:id="18" w:name="_Toc330478758"/>
      <w:bookmarkStart w:id="19" w:name="_Toc330478893"/>
      <w:bookmarkStart w:id="20" w:name="_Toc330478942"/>
      <w:bookmarkStart w:id="21" w:name="_Toc330479081"/>
      <w:bookmarkStart w:id="22" w:name="_Toc330479400"/>
      <w:bookmarkStart w:id="23" w:name="_Toc330479449"/>
      <w:bookmarkStart w:id="24" w:name="_Toc330479498"/>
      <w:bookmarkStart w:id="25" w:name="_Toc330479548"/>
      <w:bookmarkStart w:id="26" w:name="_Toc330480207"/>
      <w:bookmarkStart w:id="27" w:name="_Toc330480339"/>
      <w:bookmarkStart w:id="28" w:name="_Toc330485516"/>
      <w:bookmarkStart w:id="29" w:name="_Toc330553870"/>
      <w:bookmarkStart w:id="30" w:name="_Toc330553929"/>
      <w:bookmarkStart w:id="31" w:name="_Toc330553980"/>
      <w:bookmarkStart w:id="32" w:name="_Toc331152568"/>
      <w:bookmarkStart w:id="33" w:name="_Toc331685487"/>
      <w:bookmarkStart w:id="34" w:name="_Toc331685874"/>
      <w:bookmarkStart w:id="35" w:name="_Toc331686563"/>
      <w:bookmarkStart w:id="36" w:name="_Toc331686647"/>
      <w:bookmarkStart w:id="37" w:name="_Toc160529605"/>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6558B0">
        <w:lastRenderedPageBreak/>
        <w:t>Confidentiality</w:t>
      </w:r>
      <w:bookmarkEnd w:id="37"/>
    </w:p>
    <w:p w14:paraId="68B9322B" w14:textId="25C6E8A5" w:rsidR="005C2A07" w:rsidRDefault="005C2A07" w:rsidP="005C2A07">
      <w:pPr>
        <w:pStyle w:val="BodyText"/>
      </w:pPr>
      <w:r>
        <w:t>The contents of this RFI together with all other information, materials, specifications or other documents provided by ECMWF, or prepared by respondents specifically for ECMWF, shall be treated at all times as confidential by the respondents unless it is already in the public domain. Respondents shall not disclose any such information, materials, specifications or other documents to any third parties or to any other part of the respondents' group or use them for any purpose other than for the preparation and submission of a response to this RF</w:t>
      </w:r>
      <w:r w:rsidR="00E92800">
        <w:t>I</w:t>
      </w:r>
      <w:r>
        <w:t xml:space="preserve"> nor shall respondents publicise ECMWF's name or the project without the prior written consent of ECMWF. Respondents shall ensure that all third parties to whom disclosure is made shall keep any such information, materials, specifications or other documents confidential and not disclose them to any other third party except as set out above.</w:t>
      </w:r>
    </w:p>
    <w:p w14:paraId="23C68BA4" w14:textId="570D1DB5" w:rsidR="005C2A07" w:rsidRDefault="005C2A07" w:rsidP="005C2A07">
      <w:pPr>
        <w:pStyle w:val="BodyText"/>
      </w:pPr>
      <w:r>
        <w:t>ECMWF reserves the right to retain all documents submitted by respondents in response to the RF</w:t>
      </w:r>
      <w:r w:rsidR="00860C4C">
        <w:t>I</w:t>
      </w:r>
      <w:r>
        <w:t>. Any information in such documents that is proprietary and confidential to the respondent will be handled confidentially by ECMWF provided it is clearly and specifically identified as such. Such obligation shall not apply if such information is or was obtained from other sources that do not bind ECMWF as to confidentiality or if the information is in the public domain. ECMWF may make responses available for evaluation purposes to authorised people including its governing body, committees, and professional advisers in addition to ECMWF’s own personnel under the same conditions of confidentiality.</w:t>
      </w:r>
    </w:p>
    <w:p w14:paraId="1169971F" w14:textId="363AE9AB" w:rsidR="0044466B" w:rsidRPr="002C179C" w:rsidRDefault="005C2A07" w:rsidP="0044466B">
      <w:pPr>
        <w:pStyle w:val="BodyText"/>
      </w:pPr>
      <w:r>
        <w:t>Please also note that all personally identifiable information (PII) requested by ECMWF or provided by respondents will be treated in accordance with the ECMWF Policy on Personally Identifiable Information Protection (PIIP). It is available at https://www.ecmwf.int. ECMWF shall process all PII submitted by your response for the sole purposes of assessing your response. In doing so, ECMWF may share such PII with consultants or external advisors.</w:t>
      </w:r>
    </w:p>
    <w:p w14:paraId="0F232162" w14:textId="2425BAC5" w:rsidR="00B06DAB" w:rsidRPr="006558B0" w:rsidRDefault="00B06DAB" w:rsidP="006558B0">
      <w:pPr>
        <w:pStyle w:val="Heading3numbered"/>
        <w:tabs>
          <w:tab w:val="clear" w:pos="1134"/>
          <w:tab w:val="left" w:pos="851"/>
        </w:tabs>
        <w:ind w:hanging="5529"/>
      </w:pPr>
      <w:bookmarkStart w:id="38" w:name="_Ref476146772"/>
      <w:bookmarkStart w:id="39" w:name="_Toc160529606"/>
      <w:r w:rsidRPr="006558B0">
        <w:t xml:space="preserve">Enquiries and contact </w:t>
      </w:r>
      <w:bookmarkEnd w:id="38"/>
      <w:r w:rsidR="00C05F5E" w:rsidRPr="006558B0">
        <w:t>procedure.</w:t>
      </w:r>
      <w:bookmarkEnd w:id="39"/>
    </w:p>
    <w:p w14:paraId="39900750" w14:textId="46922A14" w:rsidR="004F5599" w:rsidRPr="002C179C" w:rsidRDefault="004F5599" w:rsidP="002C179C">
      <w:pPr>
        <w:pStyle w:val="BodyText"/>
      </w:pPr>
      <w:r>
        <w:t xml:space="preserve">In order to be kept up to date with any clarification responses or amendments to the RFI, the invitee is requested to confirm to the email address </w:t>
      </w:r>
      <w:r w:rsidR="00E54473" w:rsidRPr="00E54473">
        <w:t>hpc2024@groups</w:t>
      </w:r>
      <w:r w:rsidR="00EE402F" w:rsidRPr="00E54473">
        <w:t>.ecmwf.int</w:t>
      </w:r>
      <w:r w:rsidR="00EE402F">
        <w:t xml:space="preserve"> whether</w:t>
      </w:r>
      <w:r>
        <w:t xml:space="preserve"> or not it will be submitting a response and must provide a contact point and contact details to which </w:t>
      </w:r>
      <w:r w:rsidR="008560E6">
        <w:t>email notification of the publication of any additional information</w:t>
      </w:r>
      <w:r>
        <w:t xml:space="preserve"> will be sent. Please give your contact’s name, title, address and l</w:t>
      </w:r>
      <w:r w:rsidR="00B0389C">
        <w:t>ocation, telephone number and e</w:t>
      </w:r>
      <w:r>
        <w:t>mail address.</w:t>
      </w:r>
    </w:p>
    <w:p w14:paraId="31FF1125" w14:textId="365795CD" w:rsidR="0005590F" w:rsidRPr="002C179C" w:rsidRDefault="0005590F" w:rsidP="002C179C">
      <w:pPr>
        <w:pStyle w:val="BodyText"/>
      </w:pPr>
      <w:r w:rsidRPr="002C179C">
        <w:t xml:space="preserve">Any </w:t>
      </w:r>
      <w:r w:rsidR="004F5599" w:rsidRPr="002C179C">
        <w:t xml:space="preserve">other </w:t>
      </w:r>
      <w:r w:rsidRPr="002C179C">
        <w:t xml:space="preserve">enquiries or requests for clarification of any matters arising from this RFI should </w:t>
      </w:r>
      <w:r w:rsidR="004F5599" w:rsidRPr="002C179C">
        <w:t xml:space="preserve">also </w:t>
      </w:r>
      <w:r w:rsidRPr="002C179C">
        <w:t xml:space="preserve">be sought from </w:t>
      </w:r>
      <w:r w:rsidR="00E54473" w:rsidRPr="00E54473">
        <w:t>hpc2024@groups</w:t>
      </w:r>
      <w:r w:rsidR="0069763E" w:rsidRPr="00E54473">
        <w:t>.ecmwf.int</w:t>
      </w:r>
      <w:r w:rsidRPr="00E54473">
        <w:t xml:space="preserve"> </w:t>
      </w:r>
      <w:r w:rsidRPr="002C179C">
        <w:t xml:space="preserve">at ECMWF and must be made </w:t>
      </w:r>
      <w:r w:rsidR="00B0389C">
        <w:t>in writing by e</w:t>
      </w:r>
      <w:r w:rsidRPr="00DF69E3">
        <w:t>mail</w:t>
      </w:r>
      <w:r w:rsidR="003373CB" w:rsidRPr="00DF69E3">
        <w:t>,</w:t>
      </w:r>
      <w:r w:rsidRPr="00DF69E3">
        <w:t xml:space="preserve"> </w:t>
      </w:r>
      <w:r w:rsidR="003373CB" w:rsidRPr="00DF69E3">
        <w:t xml:space="preserve">no later than </w:t>
      </w:r>
      <w:r w:rsidR="008E1D0B" w:rsidRPr="008E1D0B">
        <w:t>the last date for submission of clarification questions indicated in section</w:t>
      </w:r>
      <w:r w:rsidR="00B75F06">
        <w:t xml:space="preserve"> </w:t>
      </w:r>
      <w:r w:rsidR="00B75F06">
        <w:fldChar w:fldCharType="begin"/>
      </w:r>
      <w:r w:rsidR="00B75F06">
        <w:instrText xml:space="preserve"> REF _Ref484519898 \r \h </w:instrText>
      </w:r>
      <w:r w:rsidR="00B75F06">
        <w:fldChar w:fldCharType="separate"/>
      </w:r>
      <w:r w:rsidR="0043127A">
        <w:t>1.3.2</w:t>
      </w:r>
      <w:r w:rsidR="00B75F06">
        <w:fldChar w:fldCharType="end"/>
      </w:r>
    </w:p>
    <w:p w14:paraId="020CA99F" w14:textId="755B479E" w:rsidR="0005590F" w:rsidRDefault="0005590F" w:rsidP="002C179C">
      <w:pPr>
        <w:pStyle w:val="BodyText"/>
      </w:pPr>
      <w:r w:rsidRPr="002C179C">
        <w:t>Where ECMWF supplies further information</w:t>
      </w:r>
      <w:r w:rsidR="00B41492" w:rsidRPr="002C179C">
        <w:t>,</w:t>
      </w:r>
      <w:r w:rsidRPr="002C179C">
        <w:t xml:space="preserve"> it will make this information available to all recipients of this RFI who have indicated their intention to submit a response </w:t>
      </w:r>
      <w:r w:rsidRPr="002C179C">
        <w:lastRenderedPageBreak/>
        <w:t>and provided ECMWF with an e-mail address for communication of additional information.</w:t>
      </w:r>
      <w:r w:rsidR="00762FC2" w:rsidRPr="002C179C">
        <w:t xml:space="preserve"> </w:t>
      </w:r>
    </w:p>
    <w:p w14:paraId="4030A114" w14:textId="216A53EB" w:rsidR="00501BD8" w:rsidRPr="006558B0" w:rsidRDefault="00501BD8" w:rsidP="006558B0">
      <w:pPr>
        <w:pStyle w:val="Heading3numbered"/>
        <w:tabs>
          <w:tab w:val="clear" w:pos="1134"/>
          <w:tab w:val="left" w:pos="851"/>
        </w:tabs>
        <w:ind w:hanging="5529"/>
      </w:pPr>
      <w:bookmarkStart w:id="40" w:name="_Toc160529607"/>
      <w:r w:rsidRPr="006558B0">
        <w:t>Format of the response</w:t>
      </w:r>
      <w:bookmarkEnd w:id="40"/>
    </w:p>
    <w:p w14:paraId="45CD990F" w14:textId="41CA5FB0" w:rsidR="00B06DAB" w:rsidRPr="00C02A7E" w:rsidRDefault="00501BD8" w:rsidP="00161768">
      <w:pPr>
        <w:pStyle w:val="BodyText"/>
      </w:pPr>
      <w:r>
        <w:rPr>
          <w:lang w:eastAsia="en-US"/>
        </w:rPr>
        <w:t xml:space="preserve">At the beginning of your response you </w:t>
      </w:r>
      <w:r w:rsidRPr="00161536">
        <w:rPr>
          <w:lang w:eastAsia="en-US"/>
        </w:rPr>
        <w:t xml:space="preserve">may provide a short description of your company and similar services that you have provided recently. Please respond to the questions </w:t>
      </w:r>
      <w:r w:rsidR="0049703F" w:rsidRPr="00161536">
        <w:rPr>
          <w:lang w:eastAsia="en-US"/>
        </w:rPr>
        <w:t xml:space="preserve">that are relevant to your solution </w:t>
      </w:r>
      <w:r w:rsidRPr="00161536">
        <w:rPr>
          <w:lang w:eastAsia="en-US"/>
        </w:rPr>
        <w:t xml:space="preserve">in the sections below, quoting the question before you provide the answer.  </w:t>
      </w:r>
      <w:r w:rsidR="0049703F" w:rsidRPr="00161536">
        <w:rPr>
          <w:lang w:eastAsia="en-US"/>
        </w:rPr>
        <w:t xml:space="preserve">An Excel spreadsheet is provided for your cost estimates.  </w:t>
      </w:r>
      <w:r w:rsidRPr="00161536">
        <w:rPr>
          <w:lang w:eastAsia="en-US"/>
        </w:rPr>
        <w:t>Please do not provide your company’s general advertising material with your response.</w:t>
      </w:r>
    </w:p>
    <w:p w14:paraId="6E6C8288" w14:textId="52FCB654" w:rsidR="00B06DAB" w:rsidRPr="006558B0" w:rsidRDefault="00B06DAB" w:rsidP="006558B0">
      <w:pPr>
        <w:pStyle w:val="Heading3numbered"/>
        <w:tabs>
          <w:tab w:val="clear" w:pos="1134"/>
          <w:tab w:val="left" w:pos="851"/>
        </w:tabs>
        <w:ind w:hanging="5529"/>
      </w:pPr>
      <w:bookmarkStart w:id="41" w:name="_Toc160529608"/>
      <w:r w:rsidRPr="006558B0">
        <w:t>How to submit a response</w:t>
      </w:r>
      <w:bookmarkEnd w:id="41"/>
    </w:p>
    <w:p w14:paraId="448B41E5" w14:textId="672E6354" w:rsidR="002C179C" w:rsidRPr="002C179C" w:rsidRDefault="0069763E" w:rsidP="002C179C">
      <w:pPr>
        <w:pStyle w:val="BodyText"/>
        <w:rPr>
          <w:lang w:eastAsia="en-US"/>
        </w:rPr>
      </w:pPr>
      <w:r w:rsidRPr="002C179C">
        <w:rPr>
          <w:lang w:eastAsia="en-US"/>
        </w:rPr>
        <w:t>Responses must be written in English.</w:t>
      </w:r>
    </w:p>
    <w:p w14:paraId="298455B7" w14:textId="77777777" w:rsidR="00937220" w:rsidRDefault="0069763E" w:rsidP="00CA5765">
      <w:pPr>
        <w:pStyle w:val="BodyText"/>
      </w:pPr>
      <w:r w:rsidRPr="0069763E">
        <w:t xml:space="preserve">The respondent must submit their response </w:t>
      </w:r>
      <w:r w:rsidRPr="00E54473">
        <w:t xml:space="preserve">to </w:t>
      </w:r>
    </w:p>
    <w:p w14:paraId="63A6D828" w14:textId="77777777" w:rsidR="00937220" w:rsidRDefault="00C41890" w:rsidP="00937220">
      <w:pPr>
        <w:pStyle w:val="BodyText"/>
        <w:jc w:val="center"/>
      </w:pPr>
      <w:r w:rsidRPr="00E54473">
        <w:t>hpc</w:t>
      </w:r>
      <w:r w:rsidR="00E54473" w:rsidRPr="00E54473">
        <w:t>2024</w:t>
      </w:r>
      <w:r w:rsidR="001833C9">
        <w:t>-submission</w:t>
      </w:r>
      <w:r w:rsidR="00E54473" w:rsidRPr="00E54473">
        <w:t>@groups</w:t>
      </w:r>
      <w:r w:rsidRPr="00E54473">
        <w:t>.ecmwf.int</w:t>
      </w:r>
      <w:r w:rsidRPr="002C179C">
        <w:t xml:space="preserve"> </w:t>
      </w:r>
    </w:p>
    <w:p w14:paraId="1864A96C" w14:textId="1E6A00A1" w:rsidR="002C179C" w:rsidRPr="00C41890" w:rsidRDefault="0069763E" w:rsidP="00CA5765">
      <w:pPr>
        <w:pStyle w:val="BodyText"/>
      </w:pPr>
      <w:r w:rsidRPr="0069763E">
        <w:t>as an email with attachments containing i</w:t>
      </w:r>
      <w:r>
        <w:t>ts complete response to this RFI</w:t>
      </w:r>
      <w:r w:rsidRPr="0069763E">
        <w:t xml:space="preserve">. The attachments must contain a printable version of the response in Microsoft Word format, Rich Text Format (RTF) or Adobe </w:t>
      </w:r>
      <w:r w:rsidRPr="00C41890">
        <w:t xml:space="preserve">Portable Document Format (PDF) and in Microsoft Excel format for any spreadsheets. The email should confirm that the response has been submitted by a duly authorised director or senior officer of the respondent. </w:t>
      </w:r>
    </w:p>
    <w:p w14:paraId="68C44589" w14:textId="7F01B88A" w:rsidR="002C179C" w:rsidRPr="0069763E" w:rsidRDefault="0069763E" w:rsidP="002C179C">
      <w:pPr>
        <w:pStyle w:val="BodyText"/>
      </w:pPr>
      <w:r w:rsidRPr="00C41890">
        <w:t>The subject of the email must be:</w:t>
      </w:r>
      <w:r w:rsidRPr="0069763E">
        <w:t xml:space="preserve"> </w:t>
      </w:r>
    </w:p>
    <w:p w14:paraId="4CAC868A" w14:textId="39C8CA1E" w:rsidR="002C179C" w:rsidRPr="0069763E" w:rsidRDefault="0069763E" w:rsidP="002C179C">
      <w:pPr>
        <w:pStyle w:val="BodyText"/>
      </w:pPr>
      <w:r>
        <w:t xml:space="preserve">Response to </w:t>
      </w:r>
      <w:r w:rsidRPr="006F3E5F">
        <w:t>RFI/20</w:t>
      </w:r>
      <w:r w:rsidR="002221F7" w:rsidRPr="006F3E5F">
        <w:t>24</w:t>
      </w:r>
      <w:r w:rsidRPr="006F3E5F">
        <w:t>/</w:t>
      </w:r>
      <w:r w:rsidR="00B65CA4">
        <w:t>365</w:t>
      </w:r>
      <w:r w:rsidR="00B65CA4" w:rsidRPr="0069763E">
        <w:t xml:space="preserve"> </w:t>
      </w:r>
      <w:r>
        <w:t>fo</w:t>
      </w:r>
      <w:r w:rsidR="008560E6">
        <w:t>r a High Performance Computing F</w:t>
      </w:r>
      <w:r>
        <w:t>acility for ECMWF</w:t>
      </w:r>
      <w:r w:rsidR="00037FDF">
        <w:t>.</w:t>
      </w:r>
      <w:r w:rsidRPr="0069763E">
        <w:t xml:space="preserve"> </w:t>
      </w:r>
    </w:p>
    <w:p w14:paraId="242634E1" w14:textId="77777777" w:rsidR="00B06DAB" w:rsidRPr="00C02A7E" w:rsidRDefault="00B06DAB" w:rsidP="00B06DAB">
      <w:pPr>
        <w:rPr>
          <w:rFonts w:asciiTheme="majorHAnsi" w:hAnsiTheme="majorHAnsi"/>
        </w:rPr>
      </w:pPr>
    </w:p>
    <w:p w14:paraId="60388A60" w14:textId="77777777" w:rsidR="00615F57" w:rsidRPr="00C02A7E" w:rsidRDefault="00615F57">
      <w:pPr>
        <w:rPr>
          <w:rFonts w:asciiTheme="majorHAnsi" w:hAnsiTheme="majorHAnsi"/>
          <w:b/>
          <w:caps/>
        </w:rPr>
      </w:pPr>
      <w:bookmarkStart w:id="42" w:name="_Toc162844250"/>
      <w:bookmarkStart w:id="43" w:name="_Toc162861697"/>
      <w:bookmarkStart w:id="44" w:name="_Toc162945001"/>
      <w:bookmarkStart w:id="45" w:name="_Toc162956315"/>
      <w:bookmarkStart w:id="46" w:name="_Toc317511477"/>
      <w:bookmarkStart w:id="47" w:name="_Toc325726002"/>
      <w:bookmarkStart w:id="48" w:name="_Toc334949292"/>
      <w:r w:rsidRPr="00C02A7E">
        <w:rPr>
          <w:rFonts w:asciiTheme="majorHAnsi" w:hAnsiTheme="majorHAnsi"/>
          <w:b/>
          <w:caps/>
        </w:rPr>
        <w:br w:type="page"/>
      </w:r>
    </w:p>
    <w:p w14:paraId="22682E89" w14:textId="3D89C85C" w:rsidR="004023FF" w:rsidRDefault="00B83D4A" w:rsidP="00FE34D7">
      <w:pPr>
        <w:pStyle w:val="Heading1numbered"/>
        <w:rPr>
          <w:rFonts w:asciiTheme="majorHAnsi" w:hAnsiTheme="majorHAnsi"/>
        </w:rPr>
      </w:pPr>
      <w:bookmarkStart w:id="49" w:name="_Ref160199550"/>
      <w:bookmarkStart w:id="50" w:name="_Ref160199733"/>
      <w:bookmarkStart w:id="51" w:name="_Toc160529609"/>
      <w:bookmarkStart w:id="52" w:name="_Toc509816170"/>
      <w:bookmarkStart w:id="53" w:name="_Toc145827764"/>
      <w:bookmarkStart w:id="54" w:name="_Toc145835107"/>
      <w:bookmarkStart w:id="55" w:name="_Toc145846209"/>
      <w:bookmarkStart w:id="56" w:name="_Toc145922261"/>
      <w:bookmarkStart w:id="57" w:name="_Toc145924506"/>
      <w:bookmarkStart w:id="58" w:name="_Toc145924976"/>
      <w:bookmarkStart w:id="59" w:name="_Toc145925076"/>
      <w:bookmarkStart w:id="60" w:name="_Toc145925339"/>
      <w:bookmarkStart w:id="61" w:name="_Toc146010920"/>
      <w:bookmarkStart w:id="62" w:name="_Toc146101283"/>
      <w:bookmarkStart w:id="63" w:name="_Toc146531425"/>
      <w:bookmarkStart w:id="64" w:name="_Toc146531722"/>
      <w:bookmarkStart w:id="65" w:name="_Toc153076217"/>
      <w:bookmarkStart w:id="66" w:name="_Toc153698853"/>
      <w:bookmarkStart w:id="67" w:name="_Toc153965828"/>
      <w:bookmarkStart w:id="68" w:name="_Toc162844261"/>
      <w:bookmarkStart w:id="69" w:name="_Toc162861708"/>
      <w:bookmarkStart w:id="70" w:name="_Toc162945012"/>
      <w:bookmarkStart w:id="71" w:name="_Toc162956326"/>
      <w:bookmarkStart w:id="72" w:name="_Toc162958550"/>
      <w:bookmarkStart w:id="73" w:name="_Toc317511481"/>
      <w:bookmarkStart w:id="74" w:name="_Toc325726006"/>
      <w:bookmarkStart w:id="75" w:name="_Toc326910122"/>
      <w:bookmarkStart w:id="76" w:name="_Toc334949299"/>
      <w:bookmarkStart w:id="77" w:name="_Ref337717857"/>
      <w:bookmarkEnd w:id="42"/>
      <w:bookmarkEnd w:id="43"/>
      <w:bookmarkEnd w:id="44"/>
      <w:bookmarkEnd w:id="45"/>
      <w:bookmarkEnd w:id="46"/>
      <w:bookmarkEnd w:id="47"/>
      <w:bookmarkEnd w:id="48"/>
      <w:r>
        <w:rPr>
          <w:rFonts w:asciiTheme="majorHAnsi" w:hAnsiTheme="majorHAnsi"/>
        </w:rPr>
        <w:lastRenderedPageBreak/>
        <w:t xml:space="preserve">Background and </w:t>
      </w:r>
      <w:r w:rsidR="00CD542C">
        <w:rPr>
          <w:rFonts w:asciiTheme="majorHAnsi" w:hAnsiTheme="majorHAnsi"/>
        </w:rPr>
        <w:t>Scope</w:t>
      </w:r>
      <w:bookmarkEnd w:id="49"/>
      <w:bookmarkEnd w:id="50"/>
      <w:bookmarkEnd w:id="51"/>
    </w:p>
    <w:p w14:paraId="57955ADE" w14:textId="139690A8" w:rsidR="00B7256B" w:rsidRDefault="00AD74D4" w:rsidP="003C59FC">
      <w:pPr>
        <w:pStyle w:val="BodyText"/>
        <w:rPr>
          <w:lang w:eastAsia="en-US"/>
        </w:rPr>
      </w:pPr>
      <w:r>
        <w:rPr>
          <w:lang w:eastAsia="en-US"/>
        </w:rPr>
        <w:t>T</w:t>
      </w:r>
      <w:r w:rsidR="000520A2" w:rsidRPr="00370799">
        <w:rPr>
          <w:lang w:eastAsia="en-US"/>
        </w:rPr>
        <w:t xml:space="preserve">his section </w:t>
      </w:r>
      <w:r w:rsidR="00E863CE">
        <w:rPr>
          <w:lang w:eastAsia="en-US"/>
        </w:rPr>
        <w:t xml:space="preserve">provide guidance on the specification </w:t>
      </w:r>
      <w:r w:rsidR="00686311">
        <w:rPr>
          <w:lang w:eastAsia="en-US"/>
        </w:rPr>
        <w:t xml:space="preserve">of </w:t>
      </w:r>
      <w:r w:rsidR="000520A2" w:rsidRPr="003C59FC">
        <w:rPr>
          <w:lang w:eastAsia="en-US"/>
        </w:rPr>
        <w:t>building</w:t>
      </w:r>
      <w:r w:rsidR="00EC3480" w:rsidRPr="003C59FC">
        <w:rPr>
          <w:lang w:eastAsia="en-US"/>
        </w:rPr>
        <w:t xml:space="preserve"> </w:t>
      </w:r>
      <w:r w:rsidR="000520A2" w:rsidRPr="003C59FC">
        <w:rPr>
          <w:lang w:eastAsia="en-US"/>
        </w:rPr>
        <w:t>block</w:t>
      </w:r>
      <w:r w:rsidR="00CA1DB9" w:rsidRPr="003C59FC">
        <w:rPr>
          <w:lang w:eastAsia="en-US"/>
        </w:rPr>
        <w:t>s</w:t>
      </w:r>
      <w:r w:rsidR="000520A2" w:rsidRPr="003C59FC">
        <w:rPr>
          <w:lang w:eastAsia="en-US"/>
        </w:rPr>
        <w:t xml:space="preserve"> </w:t>
      </w:r>
      <w:r w:rsidR="000520A2" w:rsidRPr="00370799">
        <w:rPr>
          <w:lang w:eastAsia="en-US"/>
        </w:rPr>
        <w:t>of an eventual High Performance Computing Facility (HPCF) that would meet ECMWF's requirements for installation in late 20</w:t>
      </w:r>
      <w:r w:rsidR="00CA1DB9">
        <w:rPr>
          <w:lang w:eastAsia="en-US"/>
        </w:rPr>
        <w:t>26</w:t>
      </w:r>
      <w:r w:rsidR="000520A2" w:rsidRPr="00370799">
        <w:rPr>
          <w:lang w:eastAsia="en-US"/>
        </w:rPr>
        <w:t>/early 202</w:t>
      </w:r>
      <w:r w:rsidR="00CA1DB9">
        <w:rPr>
          <w:lang w:eastAsia="en-US"/>
        </w:rPr>
        <w:t>7</w:t>
      </w:r>
      <w:r w:rsidR="000520A2" w:rsidRPr="00370799">
        <w:rPr>
          <w:lang w:eastAsia="en-US"/>
        </w:rPr>
        <w:t xml:space="preserve">. </w:t>
      </w:r>
      <w:r w:rsidR="00B7256B">
        <w:rPr>
          <w:lang w:eastAsia="en-US"/>
        </w:rPr>
        <w:t xml:space="preserve"> </w:t>
      </w:r>
    </w:p>
    <w:p w14:paraId="78391F8E" w14:textId="65BA20F5" w:rsidR="00B7256B" w:rsidRDefault="00B7256B" w:rsidP="000C5716">
      <w:pPr>
        <w:pStyle w:val="BodyText"/>
        <w:rPr>
          <w:lang w:eastAsia="en-US"/>
        </w:rPr>
      </w:pPr>
      <w:r>
        <w:rPr>
          <w:lang w:eastAsia="en-US"/>
        </w:rPr>
        <w:t>A building block is a unit of computational or storage performance</w:t>
      </w:r>
      <w:r w:rsidR="002665DD">
        <w:rPr>
          <w:lang w:eastAsia="en-US"/>
        </w:rPr>
        <w:t>, bigger than a single node</w:t>
      </w:r>
      <w:r w:rsidR="007D0BEA">
        <w:rPr>
          <w:lang w:eastAsia="en-US"/>
        </w:rPr>
        <w:t xml:space="preserve">, with all </w:t>
      </w:r>
      <w:r w:rsidR="00653FBB">
        <w:rPr>
          <w:lang w:eastAsia="en-US"/>
        </w:rPr>
        <w:t>nodes connected by a high performance interconnect</w:t>
      </w:r>
      <w:r w:rsidR="00AF22EF">
        <w:rPr>
          <w:lang w:eastAsia="en-US"/>
        </w:rPr>
        <w:t>.</w:t>
      </w:r>
      <w:r w:rsidR="00F34F61">
        <w:rPr>
          <w:lang w:eastAsia="en-US"/>
        </w:rPr>
        <w:t xml:space="preserve"> </w:t>
      </w:r>
      <w:r w:rsidR="00C96E5A">
        <w:rPr>
          <w:lang w:eastAsia="en-US"/>
        </w:rPr>
        <w:t xml:space="preserve">There is no </w:t>
      </w:r>
      <w:r w:rsidR="00570546">
        <w:rPr>
          <w:lang w:eastAsia="en-US"/>
        </w:rPr>
        <w:t>fixed definition of the size of a</w:t>
      </w:r>
      <w:r w:rsidR="00996721">
        <w:rPr>
          <w:lang w:eastAsia="en-US"/>
        </w:rPr>
        <w:t xml:space="preserve"> CPU or GPU</w:t>
      </w:r>
      <w:r w:rsidR="00570546">
        <w:rPr>
          <w:lang w:eastAsia="en-US"/>
        </w:rPr>
        <w:t xml:space="preserve"> building block, </w:t>
      </w:r>
      <w:r w:rsidR="00CF4C57">
        <w:rPr>
          <w:lang w:eastAsia="en-US"/>
        </w:rPr>
        <w:t>respondents</w:t>
      </w:r>
      <w:r w:rsidR="00570546">
        <w:rPr>
          <w:lang w:eastAsia="en-US"/>
        </w:rPr>
        <w:t xml:space="preserve"> are free to choose the most logical size for their architecture</w:t>
      </w:r>
      <w:r w:rsidR="00A70B48">
        <w:rPr>
          <w:lang w:eastAsia="en-US"/>
        </w:rPr>
        <w:t>;</w:t>
      </w:r>
      <w:r w:rsidR="00AF5F64">
        <w:rPr>
          <w:lang w:eastAsia="en-US"/>
        </w:rPr>
        <w:t xml:space="preserve"> examples </w:t>
      </w:r>
      <w:r w:rsidR="00DE4E1B">
        <w:rPr>
          <w:lang w:eastAsia="en-US"/>
        </w:rPr>
        <w:t>might be</w:t>
      </w:r>
      <w:r w:rsidR="00AF5F64">
        <w:rPr>
          <w:lang w:eastAsia="en-US"/>
        </w:rPr>
        <w:t xml:space="preserve"> a full rack of nodes, or all the nodes that can be </w:t>
      </w:r>
      <w:r w:rsidR="00170ED3">
        <w:rPr>
          <w:lang w:eastAsia="en-US"/>
        </w:rPr>
        <w:t xml:space="preserve">connected to a single switch.  </w:t>
      </w:r>
      <w:r w:rsidR="009B680C">
        <w:rPr>
          <w:lang w:eastAsia="en-US"/>
        </w:rPr>
        <w:t xml:space="preserve">Benchmarks </w:t>
      </w:r>
      <w:r w:rsidR="006C267C">
        <w:rPr>
          <w:lang w:eastAsia="en-US"/>
        </w:rPr>
        <w:t xml:space="preserve">are included in this RFI </w:t>
      </w:r>
      <w:r w:rsidR="009B680C">
        <w:rPr>
          <w:lang w:eastAsia="en-US"/>
        </w:rPr>
        <w:t xml:space="preserve">to </w:t>
      </w:r>
      <w:r w:rsidR="0088067F">
        <w:rPr>
          <w:lang w:eastAsia="en-US"/>
        </w:rPr>
        <w:t xml:space="preserve">determine the </w:t>
      </w:r>
      <w:r w:rsidR="00170ED3">
        <w:rPr>
          <w:lang w:eastAsia="en-US"/>
        </w:rPr>
        <w:t xml:space="preserve">performance of a </w:t>
      </w:r>
      <w:r w:rsidR="00170ED3" w:rsidRPr="006E0CC3">
        <w:rPr>
          <w:i/>
          <w:iCs/>
          <w:lang w:eastAsia="en-US"/>
        </w:rPr>
        <w:t>node</w:t>
      </w:r>
      <w:r w:rsidR="00170ED3">
        <w:rPr>
          <w:lang w:eastAsia="en-US"/>
        </w:rPr>
        <w:t xml:space="preserve"> in the </w:t>
      </w:r>
      <w:r w:rsidR="00DA0007">
        <w:rPr>
          <w:lang w:eastAsia="en-US"/>
        </w:rPr>
        <w:t xml:space="preserve">building </w:t>
      </w:r>
      <w:r w:rsidR="0088067F">
        <w:rPr>
          <w:lang w:eastAsia="en-US"/>
        </w:rPr>
        <w:t>block</w:t>
      </w:r>
      <w:r w:rsidR="008858F3">
        <w:rPr>
          <w:lang w:eastAsia="en-US"/>
        </w:rPr>
        <w:t>,</w:t>
      </w:r>
      <w:r w:rsidR="00322570">
        <w:rPr>
          <w:lang w:eastAsia="en-US"/>
        </w:rPr>
        <w:t xml:space="preserve"> </w:t>
      </w:r>
      <w:r w:rsidR="00743C2D">
        <w:rPr>
          <w:lang w:eastAsia="en-US"/>
        </w:rPr>
        <w:t xml:space="preserve">and optionally, </w:t>
      </w:r>
      <w:r w:rsidR="009F3917">
        <w:rPr>
          <w:lang w:eastAsia="en-US"/>
        </w:rPr>
        <w:t xml:space="preserve">of </w:t>
      </w:r>
      <w:r w:rsidR="00743C2D">
        <w:rPr>
          <w:lang w:eastAsia="en-US"/>
        </w:rPr>
        <w:t>the entire building block</w:t>
      </w:r>
      <w:r w:rsidR="00A3061E">
        <w:rPr>
          <w:lang w:eastAsia="en-US"/>
        </w:rPr>
        <w:t xml:space="preserve"> o</w:t>
      </w:r>
      <w:r w:rsidR="00031C46">
        <w:rPr>
          <w:lang w:eastAsia="en-US"/>
        </w:rPr>
        <w:t>r part of it</w:t>
      </w:r>
      <w:r w:rsidR="00743C2D">
        <w:rPr>
          <w:lang w:eastAsia="en-US"/>
        </w:rPr>
        <w:t xml:space="preserve">, </w:t>
      </w:r>
      <w:r w:rsidR="00322570">
        <w:rPr>
          <w:lang w:eastAsia="en-US"/>
        </w:rPr>
        <w:t xml:space="preserve">on </w:t>
      </w:r>
      <w:r w:rsidR="00E47CC6">
        <w:rPr>
          <w:lang w:eastAsia="en-US"/>
        </w:rPr>
        <w:t xml:space="preserve">respondents’ </w:t>
      </w:r>
      <w:r w:rsidR="00D3158E">
        <w:rPr>
          <w:lang w:eastAsia="en-US"/>
        </w:rPr>
        <w:t xml:space="preserve">new </w:t>
      </w:r>
      <w:r w:rsidR="00835F99">
        <w:rPr>
          <w:lang w:eastAsia="en-US"/>
        </w:rPr>
        <w:t>technologies</w:t>
      </w:r>
      <w:r w:rsidR="00804545">
        <w:rPr>
          <w:lang w:eastAsia="en-US"/>
        </w:rPr>
        <w:t xml:space="preserve">, and </w:t>
      </w:r>
      <w:r w:rsidR="0020477F">
        <w:rPr>
          <w:lang w:eastAsia="en-US"/>
        </w:rPr>
        <w:t>compare</w:t>
      </w:r>
      <w:r w:rsidR="00804545">
        <w:rPr>
          <w:lang w:eastAsia="en-US"/>
        </w:rPr>
        <w:t xml:space="preserve"> </w:t>
      </w:r>
      <w:r w:rsidR="00D74FD8">
        <w:rPr>
          <w:lang w:eastAsia="en-US"/>
        </w:rPr>
        <w:t>with</w:t>
      </w:r>
      <w:r w:rsidR="00804545">
        <w:rPr>
          <w:lang w:eastAsia="en-US"/>
        </w:rPr>
        <w:t xml:space="preserve"> results achieved on </w:t>
      </w:r>
      <w:r w:rsidR="00835F99">
        <w:rPr>
          <w:lang w:eastAsia="en-US"/>
        </w:rPr>
        <w:t>the current</w:t>
      </w:r>
      <w:r w:rsidR="00322570">
        <w:rPr>
          <w:lang w:eastAsia="en-US"/>
        </w:rPr>
        <w:t xml:space="preserve"> </w:t>
      </w:r>
      <w:r w:rsidR="00674CF0">
        <w:rPr>
          <w:lang w:eastAsia="en-US"/>
        </w:rPr>
        <w:t>ECMWF HPCF</w:t>
      </w:r>
      <w:r w:rsidR="00AF22EF">
        <w:rPr>
          <w:lang w:eastAsia="en-US"/>
        </w:rPr>
        <w:t xml:space="preserve">. </w:t>
      </w:r>
      <w:r w:rsidR="00674CF0">
        <w:rPr>
          <w:lang w:eastAsia="en-US"/>
        </w:rPr>
        <w:t xml:space="preserve"> </w:t>
      </w:r>
      <w:r w:rsidR="007D2EBE">
        <w:rPr>
          <w:lang w:eastAsia="en-US"/>
        </w:rPr>
        <w:t xml:space="preserve">With this information ECMWF can </w:t>
      </w:r>
      <w:r w:rsidR="007B7B64">
        <w:rPr>
          <w:lang w:eastAsia="en-US"/>
        </w:rPr>
        <w:t>make a high</w:t>
      </w:r>
      <w:r w:rsidR="00CD2BBE">
        <w:rPr>
          <w:lang w:eastAsia="en-US"/>
        </w:rPr>
        <w:t>-</w:t>
      </w:r>
      <w:r w:rsidR="007B7B64">
        <w:rPr>
          <w:lang w:eastAsia="en-US"/>
        </w:rPr>
        <w:t xml:space="preserve">level </w:t>
      </w:r>
      <w:r w:rsidR="00961EC1">
        <w:rPr>
          <w:lang w:eastAsia="en-US"/>
        </w:rPr>
        <w:t>estimate</w:t>
      </w:r>
      <w:r w:rsidR="007D2EBE">
        <w:rPr>
          <w:lang w:eastAsia="en-US"/>
        </w:rPr>
        <w:t xml:space="preserve"> </w:t>
      </w:r>
      <w:r w:rsidR="007B7B64">
        <w:rPr>
          <w:lang w:eastAsia="en-US"/>
        </w:rPr>
        <w:t xml:space="preserve">of </w:t>
      </w:r>
      <w:r w:rsidR="007D2EBE">
        <w:rPr>
          <w:lang w:eastAsia="en-US"/>
        </w:rPr>
        <w:t xml:space="preserve">the </w:t>
      </w:r>
      <w:r w:rsidR="00961EC1">
        <w:rPr>
          <w:lang w:eastAsia="en-US"/>
        </w:rPr>
        <w:t xml:space="preserve">likely cost and requirements for </w:t>
      </w:r>
      <w:r w:rsidR="00596C7A">
        <w:rPr>
          <w:lang w:eastAsia="en-US"/>
        </w:rPr>
        <w:t xml:space="preserve">options as it develops its next </w:t>
      </w:r>
      <w:r w:rsidR="00EB6E45">
        <w:rPr>
          <w:lang w:eastAsia="en-US"/>
        </w:rPr>
        <w:t>strategy.</w:t>
      </w:r>
      <w:r w:rsidR="0071688D">
        <w:rPr>
          <w:lang w:eastAsia="en-US"/>
        </w:rPr>
        <w:t xml:space="preserve"> </w:t>
      </w:r>
      <w:r w:rsidR="00674CF0">
        <w:rPr>
          <w:lang w:eastAsia="en-US"/>
        </w:rPr>
        <w:t xml:space="preserve"> </w:t>
      </w:r>
      <w:r w:rsidR="00322570">
        <w:rPr>
          <w:lang w:eastAsia="en-US"/>
        </w:rPr>
        <w:t xml:space="preserve"> </w:t>
      </w:r>
    </w:p>
    <w:p w14:paraId="344126FA" w14:textId="0760B84C" w:rsidR="002203A5" w:rsidRDefault="009B6DD9" w:rsidP="000C5716">
      <w:pPr>
        <w:pStyle w:val="BodyText"/>
        <w:rPr>
          <w:lang w:eastAsia="en-US"/>
        </w:rPr>
      </w:pPr>
      <w:r>
        <w:rPr>
          <w:lang w:eastAsia="en-US"/>
        </w:rPr>
        <w:t>Ancillary</w:t>
      </w:r>
      <w:r w:rsidR="003738D8" w:rsidRPr="03C68498">
        <w:rPr>
          <w:lang w:eastAsia="en-US"/>
        </w:rPr>
        <w:t xml:space="preserve"> nodes to provide such services as system management, batch scheduling, network and file-system access and any other equipment/functions required to </w:t>
      </w:r>
      <w:r w:rsidR="00C46347">
        <w:rPr>
          <w:lang w:eastAsia="en-US"/>
        </w:rPr>
        <w:t>integrate</w:t>
      </w:r>
      <w:r w:rsidR="003738D8" w:rsidRPr="03C68498">
        <w:rPr>
          <w:lang w:eastAsia="en-US"/>
        </w:rPr>
        <w:t xml:space="preserve"> the building block </w:t>
      </w:r>
      <w:r w:rsidR="00792B5D">
        <w:rPr>
          <w:lang w:eastAsia="en-US"/>
        </w:rPr>
        <w:t>in</w:t>
      </w:r>
      <w:r w:rsidR="00C46347">
        <w:rPr>
          <w:lang w:eastAsia="en-US"/>
        </w:rPr>
        <w:t>to</w:t>
      </w:r>
      <w:r w:rsidR="00792B5D">
        <w:rPr>
          <w:lang w:eastAsia="en-US"/>
        </w:rPr>
        <w:t xml:space="preserve"> a system</w:t>
      </w:r>
      <w:r w:rsidR="000D7797">
        <w:rPr>
          <w:lang w:eastAsia="en-US"/>
        </w:rPr>
        <w:t>,</w:t>
      </w:r>
      <w:r w:rsidR="003738D8" w:rsidRPr="03C68498">
        <w:rPr>
          <w:lang w:eastAsia="en-US"/>
        </w:rPr>
        <w:t xml:space="preserve"> </w:t>
      </w:r>
      <w:r w:rsidR="009B37A9">
        <w:rPr>
          <w:lang w:eastAsia="en-US"/>
        </w:rPr>
        <w:t>for the purposes of this RFI</w:t>
      </w:r>
      <w:r w:rsidR="000D7797">
        <w:rPr>
          <w:lang w:eastAsia="en-US"/>
        </w:rPr>
        <w:t>,</w:t>
      </w:r>
      <w:r w:rsidR="009B37A9">
        <w:rPr>
          <w:lang w:eastAsia="en-US"/>
        </w:rPr>
        <w:t xml:space="preserve"> should not be considered</w:t>
      </w:r>
      <w:r w:rsidR="003738D8" w:rsidRPr="03C68498" w:rsidDel="00CC3DBF">
        <w:rPr>
          <w:lang w:eastAsia="en-US"/>
        </w:rPr>
        <w:t xml:space="preserve"> </w:t>
      </w:r>
      <w:r w:rsidR="003738D8" w:rsidRPr="03C68498">
        <w:rPr>
          <w:lang w:eastAsia="en-US"/>
        </w:rPr>
        <w:t>part of the building block.</w:t>
      </w:r>
      <w:r w:rsidR="00C15868" w:rsidRPr="03C68498">
        <w:rPr>
          <w:lang w:eastAsia="en-US"/>
        </w:rPr>
        <w:t xml:space="preserve"> </w:t>
      </w:r>
      <w:r w:rsidR="000520A2" w:rsidRPr="03C68498">
        <w:rPr>
          <w:lang w:eastAsia="en-US"/>
        </w:rPr>
        <w:t xml:space="preserve">ECMWF envisages the full HPCF being made up of </w:t>
      </w:r>
      <w:r w:rsidR="00A37F67" w:rsidRPr="03C68498">
        <w:rPr>
          <w:lang w:eastAsia="en-US"/>
        </w:rPr>
        <w:t xml:space="preserve">a number </w:t>
      </w:r>
      <w:r w:rsidR="000520A2" w:rsidRPr="03C68498">
        <w:rPr>
          <w:lang w:eastAsia="en-US"/>
        </w:rPr>
        <w:t>of these building blocks</w:t>
      </w:r>
      <w:r w:rsidR="00742560" w:rsidRPr="03C68498">
        <w:rPr>
          <w:lang w:eastAsia="en-US"/>
        </w:rPr>
        <w:t xml:space="preserve">, </w:t>
      </w:r>
      <w:r w:rsidR="003F3951">
        <w:rPr>
          <w:lang w:eastAsia="en-US"/>
        </w:rPr>
        <w:t xml:space="preserve">complemented by </w:t>
      </w:r>
      <w:r w:rsidR="0013422D" w:rsidRPr="03C68498">
        <w:rPr>
          <w:lang w:eastAsia="en-US"/>
        </w:rPr>
        <w:t>general purpose</w:t>
      </w:r>
      <w:r w:rsidR="0015475A">
        <w:rPr>
          <w:lang w:eastAsia="en-US"/>
        </w:rPr>
        <w:t xml:space="preserve"> </w:t>
      </w:r>
      <w:r w:rsidR="0013422D" w:rsidRPr="03C68498">
        <w:rPr>
          <w:lang w:eastAsia="en-US"/>
        </w:rPr>
        <w:t xml:space="preserve">nodes, storage systems </w:t>
      </w:r>
      <w:r w:rsidR="006B7999">
        <w:rPr>
          <w:lang w:eastAsia="en-US"/>
        </w:rPr>
        <w:t xml:space="preserve">such as </w:t>
      </w:r>
      <w:r w:rsidR="004426EB">
        <w:rPr>
          <w:lang w:eastAsia="en-US"/>
        </w:rPr>
        <w:t xml:space="preserve">parallel </w:t>
      </w:r>
      <w:r w:rsidR="00864E3A">
        <w:rPr>
          <w:lang w:eastAsia="en-US"/>
        </w:rPr>
        <w:t xml:space="preserve">distributed </w:t>
      </w:r>
      <w:r w:rsidR="004426EB">
        <w:rPr>
          <w:lang w:eastAsia="en-US"/>
        </w:rPr>
        <w:t>filesystems</w:t>
      </w:r>
      <w:r w:rsidR="00124DEC">
        <w:rPr>
          <w:lang w:eastAsia="en-US"/>
        </w:rPr>
        <w:t>, I/O gateways</w:t>
      </w:r>
      <w:r w:rsidR="00015061">
        <w:rPr>
          <w:lang w:eastAsia="en-US"/>
        </w:rPr>
        <w:t xml:space="preserve"> </w:t>
      </w:r>
      <w:r w:rsidR="006B43C4">
        <w:rPr>
          <w:lang w:eastAsia="en-US"/>
        </w:rPr>
        <w:t>and</w:t>
      </w:r>
      <w:r w:rsidR="00015061">
        <w:rPr>
          <w:lang w:eastAsia="en-US"/>
        </w:rPr>
        <w:t xml:space="preserve"> back-end </w:t>
      </w:r>
      <w:r w:rsidR="00FE64B1">
        <w:rPr>
          <w:lang w:eastAsia="en-US"/>
        </w:rPr>
        <w:t>management/administration nodes</w:t>
      </w:r>
      <w:r w:rsidR="004426EB">
        <w:rPr>
          <w:lang w:eastAsia="en-US"/>
        </w:rPr>
        <w:t xml:space="preserve"> </w:t>
      </w:r>
      <w:r w:rsidR="000520A2" w:rsidRPr="03C68498">
        <w:rPr>
          <w:lang w:eastAsia="en-US"/>
        </w:rPr>
        <w:t xml:space="preserve">to </w:t>
      </w:r>
      <w:r w:rsidR="003F3951">
        <w:rPr>
          <w:lang w:eastAsia="en-US"/>
        </w:rPr>
        <w:t xml:space="preserve">resiliently </w:t>
      </w:r>
      <w:r w:rsidR="000520A2" w:rsidRPr="03C68498">
        <w:rPr>
          <w:lang w:eastAsia="en-US"/>
        </w:rPr>
        <w:t xml:space="preserve">provide </w:t>
      </w:r>
      <w:r w:rsidR="0055294B" w:rsidRPr="03C68498">
        <w:rPr>
          <w:lang w:eastAsia="en-US"/>
        </w:rPr>
        <w:t xml:space="preserve">the required </w:t>
      </w:r>
      <w:r w:rsidR="003F3951">
        <w:rPr>
          <w:lang w:eastAsia="en-US"/>
        </w:rPr>
        <w:t>function</w:t>
      </w:r>
      <w:r w:rsidR="00B36310">
        <w:rPr>
          <w:lang w:eastAsia="en-US"/>
        </w:rPr>
        <w:t>ality</w:t>
      </w:r>
      <w:r w:rsidR="003F3951">
        <w:rPr>
          <w:lang w:eastAsia="en-US"/>
        </w:rPr>
        <w:t xml:space="preserve"> and </w:t>
      </w:r>
      <w:r w:rsidR="000520A2" w:rsidRPr="03C68498">
        <w:rPr>
          <w:lang w:eastAsia="en-US"/>
        </w:rPr>
        <w:t xml:space="preserve">aggregate performance.  </w:t>
      </w:r>
      <w:r w:rsidR="00204CDD" w:rsidRPr="03C68498">
        <w:rPr>
          <w:lang w:eastAsia="en-US"/>
        </w:rPr>
        <w:t xml:space="preserve"> </w:t>
      </w:r>
    </w:p>
    <w:p w14:paraId="6E63A429" w14:textId="49ABA701" w:rsidR="00496C81" w:rsidRDefault="00854FCF" w:rsidP="000E0855">
      <w:pPr>
        <w:pStyle w:val="BodyText"/>
        <w:rPr>
          <w:lang w:eastAsia="en-US"/>
        </w:rPr>
      </w:pPr>
      <w:r>
        <w:rPr>
          <w:lang w:eastAsia="en-US"/>
        </w:rPr>
        <w:t>To cater for the diverse workloads that</w:t>
      </w:r>
      <w:r w:rsidR="00D643FD">
        <w:rPr>
          <w:lang w:eastAsia="en-US"/>
        </w:rPr>
        <w:t xml:space="preserve"> are anti</w:t>
      </w:r>
      <w:r w:rsidR="00EC4B3A">
        <w:rPr>
          <w:lang w:eastAsia="en-US"/>
        </w:rPr>
        <w:t>cipated</w:t>
      </w:r>
      <w:r w:rsidR="001B2EC9">
        <w:rPr>
          <w:lang w:eastAsia="en-US"/>
        </w:rPr>
        <w:t xml:space="preserve">, </w:t>
      </w:r>
      <w:r w:rsidR="0091505D">
        <w:rPr>
          <w:lang w:eastAsia="en-US"/>
        </w:rPr>
        <w:t>ECMWF expects the next HPC</w:t>
      </w:r>
      <w:r w:rsidR="001F51E5">
        <w:rPr>
          <w:lang w:eastAsia="en-US"/>
        </w:rPr>
        <w:t xml:space="preserve">F </w:t>
      </w:r>
      <w:r w:rsidR="0091505D">
        <w:rPr>
          <w:lang w:eastAsia="en-US"/>
        </w:rPr>
        <w:t xml:space="preserve">to feature a range of </w:t>
      </w:r>
      <w:r w:rsidR="003D4626">
        <w:rPr>
          <w:lang w:eastAsia="en-US"/>
        </w:rPr>
        <w:t xml:space="preserve">different </w:t>
      </w:r>
      <w:r w:rsidR="00101B00">
        <w:rPr>
          <w:lang w:eastAsia="en-US"/>
        </w:rPr>
        <w:t>node</w:t>
      </w:r>
      <w:r w:rsidR="003D4626">
        <w:rPr>
          <w:lang w:eastAsia="en-US"/>
        </w:rPr>
        <w:t xml:space="preserve"> types</w:t>
      </w:r>
      <w:r w:rsidR="00E204D4">
        <w:rPr>
          <w:lang w:eastAsia="en-US"/>
        </w:rPr>
        <w:t xml:space="preserve">. </w:t>
      </w:r>
      <w:r w:rsidR="00EB70C2">
        <w:rPr>
          <w:lang w:eastAsia="en-US"/>
        </w:rPr>
        <w:t xml:space="preserve">The parallel workload </w:t>
      </w:r>
      <w:r w:rsidR="005711D2">
        <w:rPr>
          <w:lang w:eastAsia="en-US"/>
        </w:rPr>
        <w:t>will</w:t>
      </w:r>
      <w:r w:rsidR="00EE2617">
        <w:rPr>
          <w:lang w:eastAsia="en-US"/>
        </w:rPr>
        <w:t xml:space="preserve"> </w:t>
      </w:r>
      <w:r w:rsidR="005711D2">
        <w:rPr>
          <w:lang w:eastAsia="en-US"/>
        </w:rPr>
        <w:t xml:space="preserve">include applications that </w:t>
      </w:r>
      <w:r w:rsidR="00371ADA">
        <w:rPr>
          <w:lang w:eastAsia="en-US"/>
        </w:rPr>
        <w:t>will</w:t>
      </w:r>
      <w:r w:rsidR="00FF3E09">
        <w:rPr>
          <w:lang w:eastAsia="en-US"/>
        </w:rPr>
        <w:t xml:space="preserve"> </w:t>
      </w:r>
      <w:r w:rsidR="005711D2">
        <w:rPr>
          <w:lang w:eastAsia="en-US"/>
        </w:rPr>
        <w:t>only effectively run on traditional CPU</w:t>
      </w:r>
      <w:r w:rsidR="00E0243E">
        <w:rPr>
          <w:lang w:eastAsia="en-US"/>
        </w:rPr>
        <w:t>s</w:t>
      </w:r>
      <w:r w:rsidR="000171C2">
        <w:rPr>
          <w:lang w:eastAsia="en-US"/>
        </w:rPr>
        <w:t>,</w:t>
      </w:r>
      <w:r w:rsidR="00E0243E">
        <w:rPr>
          <w:lang w:eastAsia="en-US"/>
        </w:rPr>
        <w:t xml:space="preserve"> </w:t>
      </w:r>
      <w:r w:rsidR="00B70B69">
        <w:rPr>
          <w:lang w:eastAsia="en-US"/>
        </w:rPr>
        <w:t>but</w:t>
      </w:r>
      <w:r w:rsidR="00400F19">
        <w:rPr>
          <w:lang w:eastAsia="en-US"/>
        </w:rPr>
        <w:t xml:space="preserve"> also </w:t>
      </w:r>
      <w:r w:rsidR="008E3224">
        <w:rPr>
          <w:lang w:eastAsia="en-US"/>
        </w:rPr>
        <w:t>others</w:t>
      </w:r>
      <w:r w:rsidR="00E0243E">
        <w:rPr>
          <w:lang w:eastAsia="en-US"/>
        </w:rPr>
        <w:t xml:space="preserve"> such as Machine Learning </w:t>
      </w:r>
      <w:r w:rsidR="00562259">
        <w:rPr>
          <w:lang w:eastAsia="en-US"/>
        </w:rPr>
        <w:t>which</w:t>
      </w:r>
      <w:r w:rsidR="00E0243E">
        <w:rPr>
          <w:lang w:eastAsia="en-US"/>
        </w:rPr>
        <w:t xml:space="preserve"> </w:t>
      </w:r>
      <w:r w:rsidR="00623D14">
        <w:rPr>
          <w:lang w:eastAsia="en-US"/>
        </w:rPr>
        <w:t>have</w:t>
      </w:r>
      <w:r w:rsidR="00E0243E">
        <w:rPr>
          <w:lang w:eastAsia="en-US"/>
        </w:rPr>
        <w:t xml:space="preserve"> </w:t>
      </w:r>
      <w:r w:rsidR="00623D14">
        <w:rPr>
          <w:lang w:eastAsia="en-US"/>
        </w:rPr>
        <w:t>already been enabled</w:t>
      </w:r>
      <w:r w:rsidR="00FC4050">
        <w:rPr>
          <w:lang w:eastAsia="en-US"/>
        </w:rPr>
        <w:t xml:space="preserve"> and optimised for fully accelerated environments</w:t>
      </w:r>
      <w:r w:rsidR="00BB4C51">
        <w:rPr>
          <w:lang w:eastAsia="en-US"/>
        </w:rPr>
        <w:t xml:space="preserve"> (e.g., GPUs)</w:t>
      </w:r>
      <w:r w:rsidR="00BC7E51">
        <w:rPr>
          <w:lang w:eastAsia="en-US"/>
        </w:rPr>
        <w:t>. F</w:t>
      </w:r>
      <w:r w:rsidR="008C0392">
        <w:rPr>
          <w:lang w:eastAsia="en-US"/>
        </w:rPr>
        <w:t>urthermore</w:t>
      </w:r>
      <w:r w:rsidR="00A45485">
        <w:rPr>
          <w:lang w:eastAsia="en-US"/>
        </w:rPr>
        <w:t>,</w:t>
      </w:r>
      <w:r w:rsidR="00804D34">
        <w:rPr>
          <w:lang w:eastAsia="en-US"/>
        </w:rPr>
        <w:t xml:space="preserve"> </w:t>
      </w:r>
      <w:r w:rsidR="00364ACC">
        <w:rPr>
          <w:lang w:eastAsia="en-US"/>
        </w:rPr>
        <w:t>it is expected</w:t>
      </w:r>
      <w:r w:rsidR="00804D34">
        <w:rPr>
          <w:lang w:eastAsia="en-US"/>
        </w:rPr>
        <w:t xml:space="preserve"> that a great number of applications will </w:t>
      </w:r>
      <w:r w:rsidR="00666000">
        <w:rPr>
          <w:lang w:eastAsia="en-US"/>
        </w:rPr>
        <w:t xml:space="preserve">be able to </w:t>
      </w:r>
      <w:r w:rsidR="00804D34">
        <w:rPr>
          <w:lang w:eastAsia="en-US"/>
        </w:rPr>
        <w:t>benefit from running in hybrid configuration</w:t>
      </w:r>
      <w:r w:rsidR="008C0392">
        <w:rPr>
          <w:lang w:eastAsia="en-US"/>
        </w:rPr>
        <w:t>s</w:t>
      </w:r>
      <w:r w:rsidR="00804D34">
        <w:rPr>
          <w:lang w:eastAsia="en-US"/>
        </w:rPr>
        <w:t xml:space="preserve"> </w:t>
      </w:r>
      <w:r w:rsidR="004D50B7">
        <w:rPr>
          <w:lang w:eastAsia="en-US"/>
        </w:rPr>
        <w:t>using both CPU and GPU resources so that</w:t>
      </w:r>
      <w:r w:rsidR="00A926A4">
        <w:rPr>
          <w:lang w:eastAsia="en-US"/>
        </w:rPr>
        <w:t xml:space="preserve"> </w:t>
      </w:r>
      <w:r w:rsidR="00C43139">
        <w:rPr>
          <w:lang w:eastAsia="en-US"/>
        </w:rPr>
        <w:t>having all the nodes in a building block tightly coupled via a high-performance interconnect</w:t>
      </w:r>
      <w:r w:rsidR="00802B6A">
        <w:rPr>
          <w:lang w:eastAsia="en-US"/>
        </w:rPr>
        <w:t xml:space="preserve"> </w:t>
      </w:r>
      <w:r w:rsidR="0093081E">
        <w:rPr>
          <w:lang w:eastAsia="en-US"/>
        </w:rPr>
        <w:t>with</w:t>
      </w:r>
      <w:r w:rsidR="0041391B">
        <w:rPr>
          <w:lang w:eastAsia="en-US"/>
        </w:rPr>
        <w:t xml:space="preserve"> </w:t>
      </w:r>
      <w:r w:rsidR="00C07B89">
        <w:rPr>
          <w:lang w:eastAsia="en-US"/>
        </w:rPr>
        <w:t xml:space="preserve">performant, </w:t>
      </w:r>
      <w:r w:rsidR="00802B6A">
        <w:rPr>
          <w:lang w:eastAsia="en-US"/>
        </w:rPr>
        <w:t xml:space="preserve">well-integrated </w:t>
      </w:r>
      <w:r w:rsidR="00C07B89">
        <w:rPr>
          <w:lang w:eastAsia="en-US"/>
        </w:rPr>
        <w:t xml:space="preserve">access </w:t>
      </w:r>
      <w:r w:rsidR="00802B6A">
        <w:rPr>
          <w:lang w:eastAsia="en-US"/>
        </w:rPr>
        <w:t xml:space="preserve">to </w:t>
      </w:r>
      <w:r w:rsidR="00005F11">
        <w:rPr>
          <w:lang w:eastAsia="en-US"/>
        </w:rPr>
        <w:t>reliable parallel filesystem</w:t>
      </w:r>
      <w:r w:rsidR="00FB0587">
        <w:rPr>
          <w:lang w:eastAsia="en-US"/>
        </w:rPr>
        <w:t>s</w:t>
      </w:r>
      <w:r w:rsidR="00005F11">
        <w:rPr>
          <w:lang w:eastAsia="en-US"/>
        </w:rPr>
        <w:t xml:space="preserve"> </w:t>
      </w:r>
      <w:r w:rsidR="00B331E7">
        <w:rPr>
          <w:lang w:eastAsia="en-US"/>
        </w:rPr>
        <w:t xml:space="preserve">is of </w:t>
      </w:r>
      <w:r w:rsidR="000C3C36">
        <w:rPr>
          <w:lang w:eastAsia="en-US"/>
        </w:rPr>
        <w:t>uttermost</w:t>
      </w:r>
      <w:r w:rsidR="00B331E7">
        <w:rPr>
          <w:lang w:eastAsia="en-US"/>
        </w:rPr>
        <w:t xml:space="preserve"> importance.</w:t>
      </w:r>
      <w:r w:rsidR="00802B6A">
        <w:rPr>
          <w:lang w:eastAsia="en-US"/>
        </w:rPr>
        <w:t xml:space="preserve"> </w:t>
      </w:r>
    </w:p>
    <w:p w14:paraId="2A7A8E49" w14:textId="2C2DABFA" w:rsidR="00496A8B" w:rsidRDefault="00582675" w:rsidP="008C325A">
      <w:pPr>
        <w:pStyle w:val="BodyText"/>
        <w:rPr>
          <w:lang w:eastAsia="en-US"/>
        </w:rPr>
      </w:pPr>
      <w:r>
        <w:rPr>
          <w:lang w:eastAsia="en-US"/>
        </w:rPr>
        <w:t xml:space="preserve">In terms of </w:t>
      </w:r>
      <w:r w:rsidR="00132FEC">
        <w:rPr>
          <w:lang w:eastAsia="en-US"/>
        </w:rPr>
        <w:t>CPU-</w:t>
      </w:r>
      <w:r w:rsidR="002505BB">
        <w:rPr>
          <w:lang w:eastAsia="en-US"/>
        </w:rPr>
        <w:t>time</w:t>
      </w:r>
      <w:r>
        <w:rPr>
          <w:lang w:eastAsia="en-US"/>
        </w:rPr>
        <w:t xml:space="preserve"> </w:t>
      </w:r>
      <w:r w:rsidR="00F07DBF">
        <w:rPr>
          <w:lang w:eastAsia="en-US"/>
        </w:rPr>
        <w:t>consumed</w:t>
      </w:r>
      <w:r>
        <w:rPr>
          <w:lang w:eastAsia="en-US"/>
        </w:rPr>
        <w:t xml:space="preserve">, </w:t>
      </w:r>
      <w:r w:rsidR="003247E8" w:rsidRPr="00B331E7">
        <w:rPr>
          <w:lang w:eastAsia="en-US"/>
        </w:rPr>
        <w:t xml:space="preserve">ECMWF’s workload is </w:t>
      </w:r>
      <w:r w:rsidR="00132FEC">
        <w:rPr>
          <w:lang w:eastAsia="en-US"/>
        </w:rPr>
        <w:t xml:space="preserve">comprised of </w:t>
      </w:r>
      <w:r w:rsidR="003247E8" w:rsidRPr="00B331E7">
        <w:rPr>
          <w:lang w:eastAsia="en-US"/>
        </w:rPr>
        <w:t xml:space="preserve">predominantly parallel </w:t>
      </w:r>
      <w:r w:rsidR="00F13D4B">
        <w:rPr>
          <w:lang w:eastAsia="en-US"/>
        </w:rPr>
        <w:t xml:space="preserve">multi-node </w:t>
      </w:r>
      <w:r w:rsidR="003247E8" w:rsidRPr="00B331E7">
        <w:rPr>
          <w:lang w:eastAsia="en-US"/>
        </w:rPr>
        <w:t>jobs</w:t>
      </w:r>
      <w:r w:rsidR="00893F91">
        <w:rPr>
          <w:lang w:eastAsia="en-US"/>
        </w:rPr>
        <w:t>,</w:t>
      </w:r>
      <w:r w:rsidR="001C1F4E">
        <w:rPr>
          <w:lang w:eastAsia="en-US"/>
        </w:rPr>
        <w:t xml:space="preserve"> </w:t>
      </w:r>
      <w:r w:rsidR="00893F91">
        <w:rPr>
          <w:lang w:eastAsia="en-US"/>
        </w:rPr>
        <w:t>b</w:t>
      </w:r>
      <w:r w:rsidR="003247E8" w:rsidRPr="00B331E7">
        <w:rPr>
          <w:lang w:eastAsia="en-US"/>
        </w:rPr>
        <w:t xml:space="preserve">ut </w:t>
      </w:r>
      <w:r w:rsidR="00E57453">
        <w:rPr>
          <w:lang w:eastAsia="en-US"/>
        </w:rPr>
        <w:t xml:space="preserve">there </w:t>
      </w:r>
      <w:r w:rsidR="7C5BA546" w:rsidRPr="5DA09A43">
        <w:rPr>
          <w:lang w:eastAsia="en-US"/>
        </w:rPr>
        <w:t>are</w:t>
      </w:r>
      <w:r w:rsidR="00E57453">
        <w:rPr>
          <w:lang w:eastAsia="en-US"/>
        </w:rPr>
        <w:t xml:space="preserve"> </w:t>
      </w:r>
      <w:r w:rsidR="00B70AED">
        <w:rPr>
          <w:lang w:eastAsia="en-US"/>
        </w:rPr>
        <w:t xml:space="preserve">also </w:t>
      </w:r>
      <w:r w:rsidR="00E57453">
        <w:rPr>
          <w:lang w:eastAsia="en-US"/>
        </w:rPr>
        <w:t xml:space="preserve">a </w:t>
      </w:r>
      <w:r>
        <w:rPr>
          <w:lang w:eastAsia="en-US"/>
        </w:rPr>
        <w:t>v</w:t>
      </w:r>
      <w:r w:rsidR="00F07DBF">
        <w:rPr>
          <w:lang w:eastAsia="en-US"/>
        </w:rPr>
        <w:t>ast</w:t>
      </w:r>
      <w:r w:rsidR="00893F91">
        <w:rPr>
          <w:lang w:eastAsia="en-US"/>
        </w:rPr>
        <w:t xml:space="preserve"> number</w:t>
      </w:r>
      <w:r w:rsidR="00F07DBF" w:rsidDel="00893F91">
        <w:rPr>
          <w:lang w:eastAsia="en-US"/>
        </w:rPr>
        <w:t xml:space="preserve"> </w:t>
      </w:r>
      <w:r w:rsidR="00F07DBF">
        <w:rPr>
          <w:lang w:eastAsia="en-US"/>
        </w:rPr>
        <w:t xml:space="preserve">of </w:t>
      </w:r>
      <w:r w:rsidR="001D61AF">
        <w:rPr>
          <w:lang w:eastAsia="en-US"/>
        </w:rPr>
        <w:t>single-CPU</w:t>
      </w:r>
      <w:r w:rsidR="003247E8" w:rsidRPr="00B331E7">
        <w:rPr>
          <w:lang w:eastAsia="en-US"/>
        </w:rPr>
        <w:t xml:space="preserve"> or </w:t>
      </w:r>
      <w:r w:rsidR="00F13D4B">
        <w:rPr>
          <w:lang w:eastAsia="en-US"/>
        </w:rPr>
        <w:t>partial-</w:t>
      </w:r>
      <w:r w:rsidR="003247E8" w:rsidRPr="00B331E7">
        <w:rPr>
          <w:lang w:eastAsia="en-US"/>
        </w:rPr>
        <w:t>nod</w:t>
      </w:r>
      <w:r w:rsidR="00F13D4B">
        <w:rPr>
          <w:lang w:eastAsia="en-US"/>
        </w:rPr>
        <w:t>e-sized</w:t>
      </w:r>
      <w:r w:rsidR="003247E8" w:rsidRPr="00B331E7">
        <w:rPr>
          <w:lang w:eastAsia="en-US"/>
        </w:rPr>
        <w:t xml:space="preserve"> </w:t>
      </w:r>
      <w:r w:rsidR="00F07DBF">
        <w:rPr>
          <w:lang w:eastAsia="en-US"/>
        </w:rPr>
        <w:t>jobs</w:t>
      </w:r>
      <w:r w:rsidR="009746F3">
        <w:rPr>
          <w:lang w:eastAsia="en-US"/>
        </w:rPr>
        <w:t xml:space="preserve"> that support th</w:t>
      </w:r>
      <w:r w:rsidR="00F13D4B">
        <w:rPr>
          <w:lang w:eastAsia="en-US"/>
        </w:rPr>
        <w:t>e parallel</w:t>
      </w:r>
      <w:r w:rsidR="009746F3">
        <w:rPr>
          <w:lang w:eastAsia="en-US"/>
        </w:rPr>
        <w:t xml:space="preserve"> workload</w:t>
      </w:r>
      <w:r w:rsidR="00B61DB6">
        <w:rPr>
          <w:lang w:eastAsia="en-US"/>
        </w:rPr>
        <w:t xml:space="preserve"> </w:t>
      </w:r>
      <w:r w:rsidR="008C325A">
        <w:rPr>
          <w:lang w:eastAsia="en-US"/>
        </w:rPr>
        <w:t xml:space="preserve">by doing </w:t>
      </w:r>
      <w:r w:rsidR="000670FA">
        <w:rPr>
          <w:lang w:eastAsia="en-US"/>
        </w:rPr>
        <w:t xml:space="preserve">batch </w:t>
      </w:r>
      <w:r w:rsidR="008C325A">
        <w:rPr>
          <w:lang w:eastAsia="en-US"/>
        </w:rPr>
        <w:t>pre</w:t>
      </w:r>
      <w:r w:rsidR="0081683B">
        <w:rPr>
          <w:lang w:eastAsia="en-US"/>
        </w:rPr>
        <w:t>-</w:t>
      </w:r>
      <w:r w:rsidR="008C325A">
        <w:rPr>
          <w:lang w:eastAsia="en-US"/>
        </w:rPr>
        <w:t xml:space="preserve"> and post</w:t>
      </w:r>
      <w:r w:rsidR="0081683B">
        <w:rPr>
          <w:lang w:eastAsia="en-US"/>
        </w:rPr>
        <w:t>-</w:t>
      </w:r>
      <w:r w:rsidR="008C325A">
        <w:rPr>
          <w:lang w:eastAsia="en-US"/>
        </w:rPr>
        <w:t>processing</w:t>
      </w:r>
      <w:r w:rsidR="00101B1B">
        <w:rPr>
          <w:lang w:eastAsia="en-US"/>
        </w:rPr>
        <w:t xml:space="preserve"> work and </w:t>
      </w:r>
      <w:r w:rsidR="008C325A">
        <w:rPr>
          <w:lang w:eastAsia="en-US"/>
        </w:rPr>
        <w:t>I/O</w:t>
      </w:r>
      <w:r w:rsidR="00F13D4B">
        <w:rPr>
          <w:lang w:eastAsia="en-US"/>
        </w:rPr>
        <w:t>-</w:t>
      </w:r>
      <w:r w:rsidR="008C325A">
        <w:rPr>
          <w:lang w:eastAsia="en-US"/>
        </w:rPr>
        <w:t>intensive tasks</w:t>
      </w:r>
      <w:r w:rsidR="008156E8">
        <w:rPr>
          <w:lang w:eastAsia="en-US"/>
        </w:rPr>
        <w:t xml:space="preserve"> </w:t>
      </w:r>
      <w:r w:rsidR="004E44DB">
        <w:rPr>
          <w:lang w:eastAsia="en-US"/>
        </w:rPr>
        <w:t xml:space="preserve">or </w:t>
      </w:r>
      <w:r w:rsidR="00622CF6">
        <w:rPr>
          <w:lang w:eastAsia="en-US"/>
        </w:rPr>
        <w:t>are assigned to</w:t>
      </w:r>
      <w:r w:rsidR="00101B1B">
        <w:rPr>
          <w:lang w:eastAsia="en-US"/>
        </w:rPr>
        <w:t xml:space="preserve"> </w:t>
      </w:r>
      <w:r w:rsidR="00A94D00">
        <w:rPr>
          <w:lang w:eastAsia="en-US"/>
        </w:rPr>
        <w:t xml:space="preserve">interactive </w:t>
      </w:r>
      <w:r w:rsidR="001C1F4E">
        <w:rPr>
          <w:lang w:eastAsia="en-US"/>
        </w:rPr>
        <w:t>tasks such as development and visualisation</w:t>
      </w:r>
      <w:r w:rsidR="008C325A">
        <w:rPr>
          <w:lang w:eastAsia="en-US"/>
        </w:rPr>
        <w:t>. T</w:t>
      </w:r>
      <w:r w:rsidR="003E7DEF">
        <w:rPr>
          <w:lang w:eastAsia="en-US"/>
        </w:rPr>
        <w:t xml:space="preserve">he </w:t>
      </w:r>
      <w:r w:rsidR="008C401E">
        <w:rPr>
          <w:lang w:eastAsia="en-US"/>
        </w:rPr>
        <w:t xml:space="preserve">final </w:t>
      </w:r>
      <w:r w:rsidR="001103EC">
        <w:rPr>
          <w:lang w:eastAsia="en-US"/>
        </w:rPr>
        <w:t xml:space="preserve">configuration </w:t>
      </w:r>
      <w:r w:rsidR="0047583D">
        <w:rPr>
          <w:lang w:eastAsia="en-US"/>
        </w:rPr>
        <w:t xml:space="preserve">of the </w:t>
      </w:r>
      <w:r w:rsidR="00DE1B0F">
        <w:rPr>
          <w:lang w:eastAsia="en-US"/>
        </w:rPr>
        <w:t xml:space="preserve">overall HPC </w:t>
      </w:r>
      <w:r w:rsidR="0047583D">
        <w:rPr>
          <w:lang w:eastAsia="en-US"/>
        </w:rPr>
        <w:t xml:space="preserve">service </w:t>
      </w:r>
      <w:r w:rsidR="003E7DEF">
        <w:rPr>
          <w:lang w:eastAsia="en-US"/>
        </w:rPr>
        <w:t>should be able to cater for this workload</w:t>
      </w:r>
      <w:r w:rsidR="007925E8">
        <w:rPr>
          <w:lang w:eastAsia="en-US"/>
        </w:rPr>
        <w:t>,</w:t>
      </w:r>
      <w:r w:rsidR="003E7DEF">
        <w:rPr>
          <w:lang w:eastAsia="en-US"/>
        </w:rPr>
        <w:t xml:space="preserve"> which may also </w:t>
      </w:r>
      <w:r w:rsidR="001F08C4">
        <w:rPr>
          <w:lang w:eastAsia="en-US"/>
        </w:rPr>
        <w:t xml:space="preserve">benefit from </w:t>
      </w:r>
      <w:r w:rsidR="00741429">
        <w:rPr>
          <w:lang w:eastAsia="en-US"/>
        </w:rPr>
        <w:t xml:space="preserve">methodologies </w:t>
      </w:r>
      <w:r w:rsidR="004855A4">
        <w:rPr>
          <w:lang w:eastAsia="en-US"/>
        </w:rPr>
        <w:t xml:space="preserve">closely derived from </w:t>
      </w:r>
      <w:r w:rsidR="00496A8B">
        <w:rPr>
          <w:lang w:eastAsia="en-US"/>
        </w:rPr>
        <w:t>cloud</w:t>
      </w:r>
      <w:r w:rsidR="008156E8">
        <w:rPr>
          <w:lang w:eastAsia="en-US"/>
        </w:rPr>
        <w:t>-</w:t>
      </w:r>
      <w:r w:rsidR="00496A8B">
        <w:rPr>
          <w:lang w:eastAsia="en-US"/>
        </w:rPr>
        <w:t>orientated technolog</w:t>
      </w:r>
      <w:r w:rsidR="007076BE">
        <w:rPr>
          <w:lang w:eastAsia="en-US"/>
        </w:rPr>
        <w:t>ies such as containerisation and vir</w:t>
      </w:r>
      <w:r w:rsidR="003B1B69">
        <w:rPr>
          <w:lang w:eastAsia="en-US"/>
        </w:rPr>
        <w:t>tualisation.</w:t>
      </w:r>
      <w:r w:rsidR="00496A8B">
        <w:rPr>
          <w:lang w:eastAsia="en-US"/>
        </w:rPr>
        <w:t xml:space="preserve"> </w:t>
      </w:r>
    </w:p>
    <w:p w14:paraId="6DFBF690" w14:textId="7CCB132B" w:rsidR="000520A2" w:rsidRPr="00280FF1" w:rsidRDefault="00C41890" w:rsidP="00370799">
      <w:pPr>
        <w:pStyle w:val="BodyText"/>
        <w:rPr>
          <w:lang w:eastAsia="en-US"/>
        </w:rPr>
      </w:pPr>
      <w:r w:rsidRPr="00280FF1">
        <w:rPr>
          <w:lang w:eastAsia="en-US"/>
        </w:rPr>
        <w:t>It</w:t>
      </w:r>
      <w:r w:rsidR="000520A2" w:rsidRPr="00280FF1">
        <w:rPr>
          <w:lang w:eastAsia="en-US"/>
        </w:rPr>
        <w:t xml:space="preserve"> is envisaged that </w:t>
      </w:r>
      <w:r w:rsidR="00BE11A4">
        <w:rPr>
          <w:lang w:eastAsia="en-US"/>
        </w:rPr>
        <w:t xml:space="preserve">all </w:t>
      </w:r>
      <w:r w:rsidR="00887D92">
        <w:rPr>
          <w:lang w:eastAsia="en-US"/>
        </w:rPr>
        <w:t xml:space="preserve">types </w:t>
      </w:r>
      <w:r w:rsidR="00BE11A4">
        <w:rPr>
          <w:lang w:eastAsia="en-US"/>
        </w:rPr>
        <w:t xml:space="preserve">of </w:t>
      </w:r>
      <w:r w:rsidR="00887D92">
        <w:rPr>
          <w:lang w:eastAsia="en-US"/>
        </w:rPr>
        <w:t>such</w:t>
      </w:r>
      <w:r w:rsidR="00BE11A4">
        <w:rPr>
          <w:lang w:eastAsia="en-US"/>
        </w:rPr>
        <w:t xml:space="preserve"> computational </w:t>
      </w:r>
      <w:r w:rsidR="000520A2" w:rsidRPr="00280FF1">
        <w:rPr>
          <w:lang w:eastAsia="en-US"/>
        </w:rPr>
        <w:t xml:space="preserve">building blocks will share </w:t>
      </w:r>
      <w:r w:rsidR="007544C0">
        <w:rPr>
          <w:lang w:eastAsia="en-US"/>
        </w:rPr>
        <w:t xml:space="preserve">access to </w:t>
      </w:r>
      <w:r w:rsidR="00E456ED">
        <w:rPr>
          <w:lang w:eastAsia="en-US"/>
        </w:rPr>
        <w:t xml:space="preserve">the </w:t>
      </w:r>
      <w:r w:rsidR="000520A2" w:rsidRPr="00280FF1">
        <w:rPr>
          <w:lang w:eastAsia="en-US"/>
        </w:rPr>
        <w:t xml:space="preserve">high throughput </w:t>
      </w:r>
      <w:r w:rsidR="00E456ED">
        <w:rPr>
          <w:lang w:eastAsia="en-US"/>
        </w:rPr>
        <w:t xml:space="preserve">parallel </w:t>
      </w:r>
      <w:r w:rsidR="000520A2" w:rsidRPr="00280FF1">
        <w:rPr>
          <w:lang w:eastAsia="en-US"/>
        </w:rPr>
        <w:t xml:space="preserve">storage </w:t>
      </w:r>
      <w:r w:rsidR="00C51005">
        <w:rPr>
          <w:lang w:eastAsia="en-US"/>
        </w:rPr>
        <w:t xml:space="preserve">pools </w:t>
      </w:r>
      <w:r w:rsidR="000520A2" w:rsidRPr="00280FF1">
        <w:rPr>
          <w:lang w:eastAsia="en-US"/>
        </w:rPr>
        <w:t xml:space="preserve">of the HPCF </w:t>
      </w:r>
      <w:r w:rsidR="00930BF1">
        <w:rPr>
          <w:lang w:eastAsia="en-US"/>
        </w:rPr>
        <w:t xml:space="preserve">service </w:t>
      </w:r>
      <w:r w:rsidR="000520A2" w:rsidRPr="00280FF1">
        <w:rPr>
          <w:lang w:eastAsia="en-US"/>
        </w:rPr>
        <w:t>at</w:t>
      </w:r>
      <w:r w:rsidR="00704F22">
        <w:rPr>
          <w:lang w:eastAsia="en-US"/>
        </w:rPr>
        <w:t xml:space="preserve"> com</w:t>
      </w:r>
      <w:r w:rsidR="00DF0A76">
        <w:rPr>
          <w:lang w:eastAsia="en-US"/>
        </w:rPr>
        <w:t>mensurate</w:t>
      </w:r>
      <w:r w:rsidR="000520A2" w:rsidRPr="00280FF1" w:rsidDel="00704F22">
        <w:rPr>
          <w:lang w:eastAsia="en-US"/>
        </w:rPr>
        <w:t xml:space="preserve"> </w:t>
      </w:r>
      <w:r w:rsidR="000520A2" w:rsidRPr="00280FF1">
        <w:rPr>
          <w:lang w:eastAsia="en-US"/>
        </w:rPr>
        <w:t>performance levels.</w:t>
      </w:r>
    </w:p>
    <w:p w14:paraId="4786B76C" w14:textId="77777777" w:rsidR="000851F8" w:rsidRDefault="000851F8" w:rsidP="006558B0">
      <w:pPr>
        <w:pStyle w:val="Heading2numbered"/>
        <w:tabs>
          <w:tab w:val="clear" w:pos="1134"/>
          <w:tab w:val="clear" w:pos="5812"/>
        </w:tabs>
        <w:ind w:left="851"/>
      </w:pPr>
      <w:bookmarkStart w:id="78" w:name="_Toc483927248"/>
      <w:bookmarkStart w:id="79" w:name="_Toc160529610"/>
      <w:bookmarkStart w:id="80" w:name="_Ref483927031"/>
      <w:bookmarkEnd w:id="78"/>
      <w:r>
        <w:lastRenderedPageBreak/>
        <w:t>Scope</w:t>
      </w:r>
      <w:bookmarkEnd w:id="79"/>
    </w:p>
    <w:p w14:paraId="00A0F6AC" w14:textId="6E63EC7E" w:rsidR="00D617B7" w:rsidRDefault="00215E4A" w:rsidP="00A9338E">
      <w:pPr>
        <w:pStyle w:val="BodyText"/>
        <w:rPr>
          <w:lang w:eastAsia="en-US"/>
        </w:rPr>
      </w:pPr>
      <w:r>
        <w:rPr>
          <w:lang w:eastAsia="en-US"/>
        </w:rPr>
        <w:t>While th</w:t>
      </w:r>
      <w:r w:rsidR="004932E6">
        <w:rPr>
          <w:lang w:eastAsia="en-US"/>
        </w:rPr>
        <w:t xml:space="preserve">is RFI </w:t>
      </w:r>
      <w:r w:rsidR="00C03BE4">
        <w:rPr>
          <w:lang w:eastAsia="en-US"/>
        </w:rPr>
        <w:t>includes</w:t>
      </w:r>
      <w:r w:rsidR="004932E6">
        <w:rPr>
          <w:lang w:eastAsia="en-US"/>
        </w:rPr>
        <w:t xml:space="preserve"> </w:t>
      </w:r>
      <w:r w:rsidR="004B149B">
        <w:rPr>
          <w:lang w:eastAsia="en-US"/>
        </w:rPr>
        <w:t xml:space="preserve">some </w:t>
      </w:r>
      <w:r w:rsidR="004932E6">
        <w:rPr>
          <w:lang w:eastAsia="en-US"/>
        </w:rPr>
        <w:t xml:space="preserve">background information on ECMWF, </w:t>
      </w:r>
      <w:r w:rsidR="00680CB1">
        <w:rPr>
          <w:lang w:eastAsia="en-US"/>
        </w:rPr>
        <w:t>its</w:t>
      </w:r>
      <w:r w:rsidR="004932E6">
        <w:rPr>
          <w:lang w:eastAsia="en-US"/>
        </w:rPr>
        <w:t xml:space="preserve"> </w:t>
      </w:r>
      <w:r w:rsidR="009D4C0C">
        <w:rPr>
          <w:lang w:eastAsia="en-US"/>
        </w:rPr>
        <w:t>data centre environment and application</w:t>
      </w:r>
      <w:r>
        <w:rPr>
          <w:lang w:eastAsia="en-US"/>
        </w:rPr>
        <w:t xml:space="preserve"> </w:t>
      </w:r>
      <w:r w:rsidR="005A4FCB">
        <w:rPr>
          <w:lang w:eastAsia="en-US"/>
        </w:rPr>
        <w:t>requirements</w:t>
      </w:r>
      <w:r w:rsidR="004B149B">
        <w:rPr>
          <w:lang w:eastAsia="en-US"/>
        </w:rPr>
        <w:t xml:space="preserve"> as in an ITT</w:t>
      </w:r>
      <w:r w:rsidR="00723FD3">
        <w:rPr>
          <w:lang w:eastAsia="en-US"/>
        </w:rPr>
        <w:t>, t</w:t>
      </w:r>
      <w:r w:rsidR="009D4C0C">
        <w:rPr>
          <w:lang w:eastAsia="en-US"/>
        </w:rPr>
        <w:t>he purpose of this RFI is much na</w:t>
      </w:r>
      <w:r w:rsidR="00E20A43">
        <w:rPr>
          <w:lang w:eastAsia="en-US"/>
        </w:rPr>
        <w:t>rrower. The</w:t>
      </w:r>
      <w:r w:rsidR="00A9338E">
        <w:rPr>
          <w:lang w:eastAsia="en-US"/>
        </w:rPr>
        <w:t xml:space="preserve"> </w:t>
      </w:r>
      <w:r w:rsidR="00E20A43">
        <w:rPr>
          <w:lang w:eastAsia="en-US"/>
        </w:rPr>
        <w:t xml:space="preserve">desired outcome is simply </w:t>
      </w:r>
      <w:r w:rsidR="0095223E">
        <w:rPr>
          <w:lang w:eastAsia="en-US"/>
        </w:rPr>
        <w:t>to establish</w:t>
      </w:r>
      <w:r w:rsidR="0018007A">
        <w:rPr>
          <w:lang w:eastAsia="en-US"/>
        </w:rPr>
        <w:t xml:space="preserve"> </w:t>
      </w:r>
      <w:r w:rsidR="001D4995">
        <w:rPr>
          <w:lang w:eastAsia="en-US"/>
        </w:rPr>
        <w:t>indicat</w:t>
      </w:r>
      <w:r w:rsidR="00F602FD">
        <w:rPr>
          <w:lang w:eastAsia="en-US"/>
        </w:rPr>
        <w:t>ive</w:t>
      </w:r>
      <w:r w:rsidR="0018007A">
        <w:rPr>
          <w:lang w:eastAsia="en-US"/>
        </w:rPr>
        <w:t xml:space="preserve"> proposals for</w:t>
      </w:r>
      <w:r w:rsidR="0095223E">
        <w:rPr>
          <w:lang w:eastAsia="en-US"/>
        </w:rPr>
        <w:t xml:space="preserve"> configuration</w:t>
      </w:r>
      <w:r w:rsidR="00170A48">
        <w:rPr>
          <w:lang w:eastAsia="en-US"/>
        </w:rPr>
        <w:t>s</w:t>
      </w:r>
      <w:r w:rsidR="00621D23">
        <w:rPr>
          <w:lang w:eastAsia="en-US"/>
        </w:rPr>
        <w:t>,</w:t>
      </w:r>
      <w:r w:rsidR="00F41496">
        <w:rPr>
          <w:lang w:eastAsia="en-US"/>
        </w:rPr>
        <w:t xml:space="preserve"> expected</w:t>
      </w:r>
      <w:r w:rsidR="00621D23">
        <w:rPr>
          <w:lang w:eastAsia="en-US"/>
        </w:rPr>
        <w:t xml:space="preserve"> </w:t>
      </w:r>
      <w:r w:rsidR="00F37BD5">
        <w:rPr>
          <w:lang w:eastAsia="en-US"/>
        </w:rPr>
        <w:t xml:space="preserve">power </w:t>
      </w:r>
      <w:r w:rsidR="00F41496">
        <w:rPr>
          <w:lang w:eastAsia="en-US"/>
        </w:rPr>
        <w:t>consumption</w:t>
      </w:r>
      <w:r w:rsidR="00A60374">
        <w:rPr>
          <w:lang w:eastAsia="en-US"/>
        </w:rPr>
        <w:t xml:space="preserve"> </w:t>
      </w:r>
      <w:r w:rsidR="00004D68">
        <w:rPr>
          <w:lang w:eastAsia="en-US"/>
        </w:rPr>
        <w:t xml:space="preserve">and </w:t>
      </w:r>
      <w:r w:rsidR="001D4995">
        <w:rPr>
          <w:lang w:eastAsia="en-US"/>
        </w:rPr>
        <w:t xml:space="preserve">outline </w:t>
      </w:r>
      <w:r w:rsidR="00004D68">
        <w:rPr>
          <w:lang w:eastAsia="en-US"/>
        </w:rPr>
        <w:t>cost</w:t>
      </w:r>
      <w:r w:rsidR="00A60374">
        <w:rPr>
          <w:lang w:eastAsia="en-US"/>
        </w:rPr>
        <w:t>s</w:t>
      </w:r>
      <w:r w:rsidR="00004D68">
        <w:rPr>
          <w:lang w:eastAsia="en-US"/>
        </w:rPr>
        <w:t xml:space="preserve"> </w:t>
      </w:r>
      <w:r w:rsidR="00B73551">
        <w:rPr>
          <w:lang w:eastAsia="en-US"/>
        </w:rPr>
        <w:t xml:space="preserve">for a scalable block of </w:t>
      </w:r>
      <w:r w:rsidR="000B541A">
        <w:rPr>
          <w:lang w:eastAsia="en-US"/>
        </w:rPr>
        <w:t xml:space="preserve">compute </w:t>
      </w:r>
      <w:r w:rsidR="00C122AC">
        <w:rPr>
          <w:lang w:eastAsia="en-US"/>
        </w:rPr>
        <w:t>performance o</w:t>
      </w:r>
      <w:r w:rsidR="002B4AAE">
        <w:rPr>
          <w:lang w:eastAsia="en-US"/>
        </w:rPr>
        <w:t>f</w:t>
      </w:r>
      <w:r w:rsidR="00C122AC">
        <w:rPr>
          <w:lang w:eastAsia="en-US"/>
        </w:rPr>
        <w:t xml:space="preserve"> a given </w:t>
      </w:r>
      <w:r w:rsidR="00A70AFE">
        <w:rPr>
          <w:lang w:eastAsia="en-US"/>
        </w:rPr>
        <w:t>hardware type</w:t>
      </w:r>
      <w:r w:rsidR="00BB3B43">
        <w:rPr>
          <w:lang w:eastAsia="en-US"/>
        </w:rPr>
        <w:t xml:space="preserve">, both what is available currently on the market in 2024 and </w:t>
      </w:r>
      <w:r w:rsidR="00DA130F">
        <w:rPr>
          <w:lang w:eastAsia="en-US"/>
        </w:rPr>
        <w:t>more importantly what</w:t>
      </w:r>
      <w:r w:rsidR="00BB3B43">
        <w:rPr>
          <w:lang w:eastAsia="en-US"/>
        </w:rPr>
        <w:t xml:space="preserve"> will become available in the 2026-2027 timeframe</w:t>
      </w:r>
      <w:r w:rsidR="00107BF6" w:rsidDel="00BB3B43">
        <w:rPr>
          <w:lang w:eastAsia="en-US"/>
        </w:rPr>
        <w:t>.</w:t>
      </w:r>
      <w:r w:rsidR="00107BF6">
        <w:rPr>
          <w:lang w:eastAsia="en-US"/>
        </w:rPr>
        <w:t xml:space="preserve"> </w:t>
      </w:r>
      <w:r w:rsidR="00CA22A3">
        <w:rPr>
          <w:lang w:eastAsia="en-US"/>
        </w:rPr>
        <w:t>The</w:t>
      </w:r>
      <w:r w:rsidR="00CA22A3" w:rsidDel="00684C1D">
        <w:rPr>
          <w:lang w:eastAsia="en-US"/>
        </w:rPr>
        <w:t xml:space="preserve"> </w:t>
      </w:r>
      <w:r w:rsidR="00CA22A3">
        <w:rPr>
          <w:lang w:eastAsia="en-US"/>
        </w:rPr>
        <w:t>type</w:t>
      </w:r>
      <w:r w:rsidR="001845B3">
        <w:rPr>
          <w:lang w:eastAsia="en-US"/>
        </w:rPr>
        <w:t>s</w:t>
      </w:r>
      <w:r w:rsidR="00CA22A3">
        <w:rPr>
          <w:lang w:eastAsia="en-US"/>
        </w:rPr>
        <w:t xml:space="preserve"> of hardware </w:t>
      </w:r>
      <w:r w:rsidR="005B580D">
        <w:rPr>
          <w:lang w:eastAsia="en-US"/>
        </w:rPr>
        <w:t xml:space="preserve">architectures </w:t>
      </w:r>
      <w:r w:rsidR="00297B58">
        <w:rPr>
          <w:lang w:eastAsia="en-US"/>
        </w:rPr>
        <w:t xml:space="preserve">that are of primary </w:t>
      </w:r>
      <w:r w:rsidR="005831E8">
        <w:rPr>
          <w:lang w:eastAsia="en-US"/>
        </w:rPr>
        <w:t>interest</w:t>
      </w:r>
      <w:r w:rsidR="00DF4190">
        <w:rPr>
          <w:lang w:eastAsia="en-US"/>
        </w:rPr>
        <w:t xml:space="preserve"> to ECMWF</w:t>
      </w:r>
      <w:r w:rsidR="005831E8">
        <w:rPr>
          <w:lang w:eastAsia="en-US"/>
        </w:rPr>
        <w:t xml:space="preserve"> are </w:t>
      </w:r>
      <w:r w:rsidR="001214C5">
        <w:rPr>
          <w:lang w:eastAsia="en-US"/>
        </w:rPr>
        <w:t>CPU</w:t>
      </w:r>
      <w:r w:rsidR="00B749A0">
        <w:rPr>
          <w:lang w:eastAsia="en-US"/>
        </w:rPr>
        <w:t>s</w:t>
      </w:r>
      <w:r w:rsidR="003762D1">
        <w:rPr>
          <w:lang w:eastAsia="en-US"/>
        </w:rPr>
        <w:t xml:space="preserve">, </w:t>
      </w:r>
      <w:r w:rsidR="00297B58">
        <w:rPr>
          <w:lang w:eastAsia="en-US"/>
        </w:rPr>
        <w:t xml:space="preserve">and </w:t>
      </w:r>
      <w:r w:rsidR="003762D1">
        <w:rPr>
          <w:lang w:eastAsia="en-US"/>
        </w:rPr>
        <w:t>GPU</w:t>
      </w:r>
      <w:r w:rsidR="00297B58">
        <w:rPr>
          <w:lang w:eastAsia="en-US"/>
        </w:rPr>
        <w:t>s</w:t>
      </w:r>
      <w:r w:rsidR="001214C5">
        <w:rPr>
          <w:lang w:eastAsia="en-US"/>
        </w:rPr>
        <w:t xml:space="preserve"> </w:t>
      </w:r>
      <w:r w:rsidR="00297B58">
        <w:rPr>
          <w:lang w:eastAsia="en-US"/>
        </w:rPr>
        <w:t xml:space="preserve">although </w:t>
      </w:r>
      <w:r w:rsidR="00DF4190">
        <w:rPr>
          <w:lang w:eastAsia="en-US"/>
        </w:rPr>
        <w:t xml:space="preserve">the inclusion of other types of hardware accelerators </w:t>
      </w:r>
      <w:r w:rsidR="00651F60">
        <w:rPr>
          <w:lang w:eastAsia="en-US"/>
        </w:rPr>
        <w:t xml:space="preserve">such as those optimised for AI workloads </w:t>
      </w:r>
      <w:r w:rsidR="000B3F19">
        <w:rPr>
          <w:lang w:eastAsia="en-US"/>
        </w:rPr>
        <w:t>is also welcome</w:t>
      </w:r>
      <w:r w:rsidR="00C97388">
        <w:rPr>
          <w:lang w:eastAsia="en-US"/>
        </w:rPr>
        <w:t>.</w:t>
      </w:r>
      <w:r w:rsidR="007A182B">
        <w:rPr>
          <w:lang w:eastAsia="en-US"/>
        </w:rPr>
        <w:t xml:space="preserve">  </w:t>
      </w:r>
      <w:r w:rsidR="00980017">
        <w:rPr>
          <w:lang w:eastAsia="en-US"/>
        </w:rPr>
        <w:t>S</w:t>
      </w:r>
      <w:r w:rsidR="003A5006">
        <w:rPr>
          <w:lang w:eastAsia="en-US"/>
        </w:rPr>
        <w:t>eparate b</w:t>
      </w:r>
      <w:r w:rsidR="00D16C2F">
        <w:rPr>
          <w:lang w:eastAsia="en-US"/>
        </w:rPr>
        <w:t xml:space="preserve">enchmarks are provided to </w:t>
      </w:r>
      <w:r w:rsidR="00107BF6">
        <w:rPr>
          <w:lang w:eastAsia="en-US"/>
        </w:rPr>
        <w:t xml:space="preserve">represent the </w:t>
      </w:r>
      <w:r w:rsidR="00D16CDD">
        <w:rPr>
          <w:lang w:eastAsia="en-US"/>
        </w:rPr>
        <w:t xml:space="preserve">performance </w:t>
      </w:r>
      <w:r w:rsidR="006870B9">
        <w:rPr>
          <w:lang w:eastAsia="en-US"/>
        </w:rPr>
        <w:t xml:space="preserve">of </w:t>
      </w:r>
      <w:r w:rsidR="00D16CDD">
        <w:rPr>
          <w:lang w:eastAsia="en-US"/>
        </w:rPr>
        <w:t>CPU</w:t>
      </w:r>
      <w:r w:rsidR="00F602FD">
        <w:rPr>
          <w:lang w:eastAsia="en-US"/>
        </w:rPr>
        <w:t>-</w:t>
      </w:r>
      <w:r w:rsidR="00D16CDD">
        <w:rPr>
          <w:lang w:eastAsia="en-US"/>
        </w:rPr>
        <w:t>only code</w:t>
      </w:r>
      <w:r w:rsidR="00A728B6">
        <w:rPr>
          <w:lang w:eastAsia="en-US"/>
        </w:rPr>
        <w:t>s</w:t>
      </w:r>
      <w:r w:rsidR="008A3C32">
        <w:rPr>
          <w:lang w:eastAsia="en-US"/>
        </w:rPr>
        <w:t>,</w:t>
      </w:r>
      <w:r w:rsidR="00394E4A">
        <w:rPr>
          <w:lang w:eastAsia="en-US"/>
        </w:rPr>
        <w:t xml:space="preserve"> and </w:t>
      </w:r>
      <w:r w:rsidR="00214266">
        <w:rPr>
          <w:lang w:eastAsia="en-US"/>
        </w:rPr>
        <w:t>accelerator-enabled code</w:t>
      </w:r>
      <w:r w:rsidR="00A7551D">
        <w:rPr>
          <w:lang w:eastAsia="en-US"/>
        </w:rPr>
        <w:t>s</w:t>
      </w:r>
      <w:r w:rsidR="00394E4A">
        <w:rPr>
          <w:lang w:eastAsia="en-US"/>
        </w:rPr>
        <w:t xml:space="preserve"> (e.g., GPU)</w:t>
      </w:r>
      <w:r w:rsidR="000031F6">
        <w:rPr>
          <w:lang w:eastAsia="en-US"/>
        </w:rPr>
        <w:t xml:space="preserve">.  </w:t>
      </w:r>
      <w:r w:rsidR="00115C52">
        <w:rPr>
          <w:lang w:eastAsia="en-US"/>
        </w:rPr>
        <w:t xml:space="preserve"> S</w:t>
      </w:r>
      <w:r w:rsidR="000C3092">
        <w:rPr>
          <w:lang w:eastAsia="en-US"/>
        </w:rPr>
        <w:t xml:space="preserve">ection </w:t>
      </w:r>
      <w:r w:rsidR="00115C52">
        <w:rPr>
          <w:lang w:eastAsia="en-US"/>
        </w:rPr>
        <w:fldChar w:fldCharType="begin"/>
      </w:r>
      <w:r w:rsidR="00115C52">
        <w:rPr>
          <w:lang w:eastAsia="en-US"/>
        </w:rPr>
        <w:instrText xml:space="preserve"> REF _Ref484160566 \r \h </w:instrText>
      </w:r>
      <w:r w:rsidR="00115C52">
        <w:rPr>
          <w:lang w:eastAsia="en-US"/>
        </w:rPr>
      </w:r>
      <w:r w:rsidR="00115C52">
        <w:rPr>
          <w:lang w:eastAsia="en-US"/>
        </w:rPr>
        <w:fldChar w:fldCharType="separate"/>
      </w:r>
      <w:r w:rsidR="007A5959">
        <w:rPr>
          <w:lang w:eastAsia="en-US"/>
        </w:rPr>
        <w:t>0</w:t>
      </w:r>
      <w:r w:rsidR="00115C52">
        <w:rPr>
          <w:lang w:eastAsia="en-US"/>
        </w:rPr>
        <w:fldChar w:fldCharType="end"/>
      </w:r>
      <w:r w:rsidR="00115C52">
        <w:rPr>
          <w:lang w:eastAsia="en-US"/>
        </w:rPr>
        <w:t xml:space="preserve"> contains detailed information on the benchmarks.</w:t>
      </w:r>
    </w:p>
    <w:p w14:paraId="51656C39" w14:textId="3642188D" w:rsidR="0095223E" w:rsidRDefault="00100CB6" w:rsidP="00C71DDF">
      <w:pPr>
        <w:pStyle w:val="BodyText"/>
        <w:rPr>
          <w:lang w:eastAsia="en-US"/>
        </w:rPr>
      </w:pPr>
      <w:r>
        <w:rPr>
          <w:lang w:eastAsia="en-US"/>
        </w:rPr>
        <w:t xml:space="preserve">As well as </w:t>
      </w:r>
      <w:r w:rsidR="00044CB4">
        <w:rPr>
          <w:lang w:eastAsia="en-US"/>
        </w:rPr>
        <w:t xml:space="preserve">for </w:t>
      </w:r>
      <w:r>
        <w:rPr>
          <w:lang w:eastAsia="en-US"/>
        </w:rPr>
        <w:t xml:space="preserve">compute building blocks we </w:t>
      </w:r>
      <w:r w:rsidR="003E7903">
        <w:rPr>
          <w:lang w:eastAsia="en-US"/>
        </w:rPr>
        <w:t xml:space="preserve">are seeking information on </w:t>
      </w:r>
      <w:r w:rsidR="003E7903" w:rsidRPr="002108BC">
        <w:rPr>
          <w:i/>
          <w:iCs/>
          <w:lang w:eastAsia="en-US"/>
        </w:rPr>
        <w:t>storage building blocks</w:t>
      </w:r>
      <w:r w:rsidR="00EC4632">
        <w:rPr>
          <w:lang w:eastAsia="en-US"/>
        </w:rPr>
        <w:t xml:space="preserve"> that will be used by key workflows. </w:t>
      </w:r>
      <w:r w:rsidR="00997B1E">
        <w:rPr>
          <w:lang w:eastAsia="en-US"/>
        </w:rPr>
        <w:t xml:space="preserve">Two types of </w:t>
      </w:r>
      <w:r w:rsidR="00B65F62">
        <w:rPr>
          <w:lang w:eastAsia="en-US"/>
        </w:rPr>
        <w:t>parallel</w:t>
      </w:r>
      <w:r w:rsidR="00067FEC">
        <w:rPr>
          <w:lang w:eastAsia="en-US"/>
        </w:rPr>
        <w:t>-</w:t>
      </w:r>
      <w:r w:rsidR="008E64F0">
        <w:rPr>
          <w:lang w:eastAsia="en-US"/>
        </w:rPr>
        <w:t>accessible</w:t>
      </w:r>
      <w:r w:rsidR="00B65F62">
        <w:rPr>
          <w:lang w:eastAsia="en-US"/>
        </w:rPr>
        <w:t xml:space="preserve"> </w:t>
      </w:r>
      <w:r w:rsidR="00997B1E">
        <w:rPr>
          <w:lang w:eastAsia="en-US"/>
        </w:rPr>
        <w:t xml:space="preserve">storage </w:t>
      </w:r>
      <w:r w:rsidR="00502F56">
        <w:rPr>
          <w:lang w:eastAsia="en-US"/>
        </w:rPr>
        <w:t xml:space="preserve">blocks </w:t>
      </w:r>
      <w:r w:rsidR="00997B1E">
        <w:rPr>
          <w:lang w:eastAsia="en-US"/>
        </w:rPr>
        <w:t>are of interest,</w:t>
      </w:r>
      <w:r w:rsidR="001B53CC">
        <w:rPr>
          <w:lang w:eastAsia="en-US"/>
        </w:rPr>
        <w:t xml:space="preserve"> one </w:t>
      </w:r>
      <w:r w:rsidR="00564273">
        <w:rPr>
          <w:lang w:eastAsia="en-US"/>
        </w:rPr>
        <w:t xml:space="preserve">optimised for </w:t>
      </w:r>
      <w:r w:rsidR="001B53CC">
        <w:rPr>
          <w:lang w:eastAsia="en-US"/>
        </w:rPr>
        <w:t>high IOPS</w:t>
      </w:r>
      <w:r w:rsidR="003E7903">
        <w:rPr>
          <w:lang w:eastAsia="en-US"/>
        </w:rPr>
        <w:t>,</w:t>
      </w:r>
      <w:r w:rsidR="0086576F">
        <w:rPr>
          <w:lang w:eastAsia="en-US"/>
        </w:rPr>
        <w:t xml:space="preserve"> and </w:t>
      </w:r>
      <w:r w:rsidR="00564273">
        <w:rPr>
          <w:lang w:eastAsia="en-US"/>
        </w:rPr>
        <w:t xml:space="preserve">the </w:t>
      </w:r>
      <w:r w:rsidR="002108BC">
        <w:rPr>
          <w:lang w:eastAsia="en-US"/>
        </w:rPr>
        <w:t>oth</w:t>
      </w:r>
      <w:r w:rsidR="00564273">
        <w:rPr>
          <w:lang w:eastAsia="en-US"/>
        </w:rPr>
        <w:t xml:space="preserve">er with </w:t>
      </w:r>
      <w:r w:rsidR="002108BC">
        <w:rPr>
          <w:lang w:eastAsia="en-US"/>
        </w:rPr>
        <w:t xml:space="preserve">focus on </w:t>
      </w:r>
      <w:r w:rsidR="00564273">
        <w:rPr>
          <w:lang w:eastAsia="en-US"/>
        </w:rPr>
        <w:t xml:space="preserve">storage </w:t>
      </w:r>
      <w:r w:rsidR="0086576F">
        <w:rPr>
          <w:lang w:eastAsia="en-US"/>
        </w:rPr>
        <w:t>capacity</w:t>
      </w:r>
      <w:r w:rsidR="00285F0A">
        <w:rPr>
          <w:lang w:eastAsia="en-US"/>
        </w:rPr>
        <w:t xml:space="preserve">, </w:t>
      </w:r>
      <w:r w:rsidR="00F04B5D">
        <w:rPr>
          <w:lang w:eastAsia="en-US"/>
        </w:rPr>
        <w:t>although both aspects might also be addresse</w:t>
      </w:r>
      <w:r w:rsidR="00F23A33">
        <w:rPr>
          <w:lang w:eastAsia="en-US"/>
        </w:rPr>
        <w:t>d</w:t>
      </w:r>
      <w:r w:rsidR="00F04B5D">
        <w:rPr>
          <w:lang w:eastAsia="en-US"/>
        </w:rPr>
        <w:t xml:space="preserve"> by different tiers in </w:t>
      </w:r>
      <w:r w:rsidR="000A3EB7">
        <w:rPr>
          <w:lang w:eastAsia="en-US"/>
        </w:rPr>
        <w:t xml:space="preserve">a single storage building block </w:t>
      </w:r>
      <w:r w:rsidR="00154789">
        <w:rPr>
          <w:lang w:eastAsia="en-US"/>
        </w:rPr>
        <w:t>design</w:t>
      </w:r>
      <w:r w:rsidR="00151860">
        <w:rPr>
          <w:lang w:eastAsia="en-US"/>
        </w:rPr>
        <w:t>;</w:t>
      </w:r>
      <w:r w:rsidR="0064590B">
        <w:rPr>
          <w:lang w:eastAsia="en-US"/>
        </w:rPr>
        <w:t xml:space="preserve"> more details </w:t>
      </w:r>
      <w:r w:rsidR="00C87EE5">
        <w:rPr>
          <w:lang w:eastAsia="en-US"/>
        </w:rPr>
        <w:t xml:space="preserve">can be found </w:t>
      </w:r>
      <w:r w:rsidR="0064590B">
        <w:rPr>
          <w:lang w:eastAsia="en-US"/>
        </w:rPr>
        <w:t xml:space="preserve">in section </w:t>
      </w:r>
      <w:r w:rsidR="0064590B">
        <w:rPr>
          <w:lang w:eastAsia="en-US"/>
        </w:rPr>
        <w:fldChar w:fldCharType="begin"/>
      </w:r>
      <w:r w:rsidR="0064590B">
        <w:rPr>
          <w:lang w:eastAsia="en-US"/>
        </w:rPr>
        <w:instrText xml:space="preserve"> REF _Ref484091442 \r \h </w:instrText>
      </w:r>
      <w:r w:rsidR="0064590B">
        <w:rPr>
          <w:lang w:eastAsia="en-US"/>
        </w:rPr>
      </w:r>
      <w:r w:rsidR="0064590B">
        <w:rPr>
          <w:lang w:eastAsia="en-US"/>
        </w:rPr>
        <w:fldChar w:fldCharType="separate"/>
      </w:r>
      <w:r w:rsidR="0043127A">
        <w:rPr>
          <w:lang w:eastAsia="en-US"/>
        </w:rPr>
        <w:t>2.5</w:t>
      </w:r>
      <w:r w:rsidR="0064590B">
        <w:rPr>
          <w:lang w:eastAsia="en-US"/>
        </w:rPr>
        <w:fldChar w:fldCharType="end"/>
      </w:r>
      <w:r w:rsidR="0064590B">
        <w:rPr>
          <w:lang w:eastAsia="en-US"/>
        </w:rPr>
        <w:t>.</w:t>
      </w:r>
      <w:r w:rsidR="00B625CD">
        <w:rPr>
          <w:lang w:eastAsia="en-US"/>
        </w:rPr>
        <w:t xml:space="preserve"> </w:t>
      </w:r>
    </w:p>
    <w:p w14:paraId="2E09FD86" w14:textId="109A80D1" w:rsidR="0054379A" w:rsidRDefault="0054379A" w:rsidP="006558B0">
      <w:pPr>
        <w:pStyle w:val="Heading2numbered"/>
        <w:tabs>
          <w:tab w:val="clear" w:pos="1134"/>
          <w:tab w:val="clear" w:pos="5812"/>
        </w:tabs>
        <w:ind w:left="851"/>
      </w:pPr>
      <w:bookmarkStart w:id="81" w:name="_Toc160529611"/>
      <w:r>
        <w:t>Out-of-Scope</w:t>
      </w:r>
      <w:bookmarkEnd w:id="81"/>
    </w:p>
    <w:p w14:paraId="548FAE41" w14:textId="347956F6" w:rsidR="0054379A" w:rsidRPr="0054379A" w:rsidRDefault="0054379A" w:rsidP="00AE1F04">
      <w:pPr>
        <w:pStyle w:val="Heading2numbered"/>
        <w:numPr>
          <w:ilvl w:val="0"/>
          <w:numId w:val="0"/>
        </w:numPr>
        <w:ind w:left="851"/>
        <w:outlineLvl w:val="9"/>
        <w:rPr>
          <w:rFonts w:eastAsia="Cambria" w:cs="Cambria"/>
          <w:b w:val="0"/>
          <w:color w:val="auto"/>
          <w:sz w:val="22"/>
          <w:szCs w:val="22"/>
        </w:rPr>
      </w:pPr>
      <w:r w:rsidRPr="0054379A">
        <w:rPr>
          <w:rFonts w:eastAsia="Cambria" w:cs="Cambria"/>
          <w:b w:val="0"/>
          <w:color w:val="auto"/>
          <w:sz w:val="22"/>
          <w:szCs w:val="22"/>
        </w:rPr>
        <w:t>The RFI is not intended to:</w:t>
      </w:r>
    </w:p>
    <w:p w14:paraId="271CC80F" w14:textId="4D7F71C1" w:rsidR="0054379A" w:rsidRPr="0054379A" w:rsidRDefault="00034F19" w:rsidP="00480FD6">
      <w:pPr>
        <w:pStyle w:val="BodyText"/>
        <w:numPr>
          <w:ilvl w:val="0"/>
          <w:numId w:val="25"/>
        </w:numPr>
        <w:rPr>
          <w:lang w:eastAsia="en-US"/>
        </w:rPr>
      </w:pPr>
      <w:r>
        <w:rPr>
          <w:lang w:eastAsia="en-US"/>
        </w:rPr>
        <w:t>Request a c</w:t>
      </w:r>
      <w:r w:rsidR="001725A3">
        <w:rPr>
          <w:lang w:eastAsia="en-US"/>
        </w:rPr>
        <w:t>omplet</w:t>
      </w:r>
      <w:r>
        <w:rPr>
          <w:lang w:eastAsia="en-US"/>
        </w:rPr>
        <w:t>e</w:t>
      </w:r>
      <w:r w:rsidR="001725A3">
        <w:rPr>
          <w:lang w:eastAsia="en-US"/>
        </w:rPr>
        <w:t xml:space="preserve"> </w:t>
      </w:r>
      <w:r>
        <w:rPr>
          <w:lang w:eastAsia="en-US"/>
        </w:rPr>
        <w:t xml:space="preserve">sizing and detailed qualitative </w:t>
      </w:r>
      <w:r w:rsidR="008F43F3">
        <w:rPr>
          <w:lang w:eastAsia="en-US"/>
        </w:rPr>
        <w:t>d</w:t>
      </w:r>
      <w:r w:rsidR="0054379A" w:rsidRPr="0054379A">
        <w:rPr>
          <w:lang w:eastAsia="en-US"/>
        </w:rPr>
        <w:t>escr</w:t>
      </w:r>
      <w:r>
        <w:rPr>
          <w:lang w:eastAsia="en-US"/>
        </w:rPr>
        <w:t>iption</w:t>
      </w:r>
      <w:r w:rsidR="003B1B0D">
        <w:rPr>
          <w:lang w:eastAsia="en-US"/>
        </w:rPr>
        <w:t xml:space="preserve"> </w:t>
      </w:r>
      <w:r w:rsidR="00D35AB0">
        <w:rPr>
          <w:lang w:eastAsia="en-US"/>
        </w:rPr>
        <w:t>of</w:t>
      </w:r>
      <w:r w:rsidR="0054379A" w:rsidRPr="0054379A" w:rsidDel="00034F19">
        <w:rPr>
          <w:lang w:eastAsia="en-US"/>
        </w:rPr>
        <w:t xml:space="preserve"> </w:t>
      </w:r>
      <w:r w:rsidR="0054379A" w:rsidRPr="0054379A">
        <w:rPr>
          <w:lang w:eastAsia="en-US"/>
        </w:rPr>
        <w:t>a</w:t>
      </w:r>
      <w:r w:rsidR="004C68DF">
        <w:rPr>
          <w:lang w:eastAsia="en-US"/>
        </w:rPr>
        <w:t xml:space="preserve"> fully specified</w:t>
      </w:r>
      <w:r w:rsidR="0054379A" w:rsidRPr="0054379A">
        <w:rPr>
          <w:lang w:eastAsia="en-US"/>
        </w:rPr>
        <w:t xml:space="preserve"> HPCF that can meet ECMWF</w:t>
      </w:r>
      <w:r>
        <w:rPr>
          <w:lang w:eastAsia="en-US"/>
        </w:rPr>
        <w:t>’</w:t>
      </w:r>
      <w:r w:rsidR="0054379A" w:rsidRPr="0054379A">
        <w:rPr>
          <w:lang w:eastAsia="en-US"/>
        </w:rPr>
        <w:t xml:space="preserve">s </w:t>
      </w:r>
      <w:r w:rsidR="003B1B0D">
        <w:rPr>
          <w:lang w:eastAsia="en-US"/>
        </w:rPr>
        <w:t xml:space="preserve">envisaged </w:t>
      </w:r>
      <w:r w:rsidR="0054379A" w:rsidRPr="0054379A">
        <w:rPr>
          <w:lang w:eastAsia="en-US"/>
        </w:rPr>
        <w:t>application needs</w:t>
      </w:r>
      <w:r w:rsidR="003130A5">
        <w:rPr>
          <w:lang w:eastAsia="en-US"/>
        </w:rPr>
        <w:t>;</w:t>
      </w:r>
    </w:p>
    <w:p w14:paraId="37E0EF93" w14:textId="7069A657" w:rsidR="00D35AB0" w:rsidRDefault="0054379A" w:rsidP="00480FD6">
      <w:pPr>
        <w:pStyle w:val="BodyText"/>
        <w:numPr>
          <w:ilvl w:val="0"/>
          <w:numId w:val="25"/>
        </w:numPr>
        <w:rPr>
          <w:lang w:eastAsia="en-US"/>
        </w:rPr>
      </w:pPr>
      <w:r w:rsidRPr="0054379A">
        <w:rPr>
          <w:lang w:eastAsia="en-US"/>
        </w:rPr>
        <w:t>Consider the needs of ECMWF’s serial or single</w:t>
      </w:r>
      <w:r w:rsidR="00F32882">
        <w:rPr>
          <w:lang w:eastAsia="en-US"/>
        </w:rPr>
        <w:t>-</w:t>
      </w:r>
      <w:r w:rsidRPr="0054379A">
        <w:rPr>
          <w:lang w:eastAsia="en-US"/>
        </w:rPr>
        <w:t>node workload</w:t>
      </w:r>
      <w:r w:rsidR="00F32882">
        <w:rPr>
          <w:lang w:eastAsia="en-US"/>
        </w:rPr>
        <w:t>s</w:t>
      </w:r>
    </w:p>
    <w:p w14:paraId="58DEB8D3" w14:textId="22770099" w:rsidR="0054379A" w:rsidRPr="0054379A" w:rsidRDefault="00D35AB0" w:rsidP="00480FD6">
      <w:pPr>
        <w:pStyle w:val="BodyText"/>
        <w:numPr>
          <w:ilvl w:val="0"/>
          <w:numId w:val="25"/>
        </w:numPr>
        <w:rPr>
          <w:lang w:eastAsia="en-US"/>
        </w:rPr>
      </w:pPr>
      <w:r>
        <w:rPr>
          <w:lang w:eastAsia="en-US"/>
        </w:rPr>
        <w:t xml:space="preserve">Consider </w:t>
      </w:r>
      <w:r w:rsidR="0054379A" w:rsidRPr="0054379A">
        <w:rPr>
          <w:lang w:eastAsia="en-US"/>
        </w:rPr>
        <w:t>aspect</w:t>
      </w:r>
      <w:r w:rsidR="004B7D2F">
        <w:rPr>
          <w:lang w:eastAsia="en-US"/>
        </w:rPr>
        <w:t>s</w:t>
      </w:r>
      <w:r w:rsidR="0054379A" w:rsidRPr="0054379A">
        <w:rPr>
          <w:lang w:eastAsia="en-US"/>
        </w:rPr>
        <w:t xml:space="preserve"> of a full</w:t>
      </w:r>
      <w:r w:rsidR="00835E7D">
        <w:rPr>
          <w:lang w:eastAsia="en-US"/>
        </w:rPr>
        <w:t>y</w:t>
      </w:r>
      <w:r w:rsidR="0054379A" w:rsidRPr="0054379A">
        <w:rPr>
          <w:lang w:eastAsia="en-US"/>
        </w:rPr>
        <w:t xml:space="preserve"> resilient configuration</w:t>
      </w:r>
      <w:r w:rsidR="003130A5">
        <w:rPr>
          <w:lang w:eastAsia="en-US"/>
        </w:rPr>
        <w:t>;</w:t>
      </w:r>
    </w:p>
    <w:p w14:paraId="41043DFB" w14:textId="29355471" w:rsidR="0054379A" w:rsidRDefault="0054379A" w:rsidP="00480FD6">
      <w:pPr>
        <w:pStyle w:val="BodyText"/>
        <w:numPr>
          <w:ilvl w:val="0"/>
          <w:numId w:val="25"/>
        </w:numPr>
      </w:pPr>
      <w:r w:rsidRPr="0054379A">
        <w:rPr>
          <w:lang w:eastAsia="en-US"/>
        </w:rPr>
        <w:t xml:space="preserve">Consider the data centre </w:t>
      </w:r>
      <w:r w:rsidR="001A7FA3">
        <w:rPr>
          <w:lang w:eastAsia="en-US"/>
        </w:rPr>
        <w:t xml:space="preserve">or data centre infrastructure </w:t>
      </w:r>
      <w:r w:rsidRPr="0054379A">
        <w:rPr>
          <w:lang w:eastAsia="en-US"/>
        </w:rPr>
        <w:t xml:space="preserve">that is needed to host </w:t>
      </w:r>
      <w:r w:rsidR="00D35AB0">
        <w:rPr>
          <w:lang w:eastAsia="en-US"/>
        </w:rPr>
        <w:t>such</w:t>
      </w:r>
      <w:r w:rsidRPr="0054379A">
        <w:rPr>
          <w:lang w:eastAsia="en-US"/>
        </w:rPr>
        <w:t xml:space="preserve"> HPCF</w:t>
      </w:r>
      <w:r w:rsidR="003130A5">
        <w:rPr>
          <w:lang w:eastAsia="en-US"/>
        </w:rPr>
        <w:t>.</w:t>
      </w:r>
    </w:p>
    <w:p w14:paraId="3CB80800" w14:textId="20B6F956" w:rsidR="009E3E59" w:rsidRPr="004855A4" w:rsidRDefault="005A56DB" w:rsidP="006558B0">
      <w:pPr>
        <w:pStyle w:val="Heading2numbered"/>
        <w:tabs>
          <w:tab w:val="clear" w:pos="1134"/>
          <w:tab w:val="clear" w:pos="5812"/>
        </w:tabs>
        <w:ind w:left="851"/>
      </w:pPr>
      <w:bookmarkStart w:id="82" w:name="_Toc160529612"/>
      <w:r>
        <w:t>Contract</w:t>
      </w:r>
      <w:r w:rsidR="00D32E76">
        <w:t xml:space="preserve"> </w:t>
      </w:r>
      <w:r w:rsidR="00A10F2B">
        <w:t>length and timing</w:t>
      </w:r>
      <w:r w:rsidR="002E0E0A" w:rsidRPr="004855A4">
        <w:t>.</w:t>
      </w:r>
      <w:bookmarkEnd w:id="82"/>
    </w:p>
    <w:p w14:paraId="3255439C" w14:textId="05EB078D" w:rsidR="00A10F2B" w:rsidRDefault="00A10F2B" w:rsidP="00A10F2B">
      <w:pPr>
        <w:pStyle w:val="BodyText"/>
        <w:rPr>
          <w:lang w:eastAsia="en-US"/>
        </w:rPr>
      </w:pPr>
      <w:r>
        <w:rPr>
          <w:lang w:eastAsia="en-US"/>
        </w:rPr>
        <w:t xml:space="preserve">ECMWF </w:t>
      </w:r>
      <w:r w:rsidR="0084052E">
        <w:rPr>
          <w:lang w:eastAsia="en-US"/>
        </w:rPr>
        <w:t xml:space="preserve">has </w:t>
      </w:r>
      <w:r>
        <w:rPr>
          <w:lang w:eastAsia="en-US"/>
        </w:rPr>
        <w:t>typically procure</w:t>
      </w:r>
      <w:r w:rsidR="0084052E">
        <w:rPr>
          <w:lang w:eastAsia="en-US"/>
        </w:rPr>
        <w:t>d</w:t>
      </w:r>
      <w:r>
        <w:rPr>
          <w:lang w:eastAsia="en-US"/>
        </w:rPr>
        <w:t xml:space="preserve"> </w:t>
      </w:r>
      <w:r w:rsidR="000C3688">
        <w:rPr>
          <w:lang w:eastAsia="en-US"/>
        </w:rPr>
        <w:t xml:space="preserve">the HPCF </w:t>
      </w:r>
      <w:r w:rsidR="0084052E">
        <w:rPr>
          <w:lang w:eastAsia="en-US"/>
        </w:rPr>
        <w:t>under</w:t>
      </w:r>
      <w:r w:rsidR="000C3688">
        <w:rPr>
          <w:lang w:eastAsia="en-US"/>
        </w:rPr>
        <w:t xml:space="preserve"> </w:t>
      </w:r>
      <w:r w:rsidR="00245323">
        <w:rPr>
          <w:lang w:eastAsia="en-US"/>
        </w:rPr>
        <w:t xml:space="preserve">a </w:t>
      </w:r>
      <w:r>
        <w:rPr>
          <w:lang w:eastAsia="en-US"/>
        </w:rPr>
        <w:t xml:space="preserve">service </w:t>
      </w:r>
      <w:r w:rsidR="0084052E">
        <w:rPr>
          <w:lang w:eastAsia="en-US"/>
        </w:rPr>
        <w:t xml:space="preserve">lease </w:t>
      </w:r>
      <w:r>
        <w:rPr>
          <w:lang w:eastAsia="en-US"/>
        </w:rPr>
        <w:t xml:space="preserve">for </w:t>
      </w:r>
      <w:r w:rsidR="004368D6">
        <w:rPr>
          <w:lang w:eastAsia="en-US"/>
        </w:rPr>
        <w:t>four or five year</w:t>
      </w:r>
      <w:r w:rsidR="00CA37EE">
        <w:rPr>
          <w:lang w:eastAsia="en-US"/>
        </w:rPr>
        <w:t>s</w:t>
      </w:r>
      <w:r w:rsidR="003318F5">
        <w:rPr>
          <w:lang w:eastAsia="en-US"/>
        </w:rPr>
        <w:t xml:space="preserve"> with the </w:t>
      </w:r>
      <w:r w:rsidR="00F4460B">
        <w:rPr>
          <w:lang w:eastAsia="en-US"/>
        </w:rPr>
        <w:t xml:space="preserve">service </w:t>
      </w:r>
      <w:r w:rsidR="003318F5">
        <w:rPr>
          <w:lang w:eastAsia="en-US"/>
        </w:rPr>
        <w:t>hosted on</w:t>
      </w:r>
      <w:r w:rsidR="00872520">
        <w:rPr>
          <w:lang w:eastAsia="en-US"/>
        </w:rPr>
        <w:t>-</w:t>
      </w:r>
      <w:r w:rsidR="003318F5">
        <w:rPr>
          <w:lang w:eastAsia="en-US"/>
        </w:rPr>
        <w:t>site</w:t>
      </w:r>
      <w:r w:rsidR="00AC0B7F">
        <w:rPr>
          <w:lang w:eastAsia="en-US"/>
        </w:rPr>
        <w:t>.</w:t>
      </w:r>
      <w:r w:rsidR="007D656A">
        <w:rPr>
          <w:lang w:eastAsia="en-US"/>
        </w:rPr>
        <w:t xml:space="preserve"> Any mid-life upgrades that are required </w:t>
      </w:r>
      <w:r w:rsidR="00B2328C">
        <w:rPr>
          <w:lang w:eastAsia="en-US"/>
        </w:rPr>
        <w:t xml:space="preserve">are procured under </w:t>
      </w:r>
      <w:r w:rsidR="007F05F0">
        <w:rPr>
          <w:lang w:eastAsia="en-US"/>
        </w:rPr>
        <w:t>terms negotiated as part of the contract</w:t>
      </w:r>
      <w:r w:rsidR="005302AA">
        <w:rPr>
          <w:lang w:eastAsia="en-US"/>
        </w:rPr>
        <w:t xml:space="preserve">, so </w:t>
      </w:r>
      <w:r w:rsidR="005A3757">
        <w:rPr>
          <w:lang w:eastAsia="en-US"/>
        </w:rPr>
        <w:t>that their</w:t>
      </w:r>
      <w:r w:rsidR="004A14EF">
        <w:rPr>
          <w:lang w:eastAsia="en-US"/>
        </w:rPr>
        <w:t xml:space="preserve"> value can be assessed as part of the </w:t>
      </w:r>
      <w:r w:rsidR="00D5706D">
        <w:rPr>
          <w:lang w:eastAsia="en-US"/>
        </w:rPr>
        <w:t>total cost of ownership</w:t>
      </w:r>
      <w:r w:rsidR="00DB480B">
        <w:rPr>
          <w:lang w:eastAsia="en-US"/>
        </w:rPr>
        <w:t>.</w:t>
      </w:r>
      <w:r w:rsidR="00D5706D">
        <w:rPr>
          <w:lang w:eastAsia="en-US"/>
        </w:rPr>
        <w:t xml:space="preserve"> </w:t>
      </w:r>
    </w:p>
    <w:p w14:paraId="04084506" w14:textId="565EAC9D" w:rsidR="00DD3BAA" w:rsidRDefault="0084655E" w:rsidP="00D30385">
      <w:pPr>
        <w:pStyle w:val="BodyText"/>
        <w:rPr>
          <w:lang w:eastAsia="en-US"/>
        </w:rPr>
      </w:pPr>
      <w:r>
        <w:rPr>
          <w:lang w:eastAsia="en-US"/>
        </w:rPr>
        <w:t>ECMWF</w:t>
      </w:r>
      <w:r w:rsidR="00D30385">
        <w:rPr>
          <w:lang w:eastAsia="en-US"/>
        </w:rPr>
        <w:t xml:space="preserve"> would like to understand any alternative scenarios </w:t>
      </w:r>
      <w:r w:rsidR="002979C9">
        <w:rPr>
          <w:lang w:eastAsia="en-US"/>
        </w:rPr>
        <w:t>to this approach</w:t>
      </w:r>
      <w:r w:rsidR="009032DC">
        <w:rPr>
          <w:lang w:eastAsia="en-US"/>
        </w:rPr>
        <w:t xml:space="preserve"> such as </w:t>
      </w:r>
      <w:r w:rsidR="004A4F21">
        <w:rPr>
          <w:lang w:eastAsia="en-US"/>
        </w:rPr>
        <w:t>a ho</w:t>
      </w:r>
      <w:r w:rsidR="001421CE">
        <w:rPr>
          <w:lang w:eastAsia="en-US"/>
        </w:rPr>
        <w:t xml:space="preserve">sted </w:t>
      </w:r>
      <w:r w:rsidR="00AB0802">
        <w:rPr>
          <w:lang w:eastAsia="en-US"/>
        </w:rPr>
        <w:t>or cloud</w:t>
      </w:r>
      <w:r w:rsidR="00092CE8">
        <w:rPr>
          <w:lang w:eastAsia="en-US"/>
        </w:rPr>
        <w:t>-based</w:t>
      </w:r>
      <w:r w:rsidR="00AB0802">
        <w:rPr>
          <w:lang w:eastAsia="en-US"/>
        </w:rPr>
        <w:t xml:space="preserve"> </w:t>
      </w:r>
      <w:r w:rsidR="002E21DB">
        <w:rPr>
          <w:lang w:eastAsia="en-US"/>
        </w:rPr>
        <w:t>s</w:t>
      </w:r>
      <w:r w:rsidR="001B130F">
        <w:rPr>
          <w:lang w:eastAsia="en-US"/>
        </w:rPr>
        <w:t>ervice</w:t>
      </w:r>
      <w:r w:rsidR="004D3A5B">
        <w:rPr>
          <w:lang w:eastAsia="en-US"/>
        </w:rPr>
        <w:t>,</w:t>
      </w:r>
      <w:r w:rsidR="00740A95">
        <w:rPr>
          <w:lang w:eastAsia="en-US"/>
        </w:rPr>
        <w:t xml:space="preserve"> </w:t>
      </w:r>
      <w:r w:rsidR="00825035">
        <w:rPr>
          <w:lang w:eastAsia="en-US"/>
        </w:rPr>
        <w:t xml:space="preserve">or a </w:t>
      </w:r>
      <w:r w:rsidR="00C62953">
        <w:rPr>
          <w:lang w:eastAsia="en-US"/>
        </w:rPr>
        <w:t xml:space="preserve">hybrid </w:t>
      </w:r>
      <w:r w:rsidR="00C16466">
        <w:rPr>
          <w:lang w:eastAsia="en-US"/>
        </w:rPr>
        <w:t>solution</w:t>
      </w:r>
      <w:r w:rsidR="00417685">
        <w:rPr>
          <w:lang w:eastAsia="en-US"/>
        </w:rPr>
        <w:t xml:space="preserve"> </w:t>
      </w:r>
      <w:r w:rsidR="00F3257E">
        <w:rPr>
          <w:lang w:eastAsia="en-US"/>
        </w:rPr>
        <w:t>combining</w:t>
      </w:r>
      <w:r w:rsidR="005F63EA">
        <w:rPr>
          <w:lang w:eastAsia="en-US"/>
        </w:rPr>
        <w:t xml:space="preserve"> off-site and o</w:t>
      </w:r>
      <w:r w:rsidR="00AA3B4B">
        <w:rPr>
          <w:lang w:eastAsia="en-US"/>
        </w:rPr>
        <w:t>n-premises services</w:t>
      </w:r>
      <w:r w:rsidR="00DD3BAA">
        <w:rPr>
          <w:lang w:eastAsia="en-US"/>
        </w:rPr>
        <w:t>.</w:t>
      </w:r>
      <w:r w:rsidR="00DB4336">
        <w:rPr>
          <w:lang w:eastAsia="en-US"/>
        </w:rPr>
        <w:t xml:space="preserve"> </w:t>
      </w:r>
      <w:r w:rsidR="00CE4054">
        <w:rPr>
          <w:lang w:eastAsia="en-US"/>
        </w:rPr>
        <w:t xml:space="preserve">In the cases </w:t>
      </w:r>
      <w:r w:rsidR="0066482E">
        <w:rPr>
          <w:lang w:eastAsia="en-US"/>
        </w:rPr>
        <w:t xml:space="preserve">of </w:t>
      </w:r>
      <w:r w:rsidR="00AA367B">
        <w:rPr>
          <w:lang w:eastAsia="en-US"/>
        </w:rPr>
        <w:t>using off</w:t>
      </w:r>
      <w:r w:rsidR="00F15E2F">
        <w:rPr>
          <w:lang w:eastAsia="en-US"/>
        </w:rPr>
        <w:t>-premises systems either wholly or partially</w:t>
      </w:r>
      <w:r w:rsidR="00B12314">
        <w:rPr>
          <w:lang w:eastAsia="en-US"/>
        </w:rPr>
        <w:t xml:space="preserve">, additional </w:t>
      </w:r>
      <w:r w:rsidR="001C27E4">
        <w:rPr>
          <w:lang w:eastAsia="en-US"/>
        </w:rPr>
        <w:t>consideration</w:t>
      </w:r>
      <w:r w:rsidR="00B12314">
        <w:rPr>
          <w:lang w:eastAsia="en-US"/>
        </w:rPr>
        <w:t xml:space="preserve"> would </w:t>
      </w:r>
      <w:r w:rsidR="001C27E4">
        <w:rPr>
          <w:lang w:eastAsia="en-US"/>
        </w:rPr>
        <w:t xml:space="preserve">be </w:t>
      </w:r>
      <w:r w:rsidR="00AB7759">
        <w:rPr>
          <w:lang w:eastAsia="en-US"/>
        </w:rPr>
        <w:t>required</w:t>
      </w:r>
      <w:r w:rsidR="001C27E4">
        <w:rPr>
          <w:lang w:eastAsia="en-US"/>
        </w:rPr>
        <w:t xml:space="preserve"> </w:t>
      </w:r>
      <w:r w:rsidR="00AB7759">
        <w:rPr>
          <w:lang w:eastAsia="en-US"/>
        </w:rPr>
        <w:t>for</w:t>
      </w:r>
      <w:r w:rsidR="00B12314">
        <w:rPr>
          <w:lang w:eastAsia="en-US"/>
        </w:rPr>
        <w:t xml:space="preserve"> </w:t>
      </w:r>
      <w:r w:rsidR="00E853A8">
        <w:rPr>
          <w:lang w:eastAsia="en-US"/>
        </w:rPr>
        <w:t xml:space="preserve">access to </w:t>
      </w:r>
      <w:r w:rsidR="00D04544">
        <w:rPr>
          <w:lang w:eastAsia="en-US"/>
        </w:rPr>
        <w:t xml:space="preserve">ECMWF’s </w:t>
      </w:r>
      <w:r w:rsidR="00E853A8">
        <w:rPr>
          <w:lang w:eastAsia="en-US"/>
        </w:rPr>
        <w:t>data</w:t>
      </w:r>
      <w:r w:rsidR="000109C1">
        <w:rPr>
          <w:lang w:eastAsia="en-US"/>
        </w:rPr>
        <w:t xml:space="preserve">, both </w:t>
      </w:r>
      <w:r w:rsidR="00AA4BB0">
        <w:rPr>
          <w:lang w:eastAsia="en-US"/>
        </w:rPr>
        <w:t>th</w:t>
      </w:r>
      <w:r w:rsidR="006A5D88">
        <w:rPr>
          <w:lang w:eastAsia="en-US"/>
        </w:rPr>
        <w:t xml:space="preserve">e working data </w:t>
      </w:r>
      <w:r w:rsidR="00AA4BB0">
        <w:rPr>
          <w:lang w:eastAsia="en-US"/>
        </w:rPr>
        <w:t xml:space="preserve">held </w:t>
      </w:r>
      <w:r w:rsidR="006A5D88">
        <w:rPr>
          <w:lang w:eastAsia="en-US"/>
        </w:rPr>
        <w:t xml:space="preserve">online in the </w:t>
      </w:r>
      <w:r w:rsidR="00AC24F6">
        <w:rPr>
          <w:lang w:eastAsia="en-US"/>
        </w:rPr>
        <w:t xml:space="preserve">HPC </w:t>
      </w:r>
      <w:r w:rsidR="006A5D88">
        <w:rPr>
          <w:lang w:eastAsia="en-US"/>
        </w:rPr>
        <w:t>service,</w:t>
      </w:r>
      <w:r w:rsidR="0015495D">
        <w:rPr>
          <w:lang w:eastAsia="en-US"/>
        </w:rPr>
        <w:t xml:space="preserve"> as well as</w:t>
      </w:r>
      <w:r w:rsidR="006A5D88" w:rsidDel="0015495D">
        <w:rPr>
          <w:lang w:eastAsia="en-US"/>
        </w:rPr>
        <w:t xml:space="preserve"> </w:t>
      </w:r>
      <w:r w:rsidR="00704E84">
        <w:rPr>
          <w:lang w:eastAsia="en-US"/>
        </w:rPr>
        <w:t>acces</w:t>
      </w:r>
      <w:r w:rsidR="00636C76">
        <w:rPr>
          <w:lang w:eastAsia="en-US"/>
        </w:rPr>
        <w:t xml:space="preserve">s to </w:t>
      </w:r>
      <w:r w:rsidR="006A5D88">
        <w:rPr>
          <w:lang w:eastAsia="en-US"/>
        </w:rPr>
        <w:t xml:space="preserve">the </w:t>
      </w:r>
      <w:r w:rsidR="00704E84">
        <w:rPr>
          <w:lang w:eastAsia="en-US"/>
        </w:rPr>
        <w:t xml:space="preserve">existing </w:t>
      </w:r>
      <w:r w:rsidR="006A5D88">
        <w:rPr>
          <w:lang w:eastAsia="en-US"/>
        </w:rPr>
        <w:t>archive</w:t>
      </w:r>
      <w:r w:rsidR="00636C76">
        <w:rPr>
          <w:lang w:eastAsia="en-US"/>
        </w:rPr>
        <w:t xml:space="preserve"> currently hosted in ECMWF’s Bologna data centre,</w:t>
      </w:r>
      <w:r w:rsidR="006A5D88">
        <w:rPr>
          <w:lang w:eastAsia="en-US"/>
        </w:rPr>
        <w:t xml:space="preserve"> w</w:t>
      </w:r>
      <w:r w:rsidR="00636C76">
        <w:rPr>
          <w:lang w:eastAsia="en-US"/>
        </w:rPr>
        <w:t>hose data</w:t>
      </w:r>
      <w:r w:rsidR="006A5D88">
        <w:rPr>
          <w:lang w:eastAsia="en-US"/>
        </w:rPr>
        <w:t xml:space="preserve"> is </w:t>
      </w:r>
      <w:r w:rsidR="005E2578">
        <w:rPr>
          <w:lang w:eastAsia="en-US"/>
        </w:rPr>
        <w:t>frequently access</w:t>
      </w:r>
      <w:r w:rsidR="009E2608">
        <w:rPr>
          <w:lang w:eastAsia="en-US"/>
        </w:rPr>
        <w:t>ed</w:t>
      </w:r>
      <w:r w:rsidR="00DB3E5B">
        <w:rPr>
          <w:lang w:eastAsia="en-US"/>
        </w:rPr>
        <w:t xml:space="preserve"> by the HPCF,</w:t>
      </w:r>
      <w:r w:rsidR="005E2578">
        <w:rPr>
          <w:lang w:eastAsia="en-US"/>
        </w:rPr>
        <w:t xml:space="preserve"> </w:t>
      </w:r>
      <w:r w:rsidR="0015079A">
        <w:rPr>
          <w:lang w:eastAsia="en-US"/>
        </w:rPr>
        <w:t xml:space="preserve">and </w:t>
      </w:r>
      <w:r w:rsidR="00DB3E5B">
        <w:rPr>
          <w:lang w:eastAsia="en-US"/>
        </w:rPr>
        <w:t xml:space="preserve">which is </w:t>
      </w:r>
      <w:r w:rsidR="0015079A">
        <w:rPr>
          <w:lang w:eastAsia="en-US"/>
        </w:rPr>
        <w:t xml:space="preserve">expected to </w:t>
      </w:r>
      <w:r w:rsidR="00A60D7B">
        <w:rPr>
          <w:lang w:eastAsia="en-US"/>
        </w:rPr>
        <w:t xml:space="preserve">hold </w:t>
      </w:r>
      <w:r w:rsidR="00291BE5">
        <w:rPr>
          <w:lang w:eastAsia="en-US"/>
        </w:rPr>
        <w:t xml:space="preserve">several </w:t>
      </w:r>
      <w:r w:rsidR="00A60D7B">
        <w:rPr>
          <w:lang w:eastAsia="en-US"/>
        </w:rPr>
        <w:t>exabyte</w:t>
      </w:r>
      <w:r w:rsidR="004016B7">
        <w:rPr>
          <w:lang w:eastAsia="en-US"/>
        </w:rPr>
        <w:t>s</w:t>
      </w:r>
      <w:r w:rsidR="00A60D7B">
        <w:rPr>
          <w:lang w:eastAsia="en-US"/>
        </w:rPr>
        <w:t xml:space="preserve"> of </w:t>
      </w:r>
      <w:r w:rsidR="006B1F62">
        <w:rPr>
          <w:lang w:eastAsia="en-US"/>
        </w:rPr>
        <w:t>data</w:t>
      </w:r>
      <w:r w:rsidR="0054379A">
        <w:rPr>
          <w:lang w:eastAsia="en-US"/>
        </w:rPr>
        <w:t xml:space="preserve"> </w:t>
      </w:r>
      <w:r w:rsidR="00046754">
        <w:rPr>
          <w:lang w:eastAsia="en-US"/>
        </w:rPr>
        <w:t>by</w:t>
      </w:r>
      <w:r w:rsidR="0054379A">
        <w:rPr>
          <w:lang w:eastAsia="en-US"/>
        </w:rPr>
        <w:t xml:space="preserve"> 2027.</w:t>
      </w:r>
    </w:p>
    <w:p w14:paraId="7F9A9D42" w14:textId="090BB552" w:rsidR="00D30385" w:rsidRDefault="009746CE" w:rsidP="006E410A">
      <w:pPr>
        <w:pStyle w:val="BodyText"/>
        <w:rPr>
          <w:lang w:eastAsia="en-US"/>
        </w:rPr>
      </w:pPr>
      <w:r>
        <w:rPr>
          <w:lang w:eastAsia="en-US"/>
        </w:rPr>
        <w:lastRenderedPageBreak/>
        <w:t xml:space="preserve">A longer contract period could be considered </w:t>
      </w:r>
      <w:r w:rsidR="00DD0D5A">
        <w:rPr>
          <w:lang w:eastAsia="en-US"/>
        </w:rPr>
        <w:t xml:space="preserve">as well, </w:t>
      </w:r>
      <w:r w:rsidR="00EE0E55">
        <w:rPr>
          <w:lang w:eastAsia="en-US"/>
        </w:rPr>
        <w:t>b</w:t>
      </w:r>
      <w:r w:rsidR="000B72AE">
        <w:rPr>
          <w:lang w:eastAsia="en-US"/>
        </w:rPr>
        <w:t xml:space="preserve">ut of key concern would be </w:t>
      </w:r>
      <w:r w:rsidR="00AC40D2">
        <w:rPr>
          <w:lang w:eastAsia="en-US"/>
        </w:rPr>
        <w:t xml:space="preserve">understanding </w:t>
      </w:r>
      <w:r w:rsidR="00AC40D2" w:rsidDel="007C18DF">
        <w:rPr>
          <w:lang w:eastAsia="en-US"/>
        </w:rPr>
        <w:t>the</w:t>
      </w:r>
      <w:r w:rsidR="00AC40D2">
        <w:rPr>
          <w:lang w:eastAsia="en-US"/>
        </w:rPr>
        <w:t xml:space="preserve"> benefits of this </w:t>
      </w:r>
      <w:r w:rsidR="00AC40D2" w:rsidDel="007C18DF">
        <w:rPr>
          <w:lang w:eastAsia="en-US"/>
        </w:rPr>
        <w:t xml:space="preserve">and how </w:t>
      </w:r>
      <w:r w:rsidR="009B4462" w:rsidDel="007C18DF">
        <w:rPr>
          <w:lang w:eastAsia="en-US"/>
        </w:rPr>
        <w:t xml:space="preserve">we </w:t>
      </w:r>
      <w:r w:rsidR="00DC0F81" w:rsidDel="007C18DF">
        <w:rPr>
          <w:lang w:eastAsia="en-US"/>
        </w:rPr>
        <w:t xml:space="preserve">could demonstrate </w:t>
      </w:r>
      <w:r w:rsidR="00570236" w:rsidDel="007C18DF">
        <w:rPr>
          <w:lang w:eastAsia="en-US"/>
        </w:rPr>
        <w:t xml:space="preserve">value </w:t>
      </w:r>
      <w:r w:rsidR="00A37816">
        <w:rPr>
          <w:lang w:eastAsia="en-US"/>
        </w:rPr>
        <w:t>when compared to</w:t>
      </w:r>
      <w:r w:rsidR="00570236">
        <w:rPr>
          <w:lang w:eastAsia="en-US"/>
        </w:rPr>
        <w:t xml:space="preserve"> the </w:t>
      </w:r>
      <w:r w:rsidR="00DD5D8E">
        <w:rPr>
          <w:lang w:eastAsia="en-US"/>
        </w:rPr>
        <w:t xml:space="preserve">hitherto </w:t>
      </w:r>
      <w:r w:rsidR="002D38D7">
        <w:rPr>
          <w:lang w:eastAsia="en-US"/>
        </w:rPr>
        <w:t>standard contract length</w:t>
      </w:r>
      <w:r w:rsidR="007C18DF">
        <w:rPr>
          <w:lang w:eastAsia="en-US"/>
        </w:rPr>
        <w:t>s</w:t>
      </w:r>
      <w:r w:rsidR="002D38D7">
        <w:rPr>
          <w:lang w:eastAsia="en-US"/>
        </w:rPr>
        <w:t xml:space="preserve"> and</w:t>
      </w:r>
      <w:r w:rsidR="00D80925">
        <w:rPr>
          <w:lang w:eastAsia="en-US"/>
        </w:rPr>
        <w:t xml:space="preserve"> resulting frequencies of</w:t>
      </w:r>
      <w:r w:rsidR="002D38D7">
        <w:rPr>
          <w:lang w:eastAsia="en-US"/>
        </w:rPr>
        <w:t xml:space="preserve"> competitive procurements</w:t>
      </w:r>
      <w:r w:rsidR="00DD5D8E">
        <w:rPr>
          <w:lang w:eastAsia="en-US"/>
        </w:rPr>
        <w:t xml:space="preserve"> cycles</w:t>
      </w:r>
      <w:r w:rsidR="002D38D7">
        <w:rPr>
          <w:lang w:eastAsia="en-US"/>
        </w:rPr>
        <w:t>.</w:t>
      </w:r>
    </w:p>
    <w:p w14:paraId="0C6B2666" w14:textId="39434E16" w:rsidR="00977F3F" w:rsidRPr="004855A4" w:rsidRDefault="00443147" w:rsidP="006558B0">
      <w:pPr>
        <w:pStyle w:val="Heading2numbered"/>
        <w:tabs>
          <w:tab w:val="clear" w:pos="1134"/>
          <w:tab w:val="clear" w:pos="5812"/>
        </w:tabs>
        <w:ind w:left="851"/>
      </w:pPr>
      <w:bookmarkStart w:id="83" w:name="_Toc160529613"/>
      <w:bookmarkStart w:id="84" w:name="_Ref159253771"/>
      <w:r>
        <w:t xml:space="preserve">Compute and </w:t>
      </w:r>
      <w:r w:rsidR="00BB0ACF">
        <w:t>Memory</w:t>
      </w:r>
      <w:bookmarkEnd w:id="83"/>
      <w:r w:rsidR="00977F3F" w:rsidRPr="004855A4">
        <w:t xml:space="preserve"> </w:t>
      </w:r>
      <w:bookmarkEnd w:id="80"/>
      <w:bookmarkEnd w:id="84"/>
    </w:p>
    <w:p w14:paraId="10C9538B" w14:textId="3012B19E" w:rsidR="00A729D1" w:rsidRPr="009A1912" w:rsidRDefault="002C0DC0" w:rsidP="0026745B">
      <w:pPr>
        <w:pStyle w:val="BodyText"/>
        <w:rPr>
          <w:lang w:eastAsia="en-US"/>
        </w:rPr>
      </w:pPr>
      <w:r w:rsidRPr="009A1912">
        <w:rPr>
          <w:lang w:eastAsia="en-US"/>
        </w:rPr>
        <w:t xml:space="preserve">For simplicity this RFI is concentrating on understanding the potential performance from two </w:t>
      </w:r>
      <w:r w:rsidR="00D347DF" w:rsidRPr="009A1912">
        <w:rPr>
          <w:lang w:eastAsia="en-US"/>
        </w:rPr>
        <w:t xml:space="preserve">code </w:t>
      </w:r>
      <w:r w:rsidRPr="009A1912">
        <w:rPr>
          <w:lang w:eastAsia="en-US"/>
        </w:rPr>
        <w:t>types, a CPU</w:t>
      </w:r>
      <w:r w:rsidR="009D7B7A" w:rsidRPr="009A1912">
        <w:rPr>
          <w:lang w:eastAsia="en-US"/>
        </w:rPr>
        <w:t>-</w:t>
      </w:r>
      <w:r w:rsidRPr="009A1912">
        <w:rPr>
          <w:lang w:eastAsia="en-US"/>
        </w:rPr>
        <w:t xml:space="preserve">only </w:t>
      </w:r>
      <w:r w:rsidR="00D347DF" w:rsidRPr="009A1912">
        <w:rPr>
          <w:lang w:eastAsia="en-US"/>
        </w:rPr>
        <w:t>c</w:t>
      </w:r>
      <w:r w:rsidRPr="009A1912">
        <w:rPr>
          <w:lang w:eastAsia="en-US"/>
        </w:rPr>
        <w:t xml:space="preserve">ode and </w:t>
      </w:r>
      <w:r w:rsidR="007A2C00" w:rsidRPr="009A1912">
        <w:rPr>
          <w:lang w:eastAsia="en-US"/>
        </w:rPr>
        <w:t xml:space="preserve">two </w:t>
      </w:r>
      <w:r w:rsidR="0026191D" w:rsidRPr="009A1912">
        <w:rPr>
          <w:lang w:eastAsia="en-US"/>
        </w:rPr>
        <w:t>accelerator</w:t>
      </w:r>
      <w:r w:rsidR="00196A45" w:rsidRPr="009A1912">
        <w:rPr>
          <w:lang w:eastAsia="en-US"/>
        </w:rPr>
        <w:t>-</w:t>
      </w:r>
      <w:r w:rsidR="0026191D" w:rsidRPr="009A1912">
        <w:rPr>
          <w:lang w:eastAsia="en-US"/>
        </w:rPr>
        <w:t>enabled</w:t>
      </w:r>
      <w:r w:rsidRPr="009A1912">
        <w:rPr>
          <w:lang w:eastAsia="en-US"/>
        </w:rPr>
        <w:t xml:space="preserve"> </w:t>
      </w:r>
      <w:r w:rsidR="00D347DF" w:rsidRPr="009A1912">
        <w:rPr>
          <w:lang w:eastAsia="en-US"/>
        </w:rPr>
        <w:t>c</w:t>
      </w:r>
      <w:r w:rsidRPr="009A1912">
        <w:rPr>
          <w:lang w:eastAsia="en-US"/>
        </w:rPr>
        <w:t>ode</w:t>
      </w:r>
      <w:r w:rsidR="007A2C00" w:rsidRPr="009A1912">
        <w:rPr>
          <w:lang w:eastAsia="en-US"/>
        </w:rPr>
        <w:t>s</w:t>
      </w:r>
      <w:r w:rsidR="002620FD" w:rsidRPr="009A1912">
        <w:rPr>
          <w:lang w:eastAsia="en-US"/>
        </w:rPr>
        <w:t>.</w:t>
      </w:r>
      <w:r w:rsidR="001500B1" w:rsidRPr="009A1912">
        <w:rPr>
          <w:lang w:eastAsia="en-US"/>
        </w:rPr>
        <w:t xml:space="preserve"> </w:t>
      </w:r>
      <w:r w:rsidR="0026191D" w:rsidRPr="009A1912">
        <w:rPr>
          <w:lang w:eastAsia="en-US"/>
        </w:rPr>
        <w:t xml:space="preserve">For the latter, </w:t>
      </w:r>
      <w:r w:rsidR="00190530" w:rsidRPr="009A1912">
        <w:rPr>
          <w:lang w:eastAsia="en-US"/>
        </w:rPr>
        <w:t xml:space="preserve">one of </w:t>
      </w:r>
      <w:r w:rsidR="003E5D45" w:rsidRPr="009A1912">
        <w:rPr>
          <w:lang w:eastAsia="en-US"/>
        </w:rPr>
        <w:t>the code</w:t>
      </w:r>
      <w:r w:rsidR="00190530" w:rsidRPr="009A1912">
        <w:rPr>
          <w:lang w:eastAsia="en-US"/>
        </w:rPr>
        <w:t>s</w:t>
      </w:r>
      <w:r w:rsidR="003E5D45" w:rsidRPr="009A1912">
        <w:rPr>
          <w:lang w:eastAsia="en-US"/>
        </w:rPr>
        <w:t xml:space="preserve"> is based on the </w:t>
      </w:r>
      <w:proofErr w:type="spellStart"/>
      <w:r w:rsidR="003E5D45" w:rsidRPr="009A1912">
        <w:rPr>
          <w:lang w:eastAsia="en-US"/>
        </w:rPr>
        <w:t>Py</w:t>
      </w:r>
      <w:r w:rsidR="00890148" w:rsidRPr="009A1912">
        <w:rPr>
          <w:lang w:eastAsia="en-US"/>
        </w:rPr>
        <w:t>T</w:t>
      </w:r>
      <w:r w:rsidR="003E5D45" w:rsidRPr="009A1912">
        <w:rPr>
          <w:lang w:eastAsia="en-US"/>
        </w:rPr>
        <w:t>orch</w:t>
      </w:r>
      <w:proofErr w:type="spellEnd"/>
      <w:r w:rsidR="003E5D45" w:rsidRPr="009A1912">
        <w:rPr>
          <w:lang w:eastAsia="en-US"/>
        </w:rPr>
        <w:t xml:space="preserve"> </w:t>
      </w:r>
      <w:r w:rsidR="002B231A" w:rsidRPr="009A1912">
        <w:rPr>
          <w:lang w:eastAsia="en-US"/>
        </w:rPr>
        <w:t xml:space="preserve">machine learning framework and can thus </w:t>
      </w:r>
      <w:r w:rsidR="009548AE" w:rsidRPr="009A1912">
        <w:rPr>
          <w:lang w:eastAsia="en-US"/>
        </w:rPr>
        <w:t xml:space="preserve">in theory </w:t>
      </w:r>
      <w:r w:rsidR="002B231A" w:rsidRPr="009A1912">
        <w:rPr>
          <w:lang w:eastAsia="en-US"/>
        </w:rPr>
        <w:t xml:space="preserve">support a </w:t>
      </w:r>
      <w:r w:rsidR="009548AE" w:rsidRPr="009A1912">
        <w:rPr>
          <w:lang w:eastAsia="en-US"/>
        </w:rPr>
        <w:t>variety</w:t>
      </w:r>
      <w:r w:rsidR="002B231A" w:rsidRPr="009A1912">
        <w:rPr>
          <w:lang w:eastAsia="en-US"/>
        </w:rPr>
        <w:t xml:space="preserve"> of accelerators such as GPUs, TPUs, IPUs etc.</w:t>
      </w:r>
      <w:r w:rsidR="00FE7FFB" w:rsidRPr="009A1912">
        <w:rPr>
          <w:lang w:eastAsia="en-US"/>
        </w:rPr>
        <w:t>,</w:t>
      </w:r>
      <w:r w:rsidR="002B231A" w:rsidRPr="009A1912">
        <w:rPr>
          <w:lang w:eastAsia="en-US"/>
        </w:rPr>
        <w:t xml:space="preserve"> </w:t>
      </w:r>
      <w:r w:rsidR="00190530" w:rsidRPr="009A1912">
        <w:rPr>
          <w:lang w:eastAsia="en-US"/>
        </w:rPr>
        <w:t xml:space="preserve">while </w:t>
      </w:r>
      <w:r w:rsidR="008245B5" w:rsidRPr="009A1912">
        <w:rPr>
          <w:lang w:eastAsia="en-US"/>
        </w:rPr>
        <w:t xml:space="preserve">the other </w:t>
      </w:r>
      <w:r w:rsidR="008669BF" w:rsidRPr="009A1912">
        <w:rPr>
          <w:lang w:eastAsia="en-US"/>
        </w:rPr>
        <w:t>can only target GPU-accelerated hardware.</w:t>
      </w:r>
    </w:p>
    <w:p w14:paraId="38300A02" w14:textId="6329BC79" w:rsidR="00B17DC8" w:rsidRPr="009A1912" w:rsidRDefault="00E30151" w:rsidP="00F802AE">
      <w:pPr>
        <w:pStyle w:val="BodyText"/>
        <w:rPr>
          <w:lang w:eastAsia="en-US"/>
        </w:rPr>
      </w:pPr>
      <w:r w:rsidRPr="009A1912">
        <w:rPr>
          <w:lang w:eastAsia="en-US"/>
        </w:rPr>
        <w:t>I</w:t>
      </w:r>
      <w:r w:rsidR="00EE4298" w:rsidRPr="009A1912">
        <w:rPr>
          <w:lang w:eastAsia="en-US"/>
        </w:rPr>
        <w:t xml:space="preserve">t is expected that the </w:t>
      </w:r>
      <w:r w:rsidR="007823A5" w:rsidRPr="009A1912">
        <w:rPr>
          <w:lang w:eastAsia="en-US"/>
        </w:rPr>
        <w:t xml:space="preserve">eventual </w:t>
      </w:r>
      <w:r w:rsidR="00CD520E" w:rsidRPr="009A1912">
        <w:rPr>
          <w:lang w:eastAsia="en-US"/>
        </w:rPr>
        <w:t>HPCF</w:t>
      </w:r>
      <w:r w:rsidR="00EE4298" w:rsidRPr="009A1912">
        <w:rPr>
          <w:lang w:eastAsia="en-US"/>
        </w:rPr>
        <w:t xml:space="preserve"> will run </w:t>
      </w:r>
      <w:r w:rsidR="002E3C9A" w:rsidRPr="009A1912">
        <w:rPr>
          <w:lang w:eastAsia="en-US"/>
        </w:rPr>
        <w:t xml:space="preserve">a full range of </w:t>
      </w:r>
      <w:r w:rsidR="00E80E70" w:rsidRPr="009A1912">
        <w:rPr>
          <w:lang w:eastAsia="en-US"/>
        </w:rPr>
        <w:t>jobs</w:t>
      </w:r>
      <w:r w:rsidR="00EB71C2" w:rsidRPr="009A1912">
        <w:rPr>
          <w:lang w:eastAsia="en-US"/>
        </w:rPr>
        <w:t xml:space="preserve"> including</w:t>
      </w:r>
      <w:r w:rsidR="00EE4298" w:rsidRPr="009A1912">
        <w:rPr>
          <w:lang w:eastAsia="en-US"/>
        </w:rPr>
        <w:t xml:space="preserve"> </w:t>
      </w:r>
      <w:r w:rsidR="007823A5" w:rsidRPr="009A1912">
        <w:rPr>
          <w:lang w:eastAsia="en-US"/>
        </w:rPr>
        <w:t>ma</w:t>
      </w:r>
      <w:r w:rsidR="007534DB" w:rsidRPr="009A1912">
        <w:rPr>
          <w:lang w:eastAsia="en-US"/>
        </w:rPr>
        <w:t>n</w:t>
      </w:r>
      <w:r w:rsidR="007823A5" w:rsidRPr="009A1912">
        <w:rPr>
          <w:lang w:eastAsia="en-US"/>
        </w:rPr>
        <w:t xml:space="preserve">y </w:t>
      </w:r>
      <w:r w:rsidR="00352451" w:rsidRPr="009A1912">
        <w:rPr>
          <w:lang w:eastAsia="en-US"/>
        </w:rPr>
        <w:t xml:space="preserve">hybrid </w:t>
      </w:r>
      <w:r w:rsidR="007823A5" w:rsidRPr="009A1912">
        <w:rPr>
          <w:lang w:eastAsia="en-US"/>
        </w:rPr>
        <w:t xml:space="preserve">jobs that </w:t>
      </w:r>
      <w:r w:rsidR="006564AE" w:rsidRPr="009A1912">
        <w:rPr>
          <w:lang w:eastAsia="en-US"/>
        </w:rPr>
        <w:t xml:space="preserve">benefit from GPU-acceleration while still </w:t>
      </w:r>
      <w:r w:rsidR="007823A5" w:rsidRPr="009A1912">
        <w:rPr>
          <w:lang w:eastAsia="en-US"/>
        </w:rPr>
        <w:t>need</w:t>
      </w:r>
      <w:r w:rsidR="006564AE" w:rsidRPr="009A1912">
        <w:rPr>
          <w:lang w:eastAsia="en-US"/>
        </w:rPr>
        <w:t xml:space="preserve">ing substantial </w:t>
      </w:r>
      <w:r w:rsidR="001E47F8" w:rsidRPr="009A1912">
        <w:rPr>
          <w:lang w:eastAsia="en-US"/>
        </w:rPr>
        <w:t xml:space="preserve">resources from </w:t>
      </w:r>
      <w:r w:rsidR="001401A7" w:rsidRPr="009A1912">
        <w:rPr>
          <w:lang w:eastAsia="en-US"/>
        </w:rPr>
        <w:t>traditional</w:t>
      </w:r>
      <w:r w:rsidR="007823A5" w:rsidRPr="009A1912">
        <w:rPr>
          <w:lang w:eastAsia="en-US"/>
        </w:rPr>
        <w:t xml:space="preserve"> </w:t>
      </w:r>
      <w:r w:rsidR="00B17DC8" w:rsidRPr="009A1912">
        <w:rPr>
          <w:lang w:eastAsia="en-US"/>
        </w:rPr>
        <w:t>CPUs</w:t>
      </w:r>
      <w:r w:rsidR="000A5028" w:rsidRPr="009A1912">
        <w:rPr>
          <w:lang w:eastAsia="en-US"/>
        </w:rPr>
        <w:t>. I</w:t>
      </w:r>
      <w:r w:rsidR="000C7315" w:rsidRPr="009A1912">
        <w:rPr>
          <w:lang w:eastAsia="en-US"/>
        </w:rPr>
        <w:t>t is</w:t>
      </w:r>
      <w:r w:rsidR="000A5028" w:rsidRPr="009A1912">
        <w:rPr>
          <w:lang w:eastAsia="en-US"/>
        </w:rPr>
        <w:t xml:space="preserve"> therefore</w:t>
      </w:r>
      <w:r w:rsidR="000C7315" w:rsidRPr="009A1912">
        <w:rPr>
          <w:lang w:eastAsia="en-US"/>
        </w:rPr>
        <w:t xml:space="preserve"> highly desirable </w:t>
      </w:r>
      <w:r w:rsidR="00520008" w:rsidRPr="009A1912">
        <w:rPr>
          <w:lang w:eastAsia="en-US"/>
        </w:rPr>
        <w:t>for</w:t>
      </w:r>
      <w:r w:rsidR="00C800F1" w:rsidRPr="009A1912">
        <w:rPr>
          <w:lang w:eastAsia="en-US"/>
        </w:rPr>
        <w:t xml:space="preserve"> </w:t>
      </w:r>
      <w:r w:rsidR="00816FCC" w:rsidRPr="009A1912">
        <w:rPr>
          <w:lang w:eastAsia="en-US"/>
        </w:rPr>
        <w:t xml:space="preserve">the proposed configuration of a </w:t>
      </w:r>
      <w:r w:rsidR="007C208E" w:rsidRPr="009A1912">
        <w:rPr>
          <w:lang w:eastAsia="en-US"/>
        </w:rPr>
        <w:t xml:space="preserve">building block </w:t>
      </w:r>
      <w:r w:rsidR="00C800F1" w:rsidRPr="009A1912">
        <w:rPr>
          <w:lang w:eastAsia="en-US"/>
        </w:rPr>
        <w:t>that CPU</w:t>
      </w:r>
      <w:r w:rsidR="00B1572C" w:rsidRPr="009A1912">
        <w:rPr>
          <w:lang w:eastAsia="en-US"/>
        </w:rPr>
        <w:t>-only</w:t>
      </w:r>
      <w:r w:rsidR="00C800F1" w:rsidRPr="009A1912">
        <w:rPr>
          <w:lang w:eastAsia="en-US"/>
        </w:rPr>
        <w:t xml:space="preserve"> </w:t>
      </w:r>
      <w:r w:rsidR="00B1572C" w:rsidRPr="009A1912">
        <w:rPr>
          <w:lang w:eastAsia="en-US"/>
        </w:rPr>
        <w:t xml:space="preserve">nodes </w:t>
      </w:r>
      <w:r w:rsidR="00C800F1" w:rsidRPr="009A1912">
        <w:rPr>
          <w:lang w:eastAsia="en-US"/>
        </w:rPr>
        <w:t>and</w:t>
      </w:r>
      <w:r w:rsidR="00B1572C" w:rsidRPr="009A1912">
        <w:rPr>
          <w:lang w:eastAsia="en-US"/>
        </w:rPr>
        <w:t xml:space="preserve"> accelerated</w:t>
      </w:r>
      <w:r w:rsidR="00C800F1" w:rsidRPr="009A1912" w:rsidDel="00B1572C">
        <w:rPr>
          <w:lang w:eastAsia="en-US"/>
        </w:rPr>
        <w:t xml:space="preserve"> </w:t>
      </w:r>
      <w:r w:rsidR="00C800F1" w:rsidRPr="009A1912">
        <w:rPr>
          <w:lang w:eastAsia="en-US"/>
        </w:rPr>
        <w:t>nodes</w:t>
      </w:r>
      <w:r w:rsidR="00C52560" w:rsidRPr="009A1912" w:rsidDel="001401A7">
        <w:rPr>
          <w:lang w:eastAsia="en-US"/>
        </w:rPr>
        <w:t xml:space="preserve"> </w:t>
      </w:r>
      <w:r w:rsidR="000C7315" w:rsidRPr="009A1912">
        <w:rPr>
          <w:lang w:eastAsia="en-US"/>
        </w:rPr>
        <w:t xml:space="preserve">are tightly coupled via a high performance interconnect, making it possible to execute efficiently a </w:t>
      </w:r>
      <w:r w:rsidR="00FB0C4F" w:rsidRPr="009A1912">
        <w:rPr>
          <w:lang w:eastAsia="en-US"/>
        </w:rPr>
        <w:t xml:space="preserve">large </w:t>
      </w:r>
      <w:r w:rsidR="000C7315" w:rsidRPr="009A1912">
        <w:rPr>
          <w:lang w:eastAsia="en-US"/>
        </w:rPr>
        <w:t>communication</w:t>
      </w:r>
      <w:r w:rsidR="00912961" w:rsidRPr="009A1912">
        <w:rPr>
          <w:lang w:eastAsia="en-US"/>
        </w:rPr>
        <w:t>-</w:t>
      </w:r>
      <w:r w:rsidR="000C7315" w:rsidRPr="009A1912">
        <w:rPr>
          <w:lang w:eastAsia="en-US"/>
        </w:rPr>
        <w:t xml:space="preserve">intensive </w:t>
      </w:r>
      <w:r w:rsidR="00912961" w:rsidRPr="009A1912">
        <w:rPr>
          <w:lang w:eastAsia="en-US"/>
        </w:rPr>
        <w:t xml:space="preserve">MPI </w:t>
      </w:r>
      <w:r w:rsidR="000C7315" w:rsidRPr="009A1912">
        <w:rPr>
          <w:lang w:eastAsia="en-US"/>
        </w:rPr>
        <w:t xml:space="preserve">program </w:t>
      </w:r>
      <w:r w:rsidR="00F272AF" w:rsidRPr="009A1912">
        <w:rPr>
          <w:lang w:eastAsia="en-US"/>
        </w:rPr>
        <w:t xml:space="preserve">across all or any subset </w:t>
      </w:r>
      <w:r w:rsidR="000C7315" w:rsidRPr="009A1912">
        <w:rPr>
          <w:lang w:eastAsia="en-US"/>
        </w:rPr>
        <w:t xml:space="preserve">of these nodes. </w:t>
      </w:r>
    </w:p>
    <w:p w14:paraId="4D0DFA1D" w14:textId="7E676CF8" w:rsidR="007314CA" w:rsidRDefault="00526ABC" w:rsidP="007314CA">
      <w:pPr>
        <w:pStyle w:val="BodyText"/>
        <w:rPr>
          <w:lang w:eastAsia="en-US"/>
        </w:rPr>
      </w:pPr>
      <w:r w:rsidRPr="009A1912">
        <w:rPr>
          <w:lang w:eastAsia="en-US"/>
        </w:rPr>
        <w:t>As well as traditional CPU</w:t>
      </w:r>
      <w:r w:rsidR="0043287A" w:rsidRPr="009A1912">
        <w:rPr>
          <w:lang w:eastAsia="en-US"/>
        </w:rPr>
        <w:t xml:space="preserve"> or</w:t>
      </w:r>
      <w:r w:rsidRPr="009A1912">
        <w:rPr>
          <w:lang w:eastAsia="en-US"/>
        </w:rPr>
        <w:t xml:space="preserve"> GPU</w:t>
      </w:r>
      <w:r w:rsidR="00A86760" w:rsidRPr="009A1912">
        <w:rPr>
          <w:lang w:eastAsia="en-US"/>
        </w:rPr>
        <w:t>-accelerated</w:t>
      </w:r>
      <w:r w:rsidRPr="009A1912">
        <w:rPr>
          <w:lang w:eastAsia="en-US"/>
        </w:rPr>
        <w:t xml:space="preserve"> nodes, or </w:t>
      </w:r>
      <w:r w:rsidR="00EF32E4" w:rsidRPr="009A1912">
        <w:rPr>
          <w:lang w:eastAsia="en-US"/>
        </w:rPr>
        <w:t xml:space="preserve">those with </w:t>
      </w:r>
      <w:r w:rsidR="007B3687" w:rsidRPr="009A1912">
        <w:rPr>
          <w:lang w:eastAsia="en-US"/>
        </w:rPr>
        <w:t>CPU and GPU cores</w:t>
      </w:r>
      <w:r w:rsidR="00B76DE8" w:rsidRPr="009A1912">
        <w:rPr>
          <w:lang w:eastAsia="en-US"/>
        </w:rPr>
        <w:t xml:space="preserve">, </w:t>
      </w:r>
      <w:r w:rsidR="0076340A" w:rsidRPr="009A1912">
        <w:rPr>
          <w:lang w:eastAsia="en-US"/>
        </w:rPr>
        <w:t>n</w:t>
      </w:r>
      <w:r w:rsidR="007314CA" w:rsidRPr="009A1912">
        <w:rPr>
          <w:lang w:eastAsia="en-US"/>
        </w:rPr>
        <w:t>odes</w:t>
      </w:r>
      <w:r w:rsidR="000E4A15" w:rsidRPr="009A1912">
        <w:rPr>
          <w:lang w:eastAsia="en-US"/>
        </w:rPr>
        <w:t xml:space="preserve"> </w:t>
      </w:r>
      <w:r w:rsidR="007314CA" w:rsidRPr="009A1912">
        <w:rPr>
          <w:lang w:eastAsia="en-US"/>
        </w:rPr>
        <w:t>with dedicated AI accelerators would also be of interest if they deliver competitive price/performance</w:t>
      </w:r>
      <w:r w:rsidR="004C479B" w:rsidRPr="009A1912">
        <w:rPr>
          <w:lang w:eastAsia="en-US"/>
        </w:rPr>
        <w:t xml:space="preserve">. </w:t>
      </w:r>
    </w:p>
    <w:p w14:paraId="167E1D2E" w14:textId="2D1081DD" w:rsidR="006F3F84" w:rsidRPr="00E34E98" w:rsidRDefault="006F3F84" w:rsidP="006558B0">
      <w:pPr>
        <w:pStyle w:val="Heading2numbered"/>
        <w:tabs>
          <w:tab w:val="clear" w:pos="1134"/>
          <w:tab w:val="clear" w:pos="5812"/>
        </w:tabs>
        <w:ind w:left="851"/>
      </w:pPr>
      <w:bookmarkStart w:id="85" w:name="_Toc484499360"/>
      <w:bookmarkStart w:id="86" w:name="_Toc484499391"/>
      <w:bookmarkStart w:id="87" w:name="_Toc483904825"/>
      <w:bookmarkStart w:id="88" w:name="_Toc483904826"/>
      <w:bookmarkStart w:id="89" w:name="_Ref484091442"/>
      <w:bookmarkStart w:id="90" w:name="_Toc160529614"/>
      <w:bookmarkStart w:id="91" w:name="_Ref334180645"/>
      <w:bookmarkStart w:id="92" w:name="_Toc334949315"/>
      <w:bookmarkEnd w:id="85"/>
      <w:bookmarkEnd w:id="86"/>
      <w:bookmarkEnd w:id="87"/>
      <w:bookmarkEnd w:id="88"/>
      <w:r w:rsidRPr="00C34C3C">
        <w:t>Storage</w:t>
      </w:r>
      <w:bookmarkEnd w:id="89"/>
      <w:bookmarkEnd w:id="90"/>
    </w:p>
    <w:p w14:paraId="685A1116" w14:textId="2CFC3E4E" w:rsidR="00057BEB" w:rsidRDefault="007940DB" w:rsidP="006F3F84">
      <w:pPr>
        <w:pStyle w:val="BodyText"/>
        <w:rPr>
          <w:rFonts w:asciiTheme="majorHAnsi" w:hAnsiTheme="majorHAnsi"/>
        </w:rPr>
      </w:pPr>
      <w:r w:rsidRPr="5DA09A43">
        <w:rPr>
          <w:rFonts w:asciiTheme="majorHAnsi" w:hAnsiTheme="majorHAnsi"/>
        </w:rPr>
        <w:t>For sim</w:t>
      </w:r>
      <w:r w:rsidR="00447C6A" w:rsidRPr="5DA09A43">
        <w:rPr>
          <w:rFonts w:asciiTheme="majorHAnsi" w:hAnsiTheme="majorHAnsi"/>
        </w:rPr>
        <w:t>plicity</w:t>
      </w:r>
      <w:r w:rsidR="002E6D0A">
        <w:rPr>
          <w:rFonts w:asciiTheme="majorHAnsi" w:hAnsiTheme="majorHAnsi"/>
        </w:rPr>
        <w:t>, in this RFI</w:t>
      </w:r>
      <w:r w:rsidR="00D05FFD">
        <w:rPr>
          <w:rFonts w:asciiTheme="majorHAnsi" w:hAnsiTheme="majorHAnsi"/>
        </w:rPr>
        <w:t>, requirement</w:t>
      </w:r>
      <w:r w:rsidR="00471AE0">
        <w:rPr>
          <w:rFonts w:asciiTheme="majorHAnsi" w:hAnsiTheme="majorHAnsi"/>
        </w:rPr>
        <w:t>s</w:t>
      </w:r>
      <w:r w:rsidR="00D05FFD">
        <w:rPr>
          <w:rFonts w:asciiTheme="majorHAnsi" w:hAnsiTheme="majorHAnsi"/>
        </w:rPr>
        <w:t xml:space="preserve"> for the integrated </w:t>
      </w:r>
      <w:r w:rsidR="61824307" w:rsidRPr="5DA09A43">
        <w:rPr>
          <w:rFonts w:asciiTheme="majorHAnsi" w:hAnsiTheme="majorHAnsi"/>
        </w:rPr>
        <w:t>parallel</w:t>
      </w:r>
      <w:r w:rsidR="00447C6A" w:rsidRPr="5DA09A43">
        <w:rPr>
          <w:rFonts w:asciiTheme="majorHAnsi" w:hAnsiTheme="majorHAnsi"/>
        </w:rPr>
        <w:t xml:space="preserve"> </w:t>
      </w:r>
      <w:r w:rsidR="733ED945" w:rsidRPr="5DA09A43">
        <w:rPr>
          <w:rFonts w:asciiTheme="majorHAnsi" w:hAnsiTheme="majorHAnsi"/>
        </w:rPr>
        <w:t>storage</w:t>
      </w:r>
      <w:r w:rsidR="00D05FFD">
        <w:rPr>
          <w:rFonts w:asciiTheme="majorHAnsi" w:hAnsiTheme="majorHAnsi"/>
        </w:rPr>
        <w:t xml:space="preserve"> </w:t>
      </w:r>
      <w:r w:rsidR="733ED945" w:rsidRPr="5DA09A43">
        <w:rPr>
          <w:rFonts w:asciiTheme="majorHAnsi" w:hAnsiTheme="majorHAnsi"/>
        </w:rPr>
        <w:t xml:space="preserve">are only considered at a </w:t>
      </w:r>
      <w:r w:rsidR="00B43996">
        <w:rPr>
          <w:rFonts w:asciiTheme="majorHAnsi" w:hAnsiTheme="majorHAnsi"/>
        </w:rPr>
        <w:t>coarse</w:t>
      </w:r>
      <w:r w:rsidR="733ED945" w:rsidRPr="5DA09A43">
        <w:rPr>
          <w:rFonts w:asciiTheme="majorHAnsi" w:hAnsiTheme="majorHAnsi"/>
        </w:rPr>
        <w:t xml:space="preserve"> level</w:t>
      </w:r>
      <w:r w:rsidR="00447C6A" w:rsidRPr="5DA09A43">
        <w:rPr>
          <w:rFonts w:asciiTheme="majorHAnsi" w:hAnsiTheme="majorHAnsi"/>
        </w:rPr>
        <w:t xml:space="preserve">.  </w:t>
      </w:r>
      <w:r w:rsidR="00174041" w:rsidRPr="00174041">
        <w:rPr>
          <w:rFonts w:asciiTheme="majorHAnsi" w:hAnsiTheme="majorHAnsi"/>
        </w:rPr>
        <w:t>However,</w:t>
      </w:r>
      <w:r w:rsidR="00447C6A" w:rsidRPr="00174041">
        <w:rPr>
          <w:rFonts w:asciiTheme="majorHAnsi" w:hAnsiTheme="majorHAnsi"/>
        </w:rPr>
        <w:t xml:space="preserve"> ECMWF</w:t>
      </w:r>
      <w:r w:rsidR="00B52863">
        <w:rPr>
          <w:rFonts w:asciiTheme="majorHAnsi" w:hAnsiTheme="majorHAnsi"/>
        </w:rPr>
        <w:t>’s</w:t>
      </w:r>
      <w:r w:rsidR="00447C6A" w:rsidRPr="00174041">
        <w:rPr>
          <w:rFonts w:asciiTheme="majorHAnsi" w:hAnsiTheme="majorHAnsi"/>
        </w:rPr>
        <w:t xml:space="preserve"> </w:t>
      </w:r>
      <w:r w:rsidR="00782BF2" w:rsidRPr="00174041">
        <w:rPr>
          <w:rFonts w:asciiTheme="majorHAnsi" w:hAnsiTheme="majorHAnsi"/>
        </w:rPr>
        <w:t>HPC</w:t>
      </w:r>
      <w:r w:rsidR="00B52863">
        <w:rPr>
          <w:rFonts w:asciiTheme="majorHAnsi" w:hAnsiTheme="majorHAnsi"/>
        </w:rPr>
        <w:t>F</w:t>
      </w:r>
      <w:r w:rsidR="00782BF2" w:rsidRPr="00174041">
        <w:rPr>
          <w:rFonts w:asciiTheme="majorHAnsi" w:hAnsiTheme="majorHAnsi"/>
        </w:rPr>
        <w:t xml:space="preserve"> </w:t>
      </w:r>
      <w:r w:rsidR="00447C6A" w:rsidRPr="00174041">
        <w:rPr>
          <w:rFonts w:asciiTheme="majorHAnsi" w:hAnsiTheme="majorHAnsi"/>
        </w:rPr>
        <w:t>is</w:t>
      </w:r>
      <w:r w:rsidR="00782BF2" w:rsidRPr="00174041">
        <w:rPr>
          <w:rFonts w:asciiTheme="majorHAnsi" w:hAnsiTheme="majorHAnsi"/>
        </w:rPr>
        <w:t xml:space="preserve"> an exceedingly heavy producer and consumer of data</w:t>
      </w:r>
      <w:r w:rsidR="00592C3C">
        <w:rPr>
          <w:rFonts w:asciiTheme="majorHAnsi" w:hAnsiTheme="majorHAnsi"/>
        </w:rPr>
        <w:t xml:space="preserve"> on such storage</w:t>
      </w:r>
      <w:r w:rsidR="00825FF6" w:rsidRPr="00174041">
        <w:rPr>
          <w:rFonts w:asciiTheme="majorHAnsi" w:hAnsiTheme="majorHAnsi"/>
        </w:rPr>
        <w:t xml:space="preserve">, and this will increase </w:t>
      </w:r>
      <w:r w:rsidR="00057BEB">
        <w:rPr>
          <w:rFonts w:asciiTheme="majorHAnsi" w:hAnsiTheme="majorHAnsi"/>
        </w:rPr>
        <w:t>due to:</w:t>
      </w:r>
    </w:p>
    <w:p w14:paraId="6B6A37A4" w14:textId="63EEF07A" w:rsidR="00057BEB" w:rsidRDefault="0058085C" w:rsidP="00480FD6">
      <w:pPr>
        <w:pStyle w:val="BodyText"/>
        <w:numPr>
          <w:ilvl w:val="2"/>
          <w:numId w:val="24"/>
        </w:numPr>
        <w:rPr>
          <w:rFonts w:asciiTheme="majorHAnsi" w:hAnsiTheme="majorHAnsi"/>
        </w:rPr>
      </w:pPr>
      <w:r>
        <w:rPr>
          <w:rFonts w:asciiTheme="majorHAnsi" w:hAnsiTheme="majorHAnsi"/>
        </w:rPr>
        <w:t>i</w:t>
      </w:r>
      <w:r w:rsidR="00057BEB">
        <w:rPr>
          <w:rFonts w:asciiTheme="majorHAnsi" w:hAnsiTheme="majorHAnsi"/>
        </w:rPr>
        <w:t xml:space="preserve">ncreased use of </w:t>
      </w:r>
      <w:r w:rsidR="009D75DD" w:rsidRPr="00174041">
        <w:rPr>
          <w:rFonts w:asciiTheme="majorHAnsi" w:hAnsiTheme="majorHAnsi"/>
        </w:rPr>
        <w:t>data driven machine learning</w:t>
      </w:r>
      <w:r w:rsidR="00471AE0">
        <w:rPr>
          <w:rFonts w:asciiTheme="majorHAnsi" w:hAnsiTheme="majorHAnsi"/>
        </w:rPr>
        <w:t>;</w:t>
      </w:r>
    </w:p>
    <w:p w14:paraId="29DC19E7" w14:textId="0C7A2EB6" w:rsidR="00057BEB" w:rsidRDefault="0058085C" w:rsidP="00480FD6">
      <w:pPr>
        <w:pStyle w:val="BodyText"/>
        <w:numPr>
          <w:ilvl w:val="2"/>
          <w:numId w:val="24"/>
        </w:numPr>
        <w:rPr>
          <w:rFonts w:asciiTheme="majorHAnsi" w:hAnsiTheme="majorHAnsi"/>
        </w:rPr>
      </w:pPr>
      <w:r>
        <w:rPr>
          <w:rFonts w:asciiTheme="majorHAnsi" w:hAnsiTheme="majorHAnsi"/>
        </w:rPr>
        <w:t>i</w:t>
      </w:r>
      <w:r w:rsidR="00057BEB">
        <w:rPr>
          <w:rFonts w:asciiTheme="majorHAnsi" w:hAnsiTheme="majorHAnsi"/>
        </w:rPr>
        <w:t>ncrease in forecast model resolution</w:t>
      </w:r>
      <w:r w:rsidR="00EF1D27">
        <w:rPr>
          <w:rFonts w:asciiTheme="majorHAnsi" w:hAnsiTheme="majorHAnsi"/>
        </w:rPr>
        <w:t xml:space="preserve"> (although</w:t>
      </w:r>
      <w:r w:rsidR="00393700">
        <w:rPr>
          <w:rFonts w:asciiTheme="majorHAnsi" w:hAnsiTheme="majorHAnsi"/>
        </w:rPr>
        <w:t>, for resolution upgrade,</w:t>
      </w:r>
      <w:r w:rsidR="00EF1D27">
        <w:rPr>
          <w:rFonts w:asciiTheme="majorHAnsi" w:hAnsiTheme="majorHAnsi"/>
        </w:rPr>
        <w:t xml:space="preserve"> </w:t>
      </w:r>
      <w:r w:rsidR="005065C6">
        <w:rPr>
          <w:rFonts w:asciiTheme="majorHAnsi" w:hAnsiTheme="majorHAnsi"/>
        </w:rPr>
        <w:t xml:space="preserve">the </w:t>
      </w:r>
      <w:r w:rsidR="00EF1D27">
        <w:rPr>
          <w:rFonts w:asciiTheme="majorHAnsi" w:hAnsiTheme="majorHAnsi"/>
        </w:rPr>
        <w:t xml:space="preserve">storage </w:t>
      </w:r>
      <w:r w:rsidR="0051582E">
        <w:rPr>
          <w:rFonts w:asciiTheme="majorHAnsi" w:hAnsiTheme="majorHAnsi"/>
        </w:rPr>
        <w:t xml:space="preserve">requirements generally grow </w:t>
      </w:r>
      <w:r w:rsidR="00487880">
        <w:rPr>
          <w:rFonts w:asciiTheme="majorHAnsi" w:hAnsiTheme="majorHAnsi"/>
        </w:rPr>
        <w:t xml:space="preserve">slower than </w:t>
      </w:r>
      <w:r w:rsidR="005065C6">
        <w:rPr>
          <w:rFonts w:asciiTheme="majorHAnsi" w:hAnsiTheme="majorHAnsi"/>
        </w:rPr>
        <w:t xml:space="preserve">related </w:t>
      </w:r>
      <w:r w:rsidR="00487880">
        <w:rPr>
          <w:rFonts w:asciiTheme="majorHAnsi" w:hAnsiTheme="majorHAnsi"/>
        </w:rPr>
        <w:t>computational requirements</w:t>
      </w:r>
      <w:r w:rsidR="00DE484D">
        <w:rPr>
          <w:rFonts w:asciiTheme="majorHAnsi" w:hAnsiTheme="majorHAnsi"/>
        </w:rPr>
        <w:t>)</w:t>
      </w:r>
      <w:r w:rsidR="00471AE0">
        <w:rPr>
          <w:rFonts w:asciiTheme="majorHAnsi" w:hAnsiTheme="majorHAnsi"/>
        </w:rPr>
        <w:t>;</w:t>
      </w:r>
    </w:p>
    <w:p w14:paraId="4F576622" w14:textId="465EC15A" w:rsidR="00057BEB" w:rsidRPr="00765BB7" w:rsidRDefault="0058085C" w:rsidP="00480FD6">
      <w:pPr>
        <w:pStyle w:val="BodyText"/>
        <w:numPr>
          <w:ilvl w:val="2"/>
          <w:numId w:val="24"/>
        </w:numPr>
        <w:rPr>
          <w:rFonts w:asciiTheme="majorHAnsi" w:hAnsiTheme="majorHAnsi"/>
        </w:rPr>
      </w:pPr>
      <w:r>
        <w:rPr>
          <w:rFonts w:asciiTheme="majorHAnsi" w:hAnsiTheme="majorHAnsi"/>
        </w:rPr>
        <w:t>i</w:t>
      </w:r>
      <w:r w:rsidR="00057BEB">
        <w:rPr>
          <w:rFonts w:asciiTheme="majorHAnsi" w:hAnsiTheme="majorHAnsi"/>
        </w:rPr>
        <w:t xml:space="preserve">ncrease in </w:t>
      </w:r>
      <w:r w:rsidR="002B08D6">
        <w:rPr>
          <w:rFonts w:asciiTheme="majorHAnsi" w:hAnsiTheme="majorHAnsi"/>
        </w:rPr>
        <w:t>the number of members in ensemble forecast systems</w:t>
      </w:r>
      <w:r w:rsidR="00471AE0">
        <w:rPr>
          <w:rFonts w:asciiTheme="majorHAnsi" w:hAnsiTheme="majorHAnsi"/>
        </w:rPr>
        <w:t>.</w:t>
      </w:r>
    </w:p>
    <w:p w14:paraId="5C731DAC" w14:textId="7CAE8E14" w:rsidR="00680825" w:rsidRDefault="008A3937" w:rsidP="00E014B2">
      <w:pPr>
        <w:pStyle w:val="BodyText"/>
        <w:rPr>
          <w:rFonts w:asciiTheme="majorHAnsi" w:hAnsiTheme="majorHAnsi"/>
        </w:rPr>
      </w:pPr>
      <w:r w:rsidRPr="0075550E">
        <w:rPr>
          <w:rFonts w:asciiTheme="majorHAnsi" w:hAnsiTheme="majorHAnsi"/>
        </w:rPr>
        <w:t xml:space="preserve">ECMWF is keen to see the I/O requirements </w:t>
      </w:r>
      <w:r w:rsidR="005F381E" w:rsidRPr="0075550E">
        <w:rPr>
          <w:rFonts w:asciiTheme="majorHAnsi" w:hAnsiTheme="majorHAnsi"/>
        </w:rPr>
        <w:t xml:space="preserve">for each of its </w:t>
      </w:r>
      <w:r w:rsidRPr="0075550E">
        <w:rPr>
          <w:rFonts w:asciiTheme="majorHAnsi" w:hAnsiTheme="majorHAnsi"/>
        </w:rPr>
        <w:t>dominant workflows</w:t>
      </w:r>
      <w:r w:rsidR="004D1CCA">
        <w:rPr>
          <w:rFonts w:asciiTheme="majorHAnsi" w:hAnsiTheme="majorHAnsi"/>
        </w:rPr>
        <w:t xml:space="preserve"> </w:t>
      </w:r>
      <w:r w:rsidR="002D6432">
        <w:rPr>
          <w:rFonts w:asciiTheme="majorHAnsi" w:hAnsiTheme="majorHAnsi"/>
        </w:rPr>
        <w:t>implemented</w:t>
      </w:r>
      <w:r w:rsidR="000B2CE1">
        <w:rPr>
          <w:rFonts w:asciiTheme="majorHAnsi" w:hAnsiTheme="majorHAnsi"/>
        </w:rPr>
        <w:t xml:space="preserve"> </w:t>
      </w:r>
      <w:r w:rsidRPr="0075550E">
        <w:rPr>
          <w:rFonts w:asciiTheme="majorHAnsi" w:hAnsiTheme="majorHAnsi"/>
        </w:rPr>
        <w:t>with the</w:t>
      </w:r>
      <w:r w:rsidR="006C4658">
        <w:rPr>
          <w:rFonts w:asciiTheme="majorHAnsi" w:hAnsiTheme="majorHAnsi"/>
        </w:rPr>
        <w:t xml:space="preserve"> </w:t>
      </w:r>
      <w:r w:rsidR="004515E0">
        <w:rPr>
          <w:rFonts w:asciiTheme="majorHAnsi" w:hAnsiTheme="majorHAnsi"/>
        </w:rPr>
        <w:t xml:space="preserve">most </w:t>
      </w:r>
      <w:r w:rsidRPr="0075550E">
        <w:rPr>
          <w:rFonts w:asciiTheme="majorHAnsi" w:hAnsiTheme="majorHAnsi"/>
        </w:rPr>
        <w:t>cost-efficient storage technolog</w:t>
      </w:r>
      <w:r w:rsidR="00D352B6">
        <w:rPr>
          <w:rFonts w:asciiTheme="majorHAnsi" w:hAnsiTheme="majorHAnsi"/>
        </w:rPr>
        <w:t>ies</w:t>
      </w:r>
      <w:r w:rsidR="005D265F">
        <w:rPr>
          <w:rFonts w:asciiTheme="majorHAnsi" w:hAnsiTheme="majorHAnsi"/>
        </w:rPr>
        <w:t>,</w:t>
      </w:r>
      <w:r w:rsidR="00B34F5B">
        <w:rPr>
          <w:rFonts w:asciiTheme="majorHAnsi" w:hAnsiTheme="majorHAnsi"/>
        </w:rPr>
        <w:t xml:space="preserve"> as appropriate for the respective use cases</w:t>
      </w:r>
      <w:r w:rsidR="001A615D">
        <w:rPr>
          <w:rFonts w:asciiTheme="majorHAnsi" w:hAnsiTheme="majorHAnsi"/>
        </w:rPr>
        <w:t xml:space="preserve">. </w:t>
      </w:r>
      <w:r w:rsidR="00FD5E5A">
        <w:rPr>
          <w:rFonts w:asciiTheme="majorHAnsi" w:hAnsiTheme="majorHAnsi"/>
        </w:rPr>
        <w:t>At a high level, i</w:t>
      </w:r>
      <w:r w:rsidR="004A7D86" w:rsidRPr="0075550E">
        <w:rPr>
          <w:rFonts w:asciiTheme="majorHAnsi" w:hAnsiTheme="majorHAnsi"/>
        </w:rPr>
        <w:t xml:space="preserve">n the current HPCF this has </w:t>
      </w:r>
      <w:r w:rsidR="00311AA3">
        <w:rPr>
          <w:rFonts w:asciiTheme="majorHAnsi" w:hAnsiTheme="majorHAnsi"/>
        </w:rPr>
        <w:t>been</w:t>
      </w:r>
      <w:r w:rsidR="002D6432">
        <w:rPr>
          <w:rFonts w:asciiTheme="majorHAnsi" w:hAnsiTheme="majorHAnsi"/>
        </w:rPr>
        <w:t xml:space="preserve"> realised</w:t>
      </w:r>
      <w:r w:rsidR="004A7D86" w:rsidRPr="0075550E">
        <w:rPr>
          <w:rFonts w:asciiTheme="majorHAnsi" w:hAnsiTheme="majorHAnsi"/>
        </w:rPr>
        <w:t xml:space="preserve"> </w:t>
      </w:r>
      <w:r w:rsidR="00311AA3">
        <w:rPr>
          <w:rFonts w:asciiTheme="majorHAnsi" w:hAnsiTheme="majorHAnsi"/>
        </w:rPr>
        <w:t>via</w:t>
      </w:r>
      <w:r w:rsidR="004A7D86" w:rsidRPr="0075550E">
        <w:rPr>
          <w:rFonts w:asciiTheme="majorHAnsi" w:hAnsiTheme="majorHAnsi"/>
        </w:rPr>
        <w:t xml:space="preserve"> </w:t>
      </w:r>
      <w:r w:rsidR="001808FA">
        <w:rPr>
          <w:rFonts w:asciiTheme="majorHAnsi" w:hAnsiTheme="majorHAnsi"/>
        </w:rPr>
        <w:t xml:space="preserve">a combination of </w:t>
      </w:r>
      <w:r w:rsidR="000C7C77">
        <w:rPr>
          <w:rFonts w:asciiTheme="majorHAnsi" w:hAnsiTheme="majorHAnsi"/>
        </w:rPr>
        <w:t>indepe</w:t>
      </w:r>
      <w:r w:rsidR="00F120BE">
        <w:rPr>
          <w:rFonts w:asciiTheme="majorHAnsi" w:hAnsiTheme="majorHAnsi"/>
        </w:rPr>
        <w:t>n</w:t>
      </w:r>
      <w:r w:rsidR="004E4962">
        <w:rPr>
          <w:rFonts w:asciiTheme="majorHAnsi" w:hAnsiTheme="majorHAnsi"/>
        </w:rPr>
        <w:t>d</w:t>
      </w:r>
      <w:r w:rsidR="000C7C77">
        <w:rPr>
          <w:rFonts w:asciiTheme="majorHAnsi" w:hAnsiTheme="majorHAnsi"/>
        </w:rPr>
        <w:t>en</w:t>
      </w:r>
      <w:r w:rsidR="004E4962">
        <w:rPr>
          <w:rFonts w:asciiTheme="majorHAnsi" w:hAnsiTheme="majorHAnsi"/>
        </w:rPr>
        <w:t>t</w:t>
      </w:r>
      <w:r w:rsidR="000C7C77">
        <w:rPr>
          <w:rFonts w:asciiTheme="majorHAnsi" w:hAnsiTheme="majorHAnsi"/>
        </w:rPr>
        <w:t xml:space="preserve"> </w:t>
      </w:r>
      <w:r w:rsidR="001808FA">
        <w:rPr>
          <w:rFonts w:asciiTheme="majorHAnsi" w:hAnsiTheme="majorHAnsi"/>
        </w:rPr>
        <w:t>Lustre</w:t>
      </w:r>
      <w:r w:rsidR="004A7D86" w:rsidRPr="0075550E">
        <w:rPr>
          <w:rFonts w:asciiTheme="majorHAnsi" w:hAnsiTheme="majorHAnsi"/>
        </w:rPr>
        <w:t xml:space="preserve"> </w:t>
      </w:r>
      <w:r w:rsidR="0056242D" w:rsidRPr="0075550E">
        <w:rPr>
          <w:rFonts w:asciiTheme="majorHAnsi" w:hAnsiTheme="majorHAnsi"/>
        </w:rPr>
        <w:t>filesystems</w:t>
      </w:r>
      <w:r w:rsidR="001B4202">
        <w:rPr>
          <w:rFonts w:asciiTheme="majorHAnsi" w:hAnsiTheme="majorHAnsi"/>
        </w:rPr>
        <w:t xml:space="preserve"> </w:t>
      </w:r>
      <w:r w:rsidR="00857DEF">
        <w:rPr>
          <w:rFonts w:asciiTheme="majorHAnsi" w:hAnsiTheme="majorHAnsi"/>
        </w:rPr>
        <w:t>with</w:t>
      </w:r>
    </w:p>
    <w:p w14:paraId="469F67B8" w14:textId="061369B0" w:rsidR="005F56B6" w:rsidRDefault="001B4202" w:rsidP="00480FD6">
      <w:pPr>
        <w:pStyle w:val="BodyText"/>
        <w:numPr>
          <w:ilvl w:val="2"/>
          <w:numId w:val="24"/>
        </w:numPr>
        <w:rPr>
          <w:rFonts w:asciiTheme="majorHAnsi" w:hAnsiTheme="majorHAnsi"/>
        </w:rPr>
      </w:pPr>
      <w:r>
        <w:rPr>
          <w:rFonts w:asciiTheme="majorHAnsi" w:hAnsiTheme="majorHAnsi"/>
        </w:rPr>
        <w:t>OSTs</w:t>
      </w:r>
      <w:r w:rsidR="0056242D" w:rsidRPr="0075550E">
        <w:rPr>
          <w:rFonts w:asciiTheme="majorHAnsi" w:hAnsiTheme="majorHAnsi"/>
        </w:rPr>
        <w:t xml:space="preserve"> based on </w:t>
      </w:r>
      <w:r w:rsidR="00181A70" w:rsidRPr="0075550E">
        <w:rPr>
          <w:rFonts w:asciiTheme="majorHAnsi" w:hAnsiTheme="majorHAnsi"/>
        </w:rPr>
        <w:t xml:space="preserve">solid state </w:t>
      </w:r>
      <w:r w:rsidR="0056242D" w:rsidRPr="0075550E">
        <w:rPr>
          <w:rFonts w:asciiTheme="majorHAnsi" w:hAnsiTheme="majorHAnsi"/>
        </w:rPr>
        <w:t>technology</w:t>
      </w:r>
      <w:r w:rsidR="00857DEF">
        <w:rPr>
          <w:rFonts w:asciiTheme="majorHAnsi" w:hAnsiTheme="majorHAnsi"/>
        </w:rPr>
        <w:t>,</w:t>
      </w:r>
      <w:r w:rsidR="00181A70" w:rsidRPr="0075550E">
        <w:rPr>
          <w:rFonts w:asciiTheme="majorHAnsi" w:hAnsiTheme="majorHAnsi"/>
        </w:rPr>
        <w:t xml:space="preserve"> to provide</w:t>
      </w:r>
      <w:r w:rsidR="008A2BE1">
        <w:rPr>
          <w:rFonts w:asciiTheme="majorHAnsi" w:hAnsiTheme="majorHAnsi"/>
        </w:rPr>
        <w:t xml:space="preserve"> </w:t>
      </w:r>
      <w:r w:rsidR="009318A5">
        <w:rPr>
          <w:rFonts w:asciiTheme="majorHAnsi" w:hAnsiTheme="majorHAnsi"/>
        </w:rPr>
        <w:t xml:space="preserve">resilient </w:t>
      </w:r>
      <w:r w:rsidR="00B423A7">
        <w:rPr>
          <w:rFonts w:asciiTheme="majorHAnsi" w:hAnsiTheme="majorHAnsi"/>
        </w:rPr>
        <w:t>responsiveness</w:t>
      </w:r>
      <w:r w:rsidR="00F067D3">
        <w:rPr>
          <w:rFonts w:asciiTheme="majorHAnsi" w:hAnsiTheme="majorHAnsi"/>
        </w:rPr>
        <w:t xml:space="preserve"> and performance</w:t>
      </w:r>
      <w:r w:rsidR="00B423A7">
        <w:rPr>
          <w:rFonts w:asciiTheme="majorHAnsi" w:hAnsiTheme="majorHAnsi"/>
        </w:rPr>
        <w:t xml:space="preserve"> </w:t>
      </w:r>
      <w:r w:rsidR="002B6990">
        <w:rPr>
          <w:rFonts w:asciiTheme="majorHAnsi" w:hAnsiTheme="majorHAnsi"/>
        </w:rPr>
        <w:t>for highly concurrent I/O-request</w:t>
      </w:r>
      <w:r w:rsidR="00F067D3">
        <w:rPr>
          <w:rFonts w:asciiTheme="majorHAnsi" w:hAnsiTheme="majorHAnsi"/>
        </w:rPr>
        <w:t>s</w:t>
      </w:r>
      <w:r w:rsidR="002D79B7">
        <w:rPr>
          <w:rFonts w:asciiTheme="majorHAnsi" w:hAnsiTheme="majorHAnsi"/>
        </w:rPr>
        <w:t xml:space="preserve"> </w:t>
      </w:r>
      <w:r w:rsidR="00350A3A">
        <w:rPr>
          <w:rFonts w:asciiTheme="majorHAnsi" w:hAnsiTheme="majorHAnsi"/>
        </w:rPr>
        <w:t>from a wide range of</w:t>
      </w:r>
      <w:r w:rsidR="00F40928">
        <w:rPr>
          <w:rFonts w:asciiTheme="majorHAnsi" w:hAnsiTheme="majorHAnsi"/>
        </w:rPr>
        <w:t xml:space="preserve"> </w:t>
      </w:r>
      <w:r w:rsidR="00BB2E66">
        <w:rPr>
          <w:rFonts w:asciiTheme="majorHAnsi" w:hAnsiTheme="majorHAnsi"/>
        </w:rPr>
        <w:t>sizes</w:t>
      </w:r>
      <w:r w:rsidR="00857DEF">
        <w:rPr>
          <w:rFonts w:asciiTheme="majorHAnsi" w:hAnsiTheme="majorHAnsi"/>
        </w:rPr>
        <w:t>,</w:t>
      </w:r>
      <w:r w:rsidR="00D42656">
        <w:rPr>
          <w:rFonts w:asciiTheme="majorHAnsi" w:hAnsiTheme="majorHAnsi"/>
        </w:rPr>
        <w:t xml:space="preserve"> for </w:t>
      </w:r>
      <w:r w:rsidR="00F57380">
        <w:rPr>
          <w:rFonts w:asciiTheme="majorHAnsi" w:hAnsiTheme="majorHAnsi"/>
        </w:rPr>
        <w:t>time-to-solution focused operational for</w:t>
      </w:r>
      <w:r w:rsidR="00185C69">
        <w:rPr>
          <w:rFonts w:asciiTheme="majorHAnsi" w:hAnsiTheme="majorHAnsi"/>
        </w:rPr>
        <w:t>ecast suites</w:t>
      </w:r>
      <w:r w:rsidR="006E202A">
        <w:rPr>
          <w:rFonts w:asciiTheme="majorHAnsi" w:hAnsiTheme="majorHAnsi"/>
        </w:rPr>
        <w:t>;</w:t>
      </w:r>
    </w:p>
    <w:p w14:paraId="5CC34A0A" w14:textId="31CA4407" w:rsidR="00857DEF" w:rsidRDefault="00350A3A" w:rsidP="005F56B6">
      <w:pPr>
        <w:pStyle w:val="BodyText"/>
        <w:rPr>
          <w:rFonts w:asciiTheme="majorHAnsi" w:hAnsiTheme="majorHAnsi"/>
        </w:rPr>
      </w:pPr>
      <w:r>
        <w:rPr>
          <w:rFonts w:asciiTheme="majorHAnsi" w:hAnsiTheme="majorHAnsi"/>
        </w:rPr>
        <w:t>and</w:t>
      </w:r>
      <w:r w:rsidR="00181A70" w:rsidRPr="0075550E">
        <w:rPr>
          <w:rFonts w:asciiTheme="majorHAnsi" w:hAnsiTheme="majorHAnsi"/>
        </w:rPr>
        <w:t xml:space="preserve"> </w:t>
      </w:r>
      <w:r w:rsidR="00FD5E5A">
        <w:rPr>
          <w:rFonts w:asciiTheme="majorHAnsi" w:hAnsiTheme="majorHAnsi"/>
        </w:rPr>
        <w:t xml:space="preserve">a number of </w:t>
      </w:r>
      <w:r w:rsidR="002976AE">
        <w:rPr>
          <w:rFonts w:asciiTheme="majorHAnsi" w:hAnsiTheme="majorHAnsi"/>
        </w:rPr>
        <w:t xml:space="preserve">separate </w:t>
      </w:r>
      <w:r w:rsidR="00181A70" w:rsidRPr="0075550E">
        <w:rPr>
          <w:rFonts w:asciiTheme="majorHAnsi" w:hAnsiTheme="majorHAnsi"/>
        </w:rPr>
        <w:t>filesystems</w:t>
      </w:r>
      <w:r w:rsidR="005F56B6">
        <w:rPr>
          <w:rFonts w:asciiTheme="majorHAnsi" w:hAnsiTheme="majorHAnsi"/>
        </w:rPr>
        <w:t xml:space="preserve"> with</w:t>
      </w:r>
    </w:p>
    <w:p w14:paraId="6AE8E02B" w14:textId="1B7D9E46" w:rsidR="008A3937" w:rsidRPr="0075550E" w:rsidRDefault="00655758" w:rsidP="00480FD6">
      <w:pPr>
        <w:pStyle w:val="BodyText"/>
        <w:numPr>
          <w:ilvl w:val="2"/>
          <w:numId w:val="24"/>
        </w:numPr>
        <w:rPr>
          <w:rFonts w:asciiTheme="majorHAnsi" w:hAnsiTheme="majorHAnsi"/>
        </w:rPr>
      </w:pPr>
      <w:r>
        <w:rPr>
          <w:rFonts w:asciiTheme="majorHAnsi" w:hAnsiTheme="majorHAnsi"/>
        </w:rPr>
        <w:t>OSTs</w:t>
      </w:r>
      <w:r w:rsidR="00181A70" w:rsidRPr="0075550E">
        <w:rPr>
          <w:rFonts w:asciiTheme="majorHAnsi" w:hAnsiTheme="majorHAnsi"/>
        </w:rPr>
        <w:t xml:space="preserve"> based on hard disk technology</w:t>
      </w:r>
      <w:r w:rsidR="006B278F">
        <w:rPr>
          <w:rFonts w:asciiTheme="majorHAnsi" w:hAnsiTheme="majorHAnsi"/>
        </w:rPr>
        <w:t>,</w:t>
      </w:r>
      <w:r w:rsidR="00181A70" w:rsidRPr="0075550E">
        <w:rPr>
          <w:rFonts w:asciiTheme="majorHAnsi" w:hAnsiTheme="majorHAnsi"/>
        </w:rPr>
        <w:t xml:space="preserve"> </w:t>
      </w:r>
      <w:r w:rsidR="00496BC7">
        <w:rPr>
          <w:rFonts w:asciiTheme="majorHAnsi" w:hAnsiTheme="majorHAnsi"/>
        </w:rPr>
        <w:t xml:space="preserve">for </w:t>
      </w:r>
      <w:r w:rsidR="00187BAF">
        <w:rPr>
          <w:rFonts w:asciiTheme="majorHAnsi" w:hAnsiTheme="majorHAnsi"/>
        </w:rPr>
        <w:t xml:space="preserve">throughput </w:t>
      </w:r>
      <w:r w:rsidR="00496BC7">
        <w:rPr>
          <w:rFonts w:asciiTheme="majorHAnsi" w:hAnsiTheme="majorHAnsi"/>
        </w:rPr>
        <w:t>research pr</w:t>
      </w:r>
      <w:r w:rsidR="00FE4F02">
        <w:rPr>
          <w:rFonts w:asciiTheme="majorHAnsi" w:hAnsiTheme="majorHAnsi"/>
        </w:rPr>
        <w:t>oduction</w:t>
      </w:r>
      <w:r w:rsidR="00CA40B9">
        <w:rPr>
          <w:rFonts w:asciiTheme="majorHAnsi" w:hAnsiTheme="majorHAnsi"/>
        </w:rPr>
        <w:t>,</w:t>
      </w:r>
      <w:r w:rsidR="00AC2347">
        <w:rPr>
          <w:rFonts w:asciiTheme="majorHAnsi" w:hAnsiTheme="majorHAnsi"/>
        </w:rPr>
        <w:t xml:space="preserve"> generated by</w:t>
      </w:r>
      <w:r w:rsidR="00CA40B9" w:rsidDel="00AC2347">
        <w:rPr>
          <w:rFonts w:asciiTheme="majorHAnsi" w:hAnsiTheme="majorHAnsi"/>
        </w:rPr>
        <w:t xml:space="preserve"> </w:t>
      </w:r>
      <w:r w:rsidR="00CA40B9">
        <w:rPr>
          <w:rFonts w:asciiTheme="majorHAnsi" w:hAnsiTheme="majorHAnsi"/>
        </w:rPr>
        <w:t xml:space="preserve">usually many concurrent but independent </w:t>
      </w:r>
      <w:r w:rsidR="00CA40B9">
        <w:rPr>
          <w:rFonts w:asciiTheme="majorHAnsi" w:hAnsiTheme="majorHAnsi"/>
        </w:rPr>
        <w:lastRenderedPageBreak/>
        <w:t>experiments and campaigns</w:t>
      </w:r>
      <w:r w:rsidR="00A04516">
        <w:rPr>
          <w:rFonts w:asciiTheme="majorHAnsi" w:hAnsiTheme="majorHAnsi"/>
        </w:rPr>
        <w:t>,</w:t>
      </w:r>
      <w:r w:rsidR="00FE4F02">
        <w:rPr>
          <w:rFonts w:asciiTheme="majorHAnsi" w:hAnsiTheme="majorHAnsi"/>
        </w:rPr>
        <w:t xml:space="preserve"> with</w:t>
      </w:r>
      <w:r w:rsidR="00D02FB2">
        <w:rPr>
          <w:rFonts w:asciiTheme="majorHAnsi" w:hAnsiTheme="majorHAnsi"/>
        </w:rPr>
        <w:t xml:space="preserve"> </w:t>
      </w:r>
      <w:r w:rsidR="006E3F46">
        <w:rPr>
          <w:rFonts w:asciiTheme="majorHAnsi" w:hAnsiTheme="majorHAnsi"/>
        </w:rPr>
        <w:t xml:space="preserve">focus </w:t>
      </w:r>
      <w:r w:rsidR="00FE4F02">
        <w:rPr>
          <w:rFonts w:asciiTheme="majorHAnsi" w:hAnsiTheme="majorHAnsi"/>
        </w:rPr>
        <w:t xml:space="preserve">on </w:t>
      </w:r>
      <w:r w:rsidR="006E3F46">
        <w:rPr>
          <w:rFonts w:asciiTheme="majorHAnsi" w:hAnsiTheme="majorHAnsi"/>
        </w:rPr>
        <w:t xml:space="preserve">filesystem </w:t>
      </w:r>
      <w:r w:rsidR="00FE4F02">
        <w:rPr>
          <w:rFonts w:asciiTheme="majorHAnsi" w:hAnsiTheme="majorHAnsi"/>
        </w:rPr>
        <w:t xml:space="preserve">capacity </w:t>
      </w:r>
      <w:r w:rsidR="00D02FB2">
        <w:rPr>
          <w:rFonts w:asciiTheme="majorHAnsi" w:hAnsiTheme="majorHAnsi"/>
        </w:rPr>
        <w:t xml:space="preserve">and </w:t>
      </w:r>
      <w:r w:rsidR="006E202A">
        <w:rPr>
          <w:rFonts w:asciiTheme="majorHAnsi" w:hAnsiTheme="majorHAnsi"/>
        </w:rPr>
        <w:t xml:space="preserve">more </w:t>
      </w:r>
      <w:r w:rsidR="006E3F46">
        <w:rPr>
          <w:rFonts w:asciiTheme="majorHAnsi" w:hAnsiTheme="majorHAnsi"/>
        </w:rPr>
        <w:t>tolerance for</w:t>
      </w:r>
      <w:r w:rsidR="006B6063">
        <w:rPr>
          <w:rFonts w:asciiTheme="majorHAnsi" w:hAnsiTheme="majorHAnsi"/>
        </w:rPr>
        <w:t xml:space="preserve"> higher </w:t>
      </w:r>
      <w:r>
        <w:rPr>
          <w:rFonts w:asciiTheme="majorHAnsi" w:hAnsiTheme="majorHAnsi"/>
        </w:rPr>
        <w:t>performance variability</w:t>
      </w:r>
      <w:r w:rsidR="002A39D1">
        <w:rPr>
          <w:rFonts w:asciiTheme="majorHAnsi" w:hAnsiTheme="majorHAnsi"/>
        </w:rPr>
        <w:t xml:space="preserve"> in a less strictly-controllable environment</w:t>
      </w:r>
      <w:r>
        <w:rPr>
          <w:rFonts w:asciiTheme="majorHAnsi" w:hAnsiTheme="majorHAnsi"/>
        </w:rPr>
        <w:t>.</w:t>
      </w:r>
    </w:p>
    <w:p w14:paraId="3B077B48" w14:textId="59374F43" w:rsidR="00930EEA" w:rsidRDefault="00F4665B" w:rsidP="0008515E">
      <w:pPr>
        <w:pStyle w:val="BodyText"/>
        <w:rPr>
          <w:rFonts w:asciiTheme="majorHAnsi" w:hAnsiTheme="majorHAnsi"/>
          <w:highlight w:val="yellow"/>
        </w:rPr>
      </w:pPr>
      <w:r>
        <w:rPr>
          <w:rFonts w:asciiTheme="majorHAnsi" w:hAnsiTheme="majorHAnsi"/>
        </w:rPr>
        <w:t xml:space="preserve">Key requirements for </w:t>
      </w:r>
      <w:r w:rsidR="00F50950">
        <w:rPr>
          <w:rFonts w:asciiTheme="majorHAnsi" w:hAnsiTheme="majorHAnsi"/>
        </w:rPr>
        <w:t>the storage system will be:</w:t>
      </w:r>
    </w:p>
    <w:p w14:paraId="322918FB" w14:textId="5F0FA301" w:rsidR="007F34AD" w:rsidRPr="00500A37" w:rsidRDefault="008C2929" w:rsidP="00480FD6">
      <w:pPr>
        <w:pStyle w:val="BodyText"/>
        <w:numPr>
          <w:ilvl w:val="2"/>
          <w:numId w:val="24"/>
        </w:numPr>
        <w:rPr>
          <w:rFonts w:asciiTheme="majorHAnsi" w:hAnsiTheme="majorHAnsi"/>
        </w:rPr>
      </w:pPr>
      <w:r>
        <w:rPr>
          <w:rFonts w:asciiTheme="majorHAnsi" w:hAnsiTheme="majorHAnsi"/>
        </w:rPr>
        <w:t>H</w:t>
      </w:r>
      <w:r w:rsidR="00E44542" w:rsidRPr="00500A37">
        <w:rPr>
          <w:rFonts w:asciiTheme="majorHAnsi" w:hAnsiTheme="majorHAnsi"/>
        </w:rPr>
        <w:t>igh</w:t>
      </w:r>
      <w:r w:rsidR="00080DA4">
        <w:rPr>
          <w:rFonts w:asciiTheme="majorHAnsi" w:hAnsiTheme="majorHAnsi"/>
        </w:rPr>
        <w:t>-</w:t>
      </w:r>
      <w:r w:rsidR="00E44542" w:rsidRPr="00500A37">
        <w:rPr>
          <w:rFonts w:asciiTheme="majorHAnsi" w:hAnsiTheme="majorHAnsi"/>
        </w:rPr>
        <w:t xml:space="preserve">performance parallel storage capacity must be </w:t>
      </w:r>
      <w:r w:rsidR="00401429" w:rsidRPr="00500A37">
        <w:rPr>
          <w:rFonts w:asciiTheme="majorHAnsi" w:hAnsiTheme="majorHAnsi"/>
        </w:rPr>
        <w:t>accessible</w:t>
      </w:r>
      <w:r w:rsidR="00E44542" w:rsidRPr="00500A37">
        <w:rPr>
          <w:rFonts w:asciiTheme="majorHAnsi" w:hAnsiTheme="majorHAnsi"/>
        </w:rPr>
        <w:t xml:space="preserve"> </w:t>
      </w:r>
      <w:r w:rsidR="00401429" w:rsidRPr="00500A37">
        <w:rPr>
          <w:rFonts w:asciiTheme="majorHAnsi" w:hAnsiTheme="majorHAnsi"/>
        </w:rPr>
        <w:t>from</w:t>
      </w:r>
      <w:r w:rsidR="00E44542" w:rsidRPr="00500A37">
        <w:rPr>
          <w:rFonts w:asciiTheme="majorHAnsi" w:hAnsiTheme="majorHAnsi"/>
        </w:rPr>
        <w:t xml:space="preserve"> all nodes in </w:t>
      </w:r>
      <w:r w:rsidR="0031271D">
        <w:rPr>
          <w:rFonts w:asciiTheme="majorHAnsi" w:hAnsiTheme="majorHAnsi"/>
        </w:rPr>
        <w:t>every building block in</w:t>
      </w:r>
      <w:r w:rsidR="007E18B6">
        <w:rPr>
          <w:rFonts w:asciiTheme="majorHAnsi" w:hAnsiTheme="majorHAnsi"/>
        </w:rPr>
        <w:t>.</w:t>
      </w:r>
      <w:r w:rsidR="0031271D" w:rsidDel="00A841E3">
        <w:rPr>
          <w:rFonts w:asciiTheme="majorHAnsi" w:hAnsiTheme="majorHAnsi"/>
        </w:rPr>
        <w:t xml:space="preserve"> </w:t>
      </w:r>
      <w:r w:rsidR="007F34AD" w:rsidRPr="00500A37">
        <w:rPr>
          <w:rFonts w:asciiTheme="majorHAnsi" w:hAnsiTheme="majorHAnsi"/>
        </w:rPr>
        <w:t xml:space="preserve"> </w:t>
      </w:r>
    </w:p>
    <w:p w14:paraId="79CF38B9" w14:textId="75ED3866" w:rsidR="000B7740" w:rsidRDefault="00100744" w:rsidP="00480FD6">
      <w:pPr>
        <w:pStyle w:val="BodyText"/>
        <w:numPr>
          <w:ilvl w:val="2"/>
          <w:numId w:val="24"/>
        </w:numPr>
        <w:rPr>
          <w:rFonts w:asciiTheme="majorHAnsi" w:hAnsiTheme="majorHAnsi"/>
        </w:rPr>
      </w:pPr>
      <w:r>
        <w:rPr>
          <w:rFonts w:asciiTheme="majorHAnsi" w:hAnsiTheme="majorHAnsi"/>
        </w:rPr>
        <w:t>Res</w:t>
      </w:r>
      <w:r w:rsidR="00583466">
        <w:rPr>
          <w:rFonts w:asciiTheme="majorHAnsi" w:hAnsiTheme="majorHAnsi"/>
        </w:rPr>
        <w:t xml:space="preserve">iliency and </w:t>
      </w:r>
      <w:r w:rsidR="00CA397B">
        <w:rPr>
          <w:rFonts w:asciiTheme="majorHAnsi" w:hAnsiTheme="majorHAnsi"/>
        </w:rPr>
        <w:t>concurrent serviceability; in particular, t</w:t>
      </w:r>
      <w:r w:rsidR="007F34AD" w:rsidRPr="00500A37">
        <w:rPr>
          <w:rFonts w:asciiTheme="majorHAnsi" w:hAnsiTheme="majorHAnsi"/>
        </w:rPr>
        <w:t>h</w:t>
      </w:r>
      <w:r w:rsidR="00570AE7">
        <w:rPr>
          <w:rFonts w:asciiTheme="majorHAnsi" w:hAnsiTheme="majorHAnsi"/>
        </w:rPr>
        <w:t>ere</w:t>
      </w:r>
      <w:r w:rsidR="007F34AD" w:rsidRPr="00500A37" w:rsidDel="00570AE7">
        <w:rPr>
          <w:rFonts w:asciiTheme="majorHAnsi" w:hAnsiTheme="majorHAnsi"/>
        </w:rPr>
        <w:t xml:space="preserve"> </w:t>
      </w:r>
      <w:r w:rsidR="007F34AD" w:rsidRPr="00500A37">
        <w:rPr>
          <w:rFonts w:asciiTheme="majorHAnsi" w:hAnsiTheme="majorHAnsi"/>
        </w:rPr>
        <w:t>must not be any single points of failure in the storage system.</w:t>
      </w:r>
    </w:p>
    <w:p w14:paraId="5B48F64B" w14:textId="49D14A85" w:rsidR="000C2F4F" w:rsidRPr="002E52E0" w:rsidRDefault="003A049F" w:rsidP="00480FD6">
      <w:pPr>
        <w:pStyle w:val="BodyText"/>
        <w:numPr>
          <w:ilvl w:val="2"/>
          <w:numId w:val="24"/>
        </w:numPr>
        <w:rPr>
          <w:rFonts w:asciiTheme="majorHAnsi" w:hAnsiTheme="majorHAnsi"/>
        </w:rPr>
      </w:pPr>
      <w:r>
        <w:rPr>
          <w:rFonts w:asciiTheme="majorHAnsi" w:hAnsiTheme="majorHAnsi"/>
        </w:rPr>
        <w:t>A significant part of the storage</w:t>
      </w:r>
      <w:r w:rsidR="001D4902">
        <w:rPr>
          <w:rFonts w:asciiTheme="majorHAnsi" w:hAnsiTheme="majorHAnsi"/>
        </w:rPr>
        <w:t xml:space="preserve"> resources will need to support </w:t>
      </w:r>
      <w:r w:rsidR="007E18B6">
        <w:rPr>
          <w:rFonts w:asciiTheme="majorHAnsi" w:hAnsiTheme="majorHAnsi"/>
        </w:rPr>
        <w:t xml:space="preserve">POSIX-like </w:t>
      </w:r>
      <w:r w:rsidR="001D4902">
        <w:rPr>
          <w:rFonts w:asciiTheme="majorHAnsi" w:hAnsiTheme="majorHAnsi"/>
        </w:rPr>
        <w:t>filesystem se</w:t>
      </w:r>
      <w:r w:rsidR="00476BE0">
        <w:rPr>
          <w:rFonts w:asciiTheme="majorHAnsi" w:hAnsiTheme="majorHAnsi"/>
        </w:rPr>
        <w:t>mantics</w:t>
      </w:r>
      <w:r w:rsidR="00566DBC">
        <w:rPr>
          <w:rFonts w:asciiTheme="majorHAnsi" w:hAnsiTheme="majorHAnsi"/>
        </w:rPr>
        <w:t>, including</w:t>
      </w:r>
      <w:r w:rsidR="001D4902">
        <w:rPr>
          <w:rFonts w:asciiTheme="majorHAnsi" w:hAnsiTheme="majorHAnsi"/>
        </w:rPr>
        <w:t xml:space="preserve"> </w:t>
      </w:r>
      <w:r w:rsidR="00AB70DD" w:rsidRPr="00500A37">
        <w:rPr>
          <w:rFonts w:asciiTheme="majorHAnsi" w:hAnsiTheme="majorHAnsi"/>
        </w:rPr>
        <w:t>present</w:t>
      </w:r>
      <w:r w:rsidR="001D4902">
        <w:rPr>
          <w:rFonts w:asciiTheme="majorHAnsi" w:hAnsiTheme="majorHAnsi"/>
        </w:rPr>
        <w:t>ing</w:t>
      </w:r>
      <w:r w:rsidR="00AB70DD" w:rsidRPr="00500A37">
        <w:rPr>
          <w:rFonts w:asciiTheme="majorHAnsi" w:hAnsiTheme="majorHAnsi"/>
        </w:rPr>
        <w:t xml:space="preserve"> a consistent global namespace to all nodes at all times</w:t>
      </w:r>
      <w:r w:rsidR="00CA397B">
        <w:rPr>
          <w:rFonts w:asciiTheme="majorHAnsi" w:hAnsiTheme="majorHAnsi"/>
        </w:rPr>
        <w:t>,</w:t>
      </w:r>
      <w:r w:rsidR="00BF50F1">
        <w:rPr>
          <w:rFonts w:asciiTheme="majorHAnsi" w:hAnsiTheme="majorHAnsi"/>
        </w:rPr>
        <w:t xml:space="preserve"> and support </w:t>
      </w:r>
      <w:r w:rsidR="004B5F25">
        <w:rPr>
          <w:rFonts w:asciiTheme="majorHAnsi" w:hAnsiTheme="majorHAnsi"/>
        </w:rPr>
        <w:t>consistency for</w:t>
      </w:r>
      <w:r w:rsidR="00BF50F1">
        <w:rPr>
          <w:rFonts w:asciiTheme="majorHAnsi" w:hAnsiTheme="majorHAnsi"/>
        </w:rPr>
        <w:t xml:space="preserve"> multi-node-concurrent read</w:t>
      </w:r>
      <w:r w:rsidR="00476BE0">
        <w:rPr>
          <w:rFonts w:asciiTheme="majorHAnsi" w:hAnsiTheme="majorHAnsi"/>
        </w:rPr>
        <w:t>- and write-access to a single shared file</w:t>
      </w:r>
      <w:r w:rsidR="00D56DD3">
        <w:rPr>
          <w:rFonts w:asciiTheme="majorHAnsi" w:hAnsiTheme="majorHAnsi"/>
        </w:rPr>
        <w:t>. R</w:t>
      </w:r>
      <w:r w:rsidR="00AD0E57">
        <w:rPr>
          <w:rFonts w:asciiTheme="majorHAnsi" w:hAnsiTheme="majorHAnsi"/>
        </w:rPr>
        <w:t>espondents are encouraged</w:t>
      </w:r>
      <w:r w:rsidR="00B54EAF">
        <w:rPr>
          <w:rFonts w:asciiTheme="majorHAnsi" w:hAnsiTheme="majorHAnsi"/>
        </w:rPr>
        <w:t>, however,</w:t>
      </w:r>
      <w:r w:rsidR="006A7675">
        <w:rPr>
          <w:rFonts w:asciiTheme="majorHAnsi" w:hAnsiTheme="majorHAnsi"/>
        </w:rPr>
        <w:t xml:space="preserve"> </w:t>
      </w:r>
      <w:r w:rsidR="00A84869">
        <w:rPr>
          <w:rFonts w:asciiTheme="majorHAnsi" w:hAnsiTheme="majorHAnsi"/>
        </w:rPr>
        <w:t xml:space="preserve">to </w:t>
      </w:r>
      <w:r w:rsidR="00CF3A40">
        <w:rPr>
          <w:rFonts w:asciiTheme="majorHAnsi" w:hAnsiTheme="majorHAnsi"/>
        </w:rPr>
        <w:t xml:space="preserve">include descriptions </w:t>
      </w:r>
      <w:r w:rsidR="005E497F">
        <w:rPr>
          <w:rFonts w:asciiTheme="majorHAnsi" w:hAnsiTheme="majorHAnsi"/>
        </w:rPr>
        <w:t>and performance characterisations</w:t>
      </w:r>
      <w:r w:rsidR="00CF3A40">
        <w:rPr>
          <w:rFonts w:asciiTheme="majorHAnsi" w:hAnsiTheme="majorHAnsi"/>
        </w:rPr>
        <w:t xml:space="preserve"> of alternative access models to </w:t>
      </w:r>
      <w:r w:rsidR="000E75CE">
        <w:rPr>
          <w:rFonts w:asciiTheme="majorHAnsi" w:hAnsiTheme="majorHAnsi"/>
        </w:rPr>
        <w:t>global</w:t>
      </w:r>
      <w:r w:rsidR="00CF3A40">
        <w:rPr>
          <w:rFonts w:asciiTheme="majorHAnsi" w:hAnsiTheme="majorHAnsi"/>
        </w:rPr>
        <w:t xml:space="preserve"> storage pools, e.g., object storage </w:t>
      </w:r>
      <w:r w:rsidR="00286390">
        <w:rPr>
          <w:rFonts w:asciiTheme="majorHAnsi" w:hAnsiTheme="majorHAnsi"/>
        </w:rPr>
        <w:t>interfaces</w:t>
      </w:r>
      <w:r w:rsidR="00A84869">
        <w:rPr>
          <w:rFonts w:asciiTheme="majorHAnsi" w:hAnsiTheme="majorHAnsi"/>
        </w:rPr>
        <w:t>.</w:t>
      </w:r>
    </w:p>
    <w:p w14:paraId="2EA8AAE3" w14:textId="5DA137FA" w:rsidR="00E77F14" w:rsidRDefault="006D7530" w:rsidP="007F34AD">
      <w:pPr>
        <w:pStyle w:val="BodyText"/>
        <w:rPr>
          <w:rFonts w:asciiTheme="majorHAnsi" w:hAnsiTheme="majorHAnsi"/>
        </w:rPr>
      </w:pPr>
      <w:r>
        <w:rPr>
          <w:rFonts w:asciiTheme="majorHAnsi" w:hAnsiTheme="majorHAnsi"/>
        </w:rPr>
        <w:t xml:space="preserve">Respondents are </w:t>
      </w:r>
      <w:r w:rsidR="000749C1">
        <w:rPr>
          <w:rFonts w:asciiTheme="majorHAnsi" w:hAnsiTheme="majorHAnsi"/>
        </w:rPr>
        <w:t xml:space="preserve">also </w:t>
      </w:r>
      <w:r>
        <w:rPr>
          <w:rFonts w:asciiTheme="majorHAnsi" w:hAnsiTheme="majorHAnsi"/>
        </w:rPr>
        <w:t xml:space="preserve">invited </w:t>
      </w:r>
      <w:r w:rsidR="00AA0458">
        <w:rPr>
          <w:rFonts w:asciiTheme="majorHAnsi" w:hAnsiTheme="majorHAnsi"/>
        </w:rPr>
        <w:t xml:space="preserve">to describe any </w:t>
      </w:r>
      <w:r w:rsidR="00125749">
        <w:rPr>
          <w:rFonts w:asciiTheme="majorHAnsi" w:hAnsiTheme="majorHAnsi"/>
        </w:rPr>
        <w:t xml:space="preserve">potential </w:t>
      </w:r>
      <w:r w:rsidR="00CA16A8">
        <w:rPr>
          <w:rFonts w:asciiTheme="majorHAnsi" w:hAnsiTheme="majorHAnsi"/>
        </w:rPr>
        <w:t>options fo</w:t>
      </w:r>
      <w:r w:rsidR="00125749">
        <w:rPr>
          <w:rFonts w:asciiTheme="majorHAnsi" w:hAnsiTheme="majorHAnsi"/>
        </w:rPr>
        <w:t xml:space="preserve">r </w:t>
      </w:r>
      <w:r w:rsidR="00BA75EE">
        <w:rPr>
          <w:rFonts w:asciiTheme="majorHAnsi" w:hAnsiTheme="majorHAnsi"/>
        </w:rPr>
        <w:t>providing</w:t>
      </w:r>
      <w:r w:rsidR="00125749" w:rsidDel="00BA75EE">
        <w:rPr>
          <w:rFonts w:asciiTheme="majorHAnsi" w:hAnsiTheme="majorHAnsi"/>
        </w:rPr>
        <w:t xml:space="preserve"> </w:t>
      </w:r>
      <w:r w:rsidR="00CA16A8">
        <w:rPr>
          <w:rFonts w:asciiTheme="majorHAnsi" w:hAnsiTheme="majorHAnsi"/>
        </w:rPr>
        <w:t xml:space="preserve">different </w:t>
      </w:r>
      <w:r w:rsidR="0055761B">
        <w:rPr>
          <w:rFonts w:asciiTheme="majorHAnsi" w:hAnsiTheme="majorHAnsi"/>
        </w:rPr>
        <w:t xml:space="preserve">implicit or explicit </w:t>
      </w:r>
      <w:r w:rsidR="00CA16A8">
        <w:rPr>
          <w:rFonts w:asciiTheme="majorHAnsi" w:hAnsiTheme="majorHAnsi"/>
        </w:rPr>
        <w:t xml:space="preserve">performance tiers within a storage pool </w:t>
      </w:r>
      <w:r w:rsidR="00C64BEC">
        <w:rPr>
          <w:rFonts w:asciiTheme="majorHAnsi" w:hAnsiTheme="majorHAnsi"/>
        </w:rPr>
        <w:t>and namespace</w:t>
      </w:r>
      <w:r w:rsidR="00512540">
        <w:rPr>
          <w:rFonts w:asciiTheme="majorHAnsi" w:hAnsiTheme="majorHAnsi"/>
        </w:rPr>
        <w:t>,</w:t>
      </w:r>
      <w:r w:rsidR="00C64BEC">
        <w:rPr>
          <w:rFonts w:asciiTheme="majorHAnsi" w:hAnsiTheme="majorHAnsi"/>
        </w:rPr>
        <w:t xml:space="preserve"> </w:t>
      </w:r>
      <w:r w:rsidR="00CA16A8">
        <w:rPr>
          <w:rFonts w:asciiTheme="majorHAnsi" w:hAnsiTheme="majorHAnsi"/>
        </w:rPr>
        <w:t>such as “hot</w:t>
      </w:r>
      <w:r w:rsidR="00E77F14">
        <w:rPr>
          <w:rFonts w:asciiTheme="majorHAnsi" w:hAnsiTheme="majorHAnsi"/>
        </w:rPr>
        <w:t xml:space="preserve"> data</w:t>
      </w:r>
      <w:r w:rsidR="00CA16A8">
        <w:rPr>
          <w:rFonts w:asciiTheme="majorHAnsi" w:hAnsiTheme="majorHAnsi"/>
        </w:rPr>
        <w:t>” and “cold</w:t>
      </w:r>
      <w:r w:rsidR="00E77F14">
        <w:rPr>
          <w:rFonts w:asciiTheme="majorHAnsi" w:hAnsiTheme="majorHAnsi"/>
        </w:rPr>
        <w:t xml:space="preserve"> data</w:t>
      </w:r>
      <w:r w:rsidR="00CA16A8">
        <w:rPr>
          <w:rFonts w:asciiTheme="majorHAnsi" w:hAnsiTheme="majorHAnsi"/>
        </w:rPr>
        <w:t>” tiers</w:t>
      </w:r>
      <w:r w:rsidR="00B05B38">
        <w:rPr>
          <w:rFonts w:asciiTheme="majorHAnsi" w:hAnsiTheme="majorHAnsi"/>
        </w:rPr>
        <w:t xml:space="preserve">, in particular when </w:t>
      </w:r>
      <w:r w:rsidR="00125749">
        <w:rPr>
          <w:rFonts w:asciiTheme="majorHAnsi" w:hAnsiTheme="majorHAnsi"/>
        </w:rPr>
        <w:t xml:space="preserve">data placement </w:t>
      </w:r>
      <w:r w:rsidR="00B05B38">
        <w:rPr>
          <w:rFonts w:asciiTheme="majorHAnsi" w:hAnsiTheme="majorHAnsi"/>
        </w:rPr>
        <w:t xml:space="preserve">management </w:t>
      </w:r>
      <w:r w:rsidR="00054BE0">
        <w:rPr>
          <w:rFonts w:asciiTheme="majorHAnsi" w:hAnsiTheme="majorHAnsi"/>
        </w:rPr>
        <w:t xml:space="preserve">is implemented </w:t>
      </w:r>
      <w:r w:rsidR="003A14B2">
        <w:rPr>
          <w:rFonts w:asciiTheme="majorHAnsi" w:hAnsiTheme="majorHAnsi"/>
        </w:rPr>
        <w:t xml:space="preserve">or </w:t>
      </w:r>
      <w:r w:rsidR="00054BE0">
        <w:rPr>
          <w:rFonts w:asciiTheme="majorHAnsi" w:hAnsiTheme="majorHAnsi"/>
        </w:rPr>
        <w:t xml:space="preserve">can </w:t>
      </w:r>
      <w:r w:rsidR="0084538C">
        <w:rPr>
          <w:rFonts w:asciiTheme="majorHAnsi" w:hAnsiTheme="majorHAnsi"/>
        </w:rPr>
        <w:t xml:space="preserve">at least </w:t>
      </w:r>
      <w:r w:rsidR="00054BE0">
        <w:rPr>
          <w:rFonts w:asciiTheme="majorHAnsi" w:hAnsiTheme="majorHAnsi"/>
        </w:rPr>
        <w:t xml:space="preserve">be </w:t>
      </w:r>
      <w:r w:rsidR="003A14B2">
        <w:rPr>
          <w:rFonts w:asciiTheme="majorHAnsi" w:hAnsiTheme="majorHAnsi"/>
        </w:rPr>
        <w:t xml:space="preserve">assisted by </w:t>
      </w:r>
      <w:r w:rsidR="008F4D14">
        <w:rPr>
          <w:rFonts w:asciiTheme="majorHAnsi" w:hAnsiTheme="majorHAnsi"/>
        </w:rPr>
        <w:t>corresponding</w:t>
      </w:r>
      <w:r w:rsidR="003A14B2">
        <w:rPr>
          <w:rFonts w:asciiTheme="majorHAnsi" w:hAnsiTheme="majorHAnsi"/>
        </w:rPr>
        <w:t xml:space="preserve"> systems software</w:t>
      </w:r>
      <w:r w:rsidR="008F4D14">
        <w:rPr>
          <w:rFonts w:asciiTheme="majorHAnsi" w:hAnsiTheme="majorHAnsi"/>
        </w:rPr>
        <w:t xml:space="preserve"> mechanisms.</w:t>
      </w:r>
    </w:p>
    <w:p w14:paraId="1E711CC6" w14:textId="7AA63039" w:rsidR="00384EA1" w:rsidRPr="00500A37" w:rsidRDefault="007F34AD" w:rsidP="007F34AD">
      <w:pPr>
        <w:pStyle w:val="BodyText"/>
        <w:rPr>
          <w:rFonts w:asciiTheme="majorHAnsi" w:hAnsiTheme="majorHAnsi"/>
        </w:rPr>
      </w:pPr>
      <w:r w:rsidRPr="00500A37">
        <w:rPr>
          <w:rFonts w:asciiTheme="majorHAnsi" w:hAnsiTheme="majorHAnsi"/>
        </w:rPr>
        <w:t>To meet the resilience requirements of operational workloads, ECMWF usually</w:t>
      </w:r>
      <w:r w:rsidR="005161B1" w:rsidRPr="00500A37">
        <w:rPr>
          <w:rFonts w:asciiTheme="majorHAnsi" w:hAnsiTheme="majorHAnsi"/>
        </w:rPr>
        <w:t xml:space="preserve"> has</w:t>
      </w:r>
      <w:r w:rsidRPr="00500A37">
        <w:rPr>
          <w:rFonts w:asciiTheme="majorHAnsi" w:hAnsiTheme="majorHAnsi"/>
        </w:rPr>
        <w:t xml:space="preserve"> </w:t>
      </w:r>
      <w:r w:rsidR="00F0340C">
        <w:rPr>
          <w:rFonts w:asciiTheme="majorHAnsi" w:hAnsiTheme="majorHAnsi"/>
        </w:rPr>
        <w:t>several</w:t>
      </w:r>
      <w:r w:rsidRPr="00500A37">
        <w:rPr>
          <w:rFonts w:asciiTheme="majorHAnsi" w:hAnsiTheme="majorHAnsi"/>
        </w:rPr>
        <w:t xml:space="preserve"> </w:t>
      </w:r>
      <w:r w:rsidR="00FE3038" w:rsidRPr="00500A37">
        <w:rPr>
          <w:rFonts w:asciiTheme="majorHAnsi" w:hAnsiTheme="majorHAnsi"/>
        </w:rPr>
        <w:t>independent</w:t>
      </w:r>
      <w:r w:rsidRPr="00500A37">
        <w:rPr>
          <w:rFonts w:asciiTheme="majorHAnsi" w:hAnsiTheme="majorHAnsi"/>
        </w:rPr>
        <w:t xml:space="preserve"> high performance parallel storage pools</w:t>
      </w:r>
      <w:r w:rsidR="002F0BED" w:rsidRPr="00500A37">
        <w:rPr>
          <w:rFonts w:asciiTheme="majorHAnsi" w:hAnsiTheme="majorHAnsi"/>
        </w:rPr>
        <w:t xml:space="preserve"> </w:t>
      </w:r>
      <w:r w:rsidR="00FE3038" w:rsidRPr="00500A37">
        <w:rPr>
          <w:rFonts w:asciiTheme="majorHAnsi" w:hAnsiTheme="majorHAnsi"/>
        </w:rPr>
        <w:t xml:space="preserve">configured </w:t>
      </w:r>
      <w:r w:rsidR="00401429" w:rsidRPr="00500A37">
        <w:rPr>
          <w:rFonts w:asciiTheme="majorHAnsi" w:hAnsiTheme="majorHAnsi"/>
        </w:rPr>
        <w:t>in the HPCF</w:t>
      </w:r>
      <w:r w:rsidR="009335D9">
        <w:rPr>
          <w:rFonts w:asciiTheme="majorHAnsi" w:hAnsiTheme="majorHAnsi"/>
        </w:rPr>
        <w:t>. Furthermore, s</w:t>
      </w:r>
      <w:r w:rsidRPr="00500A37">
        <w:rPr>
          <w:rFonts w:asciiTheme="majorHAnsi" w:hAnsiTheme="majorHAnsi"/>
        </w:rPr>
        <w:t xml:space="preserve">torage resources supporting time-critical workflows </w:t>
      </w:r>
      <w:r w:rsidR="00401429" w:rsidRPr="00500A37">
        <w:rPr>
          <w:rFonts w:asciiTheme="majorHAnsi" w:hAnsiTheme="majorHAnsi"/>
        </w:rPr>
        <w:t>are</w:t>
      </w:r>
      <w:r w:rsidRPr="00500A37">
        <w:rPr>
          <w:rFonts w:asciiTheme="majorHAnsi" w:hAnsiTheme="majorHAnsi"/>
        </w:rPr>
        <w:t xml:space="preserve"> physically separate from storage resources supporting research workload.</w:t>
      </w:r>
    </w:p>
    <w:p w14:paraId="04A5AE2F" w14:textId="3B09D03D" w:rsidR="00FD4AE7" w:rsidRDefault="00384EA1" w:rsidP="00FD4AE7">
      <w:pPr>
        <w:pStyle w:val="BodyText"/>
        <w:rPr>
          <w:rFonts w:asciiTheme="majorHAnsi" w:hAnsiTheme="majorHAnsi"/>
        </w:rPr>
      </w:pPr>
      <w:r>
        <w:rPr>
          <w:rFonts w:asciiTheme="majorHAnsi" w:hAnsiTheme="majorHAnsi"/>
        </w:rPr>
        <w:t>In</w:t>
      </w:r>
      <w:r w:rsidR="005F7C70">
        <w:rPr>
          <w:rFonts w:asciiTheme="majorHAnsi" w:hAnsiTheme="majorHAnsi"/>
        </w:rPr>
        <w:t xml:space="preserve"> </w:t>
      </w:r>
      <w:r w:rsidR="00B454E8">
        <w:rPr>
          <w:rFonts w:asciiTheme="majorHAnsi" w:hAnsiTheme="majorHAnsi"/>
        </w:rPr>
        <w:t>ECMWF’s</w:t>
      </w:r>
      <w:r w:rsidR="00FD4AE7">
        <w:rPr>
          <w:rFonts w:asciiTheme="majorHAnsi" w:hAnsiTheme="majorHAnsi"/>
        </w:rPr>
        <w:t xml:space="preserve"> current HPCF Lustre filesystems, an OST </w:t>
      </w:r>
      <w:r>
        <w:rPr>
          <w:rFonts w:asciiTheme="majorHAnsi" w:hAnsiTheme="majorHAnsi"/>
        </w:rPr>
        <w:t xml:space="preserve">storage </w:t>
      </w:r>
      <w:r w:rsidR="00FD4AE7">
        <w:rPr>
          <w:rFonts w:asciiTheme="majorHAnsi" w:hAnsiTheme="majorHAnsi"/>
        </w:rPr>
        <w:t>building block</w:t>
      </w:r>
      <w:r>
        <w:rPr>
          <w:rFonts w:asciiTheme="majorHAnsi" w:hAnsiTheme="majorHAnsi"/>
        </w:rPr>
        <w:t>, for example,</w:t>
      </w:r>
      <w:r w:rsidR="00FD4AE7">
        <w:rPr>
          <w:rFonts w:asciiTheme="majorHAnsi" w:hAnsiTheme="majorHAnsi"/>
        </w:rPr>
        <w:t xml:space="preserve"> can be seen </w:t>
      </w:r>
      <w:r w:rsidR="00497B97">
        <w:rPr>
          <w:rFonts w:asciiTheme="majorHAnsi" w:hAnsiTheme="majorHAnsi"/>
        </w:rPr>
        <w:t>in</w:t>
      </w:r>
      <w:r w:rsidR="00FC20D9">
        <w:rPr>
          <w:rFonts w:asciiTheme="majorHAnsi" w:hAnsiTheme="majorHAnsi"/>
        </w:rPr>
        <w:t xml:space="preserve"> a</w:t>
      </w:r>
      <w:r w:rsidR="00FD4AE7">
        <w:rPr>
          <w:rFonts w:asciiTheme="majorHAnsi" w:hAnsiTheme="majorHAnsi"/>
        </w:rPr>
        <w:t xml:space="preserve"> highly-available controller pair with connected assemblies of dual-ported storage devices such has magnetic hard drives or enterprise SSDs</w:t>
      </w:r>
      <w:r w:rsidR="005864BC">
        <w:rPr>
          <w:rFonts w:asciiTheme="majorHAnsi" w:hAnsiTheme="majorHAnsi"/>
        </w:rPr>
        <w:t>,</w:t>
      </w:r>
      <w:r w:rsidR="00FD4AE7">
        <w:rPr>
          <w:rFonts w:asciiTheme="majorHAnsi" w:hAnsiTheme="majorHAnsi"/>
        </w:rPr>
        <w:t xml:space="preserve"> with the following order-of-magnitude characteristics:</w:t>
      </w:r>
    </w:p>
    <w:tbl>
      <w:tblPr>
        <w:tblStyle w:val="TableGrid"/>
        <w:tblW w:w="4399" w:type="pct"/>
        <w:tblInd w:w="1134" w:type="dxa"/>
        <w:tblLook w:val="04A0" w:firstRow="1" w:lastRow="0" w:firstColumn="1" w:lastColumn="0" w:noHBand="0" w:noVBand="1"/>
      </w:tblPr>
      <w:tblGrid>
        <w:gridCol w:w="3256"/>
        <w:gridCol w:w="1703"/>
        <w:gridCol w:w="2973"/>
      </w:tblGrid>
      <w:tr w:rsidR="00AB54D1" w14:paraId="69013F3A" w14:textId="77777777" w:rsidTr="00E60B29">
        <w:trPr>
          <w:trHeight w:val="565"/>
        </w:trPr>
        <w:tc>
          <w:tcPr>
            <w:tcW w:w="3256" w:type="dxa"/>
          </w:tcPr>
          <w:p w14:paraId="11405DE0" w14:textId="54C38538" w:rsidR="00AB54D1" w:rsidRDefault="00AB54D1" w:rsidP="004842C0">
            <w:pPr>
              <w:pStyle w:val="BodyText"/>
              <w:ind w:left="0"/>
              <w:jc w:val="center"/>
              <w:rPr>
                <w:rFonts w:asciiTheme="majorHAnsi" w:hAnsiTheme="majorHAnsi"/>
              </w:rPr>
            </w:pPr>
            <w:r>
              <w:rPr>
                <w:rFonts w:asciiTheme="majorHAnsi" w:hAnsiTheme="majorHAnsi"/>
              </w:rPr>
              <w:t>OST media</w:t>
            </w:r>
            <w:r w:rsidR="00AD5BDF">
              <w:rPr>
                <w:rFonts w:asciiTheme="majorHAnsi" w:hAnsiTheme="majorHAnsi"/>
              </w:rPr>
              <w:t xml:space="preserve"> </w:t>
            </w:r>
            <w:r w:rsidR="005D51F8">
              <w:rPr>
                <w:rFonts w:asciiTheme="majorHAnsi" w:hAnsiTheme="majorHAnsi"/>
              </w:rPr>
              <w:t>in building block</w:t>
            </w:r>
          </w:p>
        </w:tc>
        <w:tc>
          <w:tcPr>
            <w:tcW w:w="1703" w:type="dxa"/>
          </w:tcPr>
          <w:p w14:paraId="6D5E14E4" w14:textId="0667BC37" w:rsidR="00AB54D1" w:rsidRDefault="00AB54D1" w:rsidP="004842C0">
            <w:pPr>
              <w:pStyle w:val="BodyText"/>
              <w:ind w:left="0"/>
              <w:jc w:val="center"/>
              <w:rPr>
                <w:rFonts w:asciiTheme="majorHAnsi" w:hAnsiTheme="majorHAnsi"/>
              </w:rPr>
            </w:pPr>
            <w:r>
              <w:rPr>
                <w:rFonts w:asciiTheme="majorHAnsi" w:hAnsiTheme="majorHAnsi"/>
              </w:rPr>
              <w:t>IOR-bandwidth</w:t>
            </w:r>
            <w:r w:rsidR="00887CB0">
              <w:rPr>
                <w:rFonts w:asciiTheme="majorHAnsi" w:hAnsiTheme="majorHAnsi"/>
              </w:rPr>
              <w:t xml:space="preserve"> </w:t>
            </w:r>
            <w:r w:rsidR="00030068">
              <w:rPr>
                <w:rFonts w:asciiTheme="majorHAnsi" w:hAnsiTheme="majorHAnsi"/>
              </w:rPr>
              <w:t>[GB/s]</w:t>
            </w:r>
          </w:p>
        </w:tc>
        <w:tc>
          <w:tcPr>
            <w:tcW w:w="2973" w:type="dxa"/>
          </w:tcPr>
          <w:p w14:paraId="5DE7F3DA" w14:textId="6B716C09" w:rsidR="00AB54D1" w:rsidRDefault="007E04E8" w:rsidP="004842C0">
            <w:pPr>
              <w:pStyle w:val="BodyText"/>
              <w:ind w:left="0"/>
              <w:jc w:val="center"/>
              <w:rPr>
                <w:rFonts w:asciiTheme="majorHAnsi" w:hAnsiTheme="majorHAnsi"/>
              </w:rPr>
            </w:pPr>
            <w:r>
              <w:rPr>
                <w:rFonts w:asciiTheme="majorHAnsi" w:hAnsiTheme="majorHAnsi"/>
              </w:rPr>
              <w:t>Net u</w:t>
            </w:r>
            <w:r w:rsidR="00A02675">
              <w:rPr>
                <w:rFonts w:asciiTheme="majorHAnsi" w:hAnsiTheme="majorHAnsi"/>
              </w:rPr>
              <w:t xml:space="preserve">sable </w:t>
            </w:r>
            <w:r>
              <w:rPr>
                <w:rFonts w:asciiTheme="majorHAnsi" w:hAnsiTheme="majorHAnsi"/>
              </w:rPr>
              <w:t>capacity</w:t>
            </w:r>
            <w:r w:rsidR="00AB54D1">
              <w:rPr>
                <w:rFonts w:asciiTheme="majorHAnsi" w:hAnsiTheme="majorHAnsi"/>
              </w:rPr>
              <w:t xml:space="preserve"> </w:t>
            </w:r>
            <w:r w:rsidR="00030068">
              <w:rPr>
                <w:rFonts w:asciiTheme="majorHAnsi" w:hAnsiTheme="majorHAnsi"/>
              </w:rPr>
              <w:t xml:space="preserve">[TB] </w:t>
            </w:r>
            <w:r w:rsidR="00AB54D1">
              <w:rPr>
                <w:rFonts w:asciiTheme="majorHAnsi" w:hAnsiTheme="majorHAnsi"/>
              </w:rPr>
              <w:t>at 80% filesystem utilisation</w:t>
            </w:r>
          </w:p>
        </w:tc>
      </w:tr>
      <w:tr w:rsidR="00AB54D1" w14:paraId="32DEABCA" w14:textId="77777777" w:rsidTr="00E60B29">
        <w:trPr>
          <w:trHeight w:val="424"/>
        </w:trPr>
        <w:tc>
          <w:tcPr>
            <w:tcW w:w="3256" w:type="dxa"/>
          </w:tcPr>
          <w:p w14:paraId="4C8943EB" w14:textId="6C75266B" w:rsidR="00AB54D1" w:rsidRDefault="00AB54D1" w:rsidP="00AC6818">
            <w:pPr>
              <w:pStyle w:val="BodyText"/>
              <w:ind w:left="0"/>
              <w:rPr>
                <w:rFonts w:asciiTheme="majorHAnsi" w:hAnsiTheme="majorHAnsi"/>
              </w:rPr>
            </w:pPr>
            <w:r>
              <w:rPr>
                <w:rFonts w:asciiTheme="majorHAnsi" w:hAnsiTheme="majorHAnsi"/>
              </w:rPr>
              <w:t>HDD</w:t>
            </w:r>
          </w:p>
        </w:tc>
        <w:tc>
          <w:tcPr>
            <w:tcW w:w="1703" w:type="dxa"/>
          </w:tcPr>
          <w:p w14:paraId="48FF685C" w14:textId="3A9E5F19" w:rsidR="00AB54D1" w:rsidRDefault="00206067" w:rsidP="00522E48">
            <w:pPr>
              <w:pStyle w:val="BodyText"/>
              <w:ind w:left="0"/>
              <w:jc w:val="right"/>
              <w:rPr>
                <w:rFonts w:asciiTheme="majorHAnsi" w:hAnsiTheme="majorHAnsi"/>
              </w:rPr>
            </w:pPr>
            <w:r>
              <w:rPr>
                <w:rFonts w:asciiTheme="majorHAnsi" w:hAnsiTheme="majorHAnsi"/>
              </w:rPr>
              <w:t>~20</w:t>
            </w:r>
          </w:p>
        </w:tc>
        <w:tc>
          <w:tcPr>
            <w:tcW w:w="2973" w:type="dxa"/>
          </w:tcPr>
          <w:p w14:paraId="08D2E4F6" w14:textId="26B218C0" w:rsidR="00030068" w:rsidRDefault="00206067" w:rsidP="00522E48">
            <w:pPr>
              <w:pStyle w:val="BodyText"/>
              <w:ind w:left="0"/>
              <w:jc w:val="right"/>
              <w:rPr>
                <w:rFonts w:asciiTheme="majorHAnsi" w:hAnsiTheme="majorHAnsi"/>
              </w:rPr>
            </w:pPr>
            <w:r>
              <w:rPr>
                <w:rFonts w:asciiTheme="majorHAnsi" w:hAnsiTheme="majorHAnsi"/>
              </w:rPr>
              <w:t>~</w:t>
            </w:r>
            <w:r w:rsidR="00A02675">
              <w:rPr>
                <w:rFonts w:asciiTheme="majorHAnsi" w:hAnsiTheme="majorHAnsi"/>
              </w:rPr>
              <w:t>8</w:t>
            </w:r>
            <w:r>
              <w:rPr>
                <w:rFonts w:asciiTheme="majorHAnsi" w:hAnsiTheme="majorHAnsi"/>
              </w:rPr>
              <w:t>00</w:t>
            </w:r>
          </w:p>
        </w:tc>
      </w:tr>
      <w:tr w:rsidR="00573E68" w14:paraId="7FB44DA8" w14:textId="77777777" w:rsidTr="00E60B29">
        <w:trPr>
          <w:trHeight w:val="424"/>
        </w:trPr>
        <w:tc>
          <w:tcPr>
            <w:tcW w:w="3256" w:type="dxa"/>
          </w:tcPr>
          <w:p w14:paraId="1AE57E5C" w14:textId="535276A8" w:rsidR="00573E68" w:rsidRDefault="00573E68" w:rsidP="00AC6818">
            <w:pPr>
              <w:pStyle w:val="BodyText"/>
              <w:ind w:left="0"/>
              <w:rPr>
                <w:rFonts w:asciiTheme="majorHAnsi" w:hAnsiTheme="majorHAnsi"/>
              </w:rPr>
            </w:pPr>
            <w:r>
              <w:rPr>
                <w:rFonts w:asciiTheme="majorHAnsi" w:hAnsiTheme="majorHAnsi"/>
              </w:rPr>
              <w:t>SDD (3 drive writes per day over 5 years)</w:t>
            </w:r>
          </w:p>
        </w:tc>
        <w:tc>
          <w:tcPr>
            <w:tcW w:w="1703" w:type="dxa"/>
          </w:tcPr>
          <w:p w14:paraId="712D5F98" w14:textId="30F38478" w:rsidR="00573E68" w:rsidRDefault="00573E68" w:rsidP="00522E48">
            <w:pPr>
              <w:pStyle w:val="BodyText"/>
              <w:ind w:left="0"/>
              <w:jc w:val="right"/>
              <w:rPr>
                <w:rFonts w:asciiTheme="majorHAnsi" w:hAnsiTheme="majorHAnsi"/>
              </w:rPr>
            </w:pPr>
            <w:r>
              <w:rPr>
                <w:rFonts w:asciiTheme="majorHAnsi" w:hAnsiTheme="majorHAnsi"/>
              </w:rPr>
              <w:t>~20</w:t>
            </w:r>
          </w:p>
        </w:tc>
        <w:tc>
          <w:tcPr>
            <w:tcW w:w="2973" w:type="dxa"/>
          </w:tcPr>
          <w:p w14:paraId="74B931B1" w14:textId="769F4EAC" w:rsidR="00573E68" w:rsidRDefault="00573E68" w:rsidP="00522E48">
            <w:pPr>
              <w:pStyle w:val="BodyText"/>
              <w:ind w:left="0"/>
              <w:jc w:val="right"/>
              <w:rPr>
                <w:rFonts w:asciiTheme="majorHAnsi" w:hAnsiTheme="majorHAnsi"/>
              </w:rPr>
            </w:pPr>
            <w:r>
              <w:rPr>
                <w:rFonts w:asciiTheme="majorHAnsi" w:hAnsiTheme="majorHAnsi"/>
              </w:rPr>
              <w:t>~60</w:t>
            </w:r>
          </w:p>
        </w:tc>
      </w:tr>
    </w:tbl>
    <w:p w14:paraId="6877E1BF" w14:textId="475B4B06" w:rsidR="00CE6177" w:rsidRDefault="00C9450A" w:rsidP="00AF3D35">
      <w:pPr>
        <w:pStyle w:val="BodyText"/>
        <w:rPr>
          <w:rFonts w:asciiTheme="majorHAnsi" w:hAnsiTheme="majorHAnsi"/>
        </w:rPr>
      </w:pPr>
      <w:r>
        <w:rPr>
          <w:rFonts w:asciiTheme="majorHAnsi" w:hAnsiTheme="majorHAnsi"/>
        </w:rPr>
        <w:br/>
      </w:r>
      <w:r w:rsidR="0016634D">
        <w:rPr>
          <w:rFonts w:asciiTheme="majorHAnsi" w:hAnsiTheme="majorHAnsi"/>
        </w:rPr>
        <w:t xml:space="preserve">For </w:t>
      </w:r>
      <w:r w:rsidR="00FD4AE7">
        <w:rPr>
          <w:rFonts w:asciiTheme="majorHAnsi" w:hAnsiTheme="majorHAnsi"/>
        </w:rPr>
        <w:t xml:space="preserve">an </w:t>
      </w:r>
      <w:r>
        <w:rPr>
          <w:rFonts w:asciiTheme="majorHAnsi" w:hAnsiTheme="majorHAnsi"/>
        </w:rPr>
        <w:t>overall</w:t>
      </w:r>
      <w:r w:rsidR="00FD4AE7">
        <w:rPr>
          <w:rFonts w:asciiTheme="majorHAnsi" w:hAnsiTheme="majorHAnsi"/>
        </w:rPr>
        <w:t xml:space="preserve"> </w:t>
      </w:r>
      <w:r w:rsidR="00B44563">
        <w:rPr>
          <w:rFonts w:asciiTheme="majorHAnsi" w:hAnsiTheme="majorHAnsi"/>
        </w:rPr>
        <w:t xml:space="preserve">indication of the </w:t>
      </w:r>
      <w:r w:rsidR="00FD4AE7">
        <w:rPr>
          <w:rFonts w:asciiTheme="majorHAnsi" w:hAnsiTheme="majorHAnsi"/>
        </w:rPr>
        <w:t xml:space="preserve">order-of-magnitude </w:t>
      </w:r>
      <w:r w:rsidR="004E2BD0">
        <w:rPr>
          <w:rFonts w:asciiTheme="majorHAnsi" w:hAnsiTheme="majorHAnsi"/>
        </w:rPr>
        <w:t xml:space="preserve">target </w:t>
      </w:r>
      <w:r w:rsidR="006A140A">
        <w:rPr>
          <w:rFonts w:asciiTheme="majorHAnsi" w:hAnsiTheme="majorHAnsi"/>
        </w:rPr>
        <w:t xml:space="preserve">size </w:t>
      </w:r>
      <w:r w:rsidR="0016634D">
        <w:rPr>
          <w:rFonts w:asciiTheme="majorHAnsi" w:hAnsiTheme="majorHAnsi"/>
        </w:rPr>
        <w:t xml:space="preserve">of </w:t>
      </w:r>
      <w:r w:rsidR="00645F5A">
        <w:rPr>
          <w:rFonts w:asciiTheme="majorHAnsi" w:hAnsiTheme="majorHAnsi"/>
        </w:rPr>
        <w:t>the</w:t>
      </w:r>
      <w:r w:rsidR="0016634D">
        <w:rPr>
          <w:rFonts w:asciiTheme="majorHAnsi" w:hAnsiTheme="majorHAnsi"/>
        </w:rPr>
        <w:t xml:space="preserve"> </w:t>
      </w:r>
      <w:r w:rsidR="006A140A">
        <w:rPr>
          <w:rFonts w:asciiTheme="majorHAnsi" w:hAnsiTheme="majorHAnsi"/>
        </w:rPr>
        <w:t>storage</w:t>
      </w:r>
      <w:r w:rsidR="0016634D">
        <w:rPr>
          <w:rFonts w:asciiTheme="majorHAnsi" w:hAnsiTheme="majorHAnsi"/>
        </w:rPr>
        <w:t xml:space="preserve"> </w:t>
      </w:r>
      <w:r w:rsidR="004F5934">
        <w:rPr>
          <w:rFonts w:asciiTheme="majorHAnsi" w:hAnsiTheme="majorHAnsi"/>
        </w:rPr>
        <w:t xml:space="preserve">part </w:t>
      </w:r>
      <w:r w:rsidR="0016634D">
        <w:rPr>
          <w:rFonts w:asciiTheme="majorHAnsi" w:hAnsiTheme="majorHAnsi"/>
        </w:rPr>
        <w:t>for</w:t>
      </w:r>
      <w:r w:rsidR="00FD4AE7">
        <w:rPr>
          <w:rFonts w:asciiTheme="majorHAnsi" w:hAnsiTheme="majorHAnsi"/>
        </w:rPr>
        <w:t xml:space="preserve"> the future </w:t>
      </w:r>
      <w:r w:rsidR="00DE41F6">
        <w:rPr>
          <w:rFonts w:asciiTheme="majorHAnsi" w:hAnsiTheme="majorHAnsi"/>
        </w:rPr>
        <w:t>HPC</w:t>
      </w:r>
      <w:r w:rsidR="006A140A">
        <w:rPr>
          <w:rFonts w:asciiTheme="majorHAnsi" w:hAnsiTheme="majorHAnsi"/>
        </w:rPr>
        <w:t>F</w:t>
      </w:r>
      <w:r w:rsidR="00FD4AE7">
        <w:rPr>
          <w:rFonts w:asciiTheme="majorHAnsi" w:hAnsiTheme="majorHAnsi"/>
        </w:rPr>
        <w:t>, ECMWF expects th</w:t>
      </w:r>
      <w:r w:rsidR="004F5934">
        <w:rPr>
          <w:rFonts w:asciiTheme="majorHAnsi" w:hAnsiTheme="majorHAnsi"/>
        </w:rPr>
        <w:t>is</w:t>
      </w:r>
      <w:r w:rsidR="00FD4AE7">
        <w:rPr>
          <w:rFonts w:asciiTheme="majorHAnsi" w:hAnsiTheme="majorHAnsi"/>
        </w:rPr>
        <w:t xml:space="preserve"> to be some multiple of those of the current HPCF</w:t>
      </w:r>
      <w:r w:rsidR="00DE41F6">
        <w:rPr>
          <w:rFonts w:asciiTheme="majorHAnsi" w:hAnsiTheme="majorHAnsi"/>
        </w:rPr>
        <w:t xml:space="preserve">, for which </w:t>
      </w:r>
      <w:r w:rsidR="000B22E9">
        <w:rPr>
          <w:rFonts w:asciiTheme="majorHAnsi" w:hAnsiTheme="majorHAnsi"/>
        </w:rPr>
        <w:t xml:space="preserve">all of its </w:t>
      </w:r>
      <w:r w:rsidR="000A04CA">
        <w:rPr>
          <w:rFonts w:asciiTheme="majorHAnsi" w:hAnsiTheme="majorHAnsi"/>
        </w:rPr>
        <w:t xml:space="preserve">globally accessible parallel storage has been configured </w:t>
      </w:r>
      <w:r w:rsidR="00514FB5">
        <w:rPr>
          <w:rFonts w:asciiTheme="majorHAnsi" w:hAnsiTheme="majorHAnsi"/>
        </w:rPr>
        <w:t>as</w:t>
      </w:r>
      <w:r w:rsidR="00DE5C3F">
        <w:rPr>
          <w:rFonts w:asciiTheme="majorHAnsi" w:hAnsiTheme="majorHAnsi"/>
        </w:rPr>
        <w:t xml:space="preserve"> </w:t>
      </w:r>
      <w:r w:rsidR="00DE41F6">
        <w:rPr>
          <w:rFonts w:asciiTheme="majorHAnsi" w:hAnsiTheme="majorHAnsi"/>
        </w:rPr>
        <w:t>set of ten</w:t>
      </w:r>
      <w:r w:rsidR="00DE5C3F">
        <w:rPr>
          <w:rFonts w:asciiTheme="majorHAnsi" w:hAnsiTheme="majorHAnsi"/>
        </w:rPr>
        <w:t xml:space="preserve"> independent Lustre filesystems</w:t>
      </w:r>
      <w:r w:rsidR="000A04CA">
        <w:rPr>
          <w:rFonts w:asciiTheme="majorHAnsi" w:hAnsiTheme="majorHAnsi"/>
        </w:rPr>
        <w:t>:</w:t>
      </w:r>
    </w:p>
    <w:tbl>
      <w:tblPr>
        <w:tblStyle w:val="TableGrid"/>
        <w:tblW w:w="4399" w:type="pct"/>
        <w:tblInd w:w="1134" w:type="dxa"/>
        <w:tblLook w:val="04A0" w:firstRow="1" w:lastRow="0" w:firstColumn="1" w:lastColumn="0" w:noHBand="0" w:noVBand="1"/>
      </w:tblPr>
      <w:tblGrid>
        <w:gridCol w:w="1611"/>
        <w:gridCol w:w="1222"/>
        <w:gridCol w:w="1271"/>
        <w:gridCol w:w="1243"/>
        <w:gridCol w:w="1409"/>
        <w:gridCol w:w="1176"/>
      </w:tblGrid>
      <w:tr w:rsidR="00125749" w14:paraId="5FC64431" w14:textId="77777777" w:rsidTr="00AF3D35">
        <w:tc>
          <w:tcPr>
            <w:tcW w:w="1625" w:type="dxa"/>
          </w:tcPr>
          <w:p w14:paraId="194F98F9" w14:textId="3B6847A9" w:rsidR="002003A8" w:rsidRDefault="003E3F4C" w:rsidP="00AC6818">
            <w:pPr>
              <w:pStyle w:val="BodyText"/>
              <w:ind w:left="0"/>
              <w:rPr>
                <w:rFonts w:asciiTheme="majorHAnsi" w:hAnsiTheme="majorHAnsi"/>
              </w:rPr>
            </w:pPr>
            <w:r>
              <w:rPr>
                <w:rFonts w:asciiTheme="majorHAnsi" w:hAnsiTheme="majorHAnsi"/>
              </w:rPr>
              <w:lastRenderedPageBreak/>
              <w:t>Main w</w:t>
            </w:r>
            <w:r w:rsidR="002003A8">
              <w:rPr>
                <w:rFonts w:asciiTheme="majorHAnsi" w:hAnsiTheme="majorHAnsi"/>
              </w:rPr>
              <w:t>orkflows</w:t>
            </w:r>
          </w:p>
        </w:tc>
        <w:tc>
          <w:tcPr>
            <w:tcW w:w="1241" w:type="dxa"/>
          </w:tcPr>
          <w:p w14:paraId="5D480A78" w14:textId="22963DAE" w:rsidR="002003A8" w:rsidRDefault="002003A8" w:rsidP="00AC6818">
            <w:pPr>
              <w:pStyle w:val="BodyText"/>
              <w:ind w:left="0"/>
              <w:rPr>
                <w:rFonts w:asciiTheme="majorHAnsi" w:hAnsiTheme="majorHAnsi"/>
              </w:rPr>
            </w:pPr>
            <w:r>
              <w:rPr>
                <w:rFonts w:asciiTheme="majorHAnsi" w:hAnsiTheme="majorHAnsi"/>
              </w:rPr>
              <w:t>OST type</w:t>
            </w:r>
          </w:p>
        </w:tc>
        <w:tc>
          <w:tcPr>
            <w:tcW w:w="1271" w:type="dxa"/>
          </w:tcPr>
          <w:p w14:paraId="1DAC503E" w14:textId="11A40B09" w:rsidR="002003A8" w:rsidRDefault="002003A8" w:rsidP="00AC6818">
            <w:pPr>
              <w:pStyle w:val="BodyText"/>
              <w:ind w:left="0"/>
              <w:rPr>
                <w:rFonts w:asciiTheme="majorHAnsi" w:hAnsiTheme="majorHAnsi"/>
              </w:rPr>
            </w:pPr>
            <w:r>
              <w:rPr>
                <w:rFonts w:asciiTheme="majorHAnsi" w:hAnsiTheme="majorHAnsi"/>
              </w:rPr>
              <w:t>Number of filesystems</w:t>
            </w:r>
          </w:p>
        </w:tc>
        <w:tc>
          <w:tcPr>
            <w:tcW w:w="1245" w:type="dxa"/>
          </w:tcPr>
          <w:p w14:paraId="768F0E72" w14:textId="3E9C3A4D" w:rsidR="002003A8" w:rsidRDefault="009B2DE6" w:rsidP="00AC6818">
            <w:pPr>
              <w:pStyle w:val="BodyText"/>
              <w:ind w:left="0"/>
              <w:rPr>
                <w:rFonts w:asciiTheme="majorHAnsi" w:hAnsiTheme="majorHAnsi"/>
              </w:rPr>
            </w:pPr>
            <w:r>
              <w:rPr>
                <w:rFonts w:asciiTheme="majorHAnsi" w:hAnsiTheme="majorHAnsi"/>
              </w:rPr>
              <w:t>Building blocks per filesystem</w:t>
            </w:r>
          </w:p>
        </w:tc>
        <w:tc>
          <w:tcPr>
            <w:tcW w:w="1417" w:type="dxa"/>
          </w:tcPr>
          <w:p w14:paraId="692A26E5" w14:textId="7DE15D42" w:rsidR="002003A8" w:rsidRDefault="00125749" w:rsidP="00AC6818">
            <w:pPr>
              <w:pStyle w:val="BodyText"/>
              <w:ind w:left="0"/>
              <w:rPr>
                <w:rFonts w:asciiTheme="majorHAnsi" w:hAnsiTheme="majorHAnsi"/>
              </w:rPr>
            </w:pPr>
            <w:r>
              <w:rPr>
                <w:rFonts w:asciiTheme="majorHAnsi" w:hAnsiTheme="majorHAnsi"/>
              </w:rPr>
              <w:t xml:space="preserve">Resulting </w:t>
            </w:r>
            <w:r w:rsidR="007E0B43">
              <w:rPr>
                <w:rFonts w:asciiTheme="majorHAnsi" w:hAnsiTheme="majorHAnsi"/>
              </w:rPr>
              <w:t>IOR-BW per filesystem</w:t>
            </w:r>
            <w:r w:rsidR="00C86B6D">
              <w:rPr>
                <w:rFonts w:asciiTheme="majorHAnsi" w:hAnsiTheme="majorHAnsi"/>
              </w:rPr>
              <w:t xml:space="preserve"> [GB/s]</w:t>
            </w:r>
          </w:p>
        </w:tc>
        <w:tc>
          <w:tcPr>
            <w:tcW w:w="1134" w:type="dxa"/>
          </w:tcPr>
          <w:p w14:paraId="11230639" w14:textId="2D79C1E6" w:rsidR="002003A8" w:rsidRDefault="00125749" w:rsidP="00AC6818">
            <w:pPr>
              <w:pStyle w:val="BodyText"/>
              <w:ind w:left="0"/>
              <w:rPr>
                <w:rFonts w:asciiTheme="majorHAnsi" w:hAnsiTheme="majorHAnsi"/>
              </w:rPr>
            </w:pPr>
            <w:r>
              <w:rPr>
                <w:rFonts w:asciiTheme="majorHAnsi" w:hAnsiTheme="majorHAnsi"/>
              </w:rPr>
              <w:t xml:space="preserve">Resulting </w:t>
            </w:r>
            <w:r w:rsidR="00657591">
              <w:rPr>
                <w:rFonts w:asciiTheme="majorHAnsi" w:hAnsiTheme="majorHAnsi"/>
              </w:rPr>
              <w:t xml:space="preserve">net </w:t>
            </w:r>
            <w:r>
              <w:rPr>
                <w:rFonts w:asciiTheme="majorHAnsi" w:hAnsiTheme="majorHAnsi"/>
              </w:rPr>
              <w:t>u</w:t>
            </w:r>
            <w:r w:rsidR="004C10DE">
              <w:rPr>
                <w:rFonts w:asciiTheme="majorHAnsi" w:hAnsiTheme="majorHAnsi"/>
              </w:rPr>
              <w:t>sable capacity at 80% utilisation</w:t>
            </w:r>
            <w:r w:rsidR="00C86B6D">
              <w:rPr>
                <w:rFonts w:asciiTheme="majorHAnsi" w:hAnsiTheme="majorHAnsi"/>
              </w:rPr>
              <w:t xml:space="preserve"> [PB]</w:t>
            </w:r>
            <w:r w:rsidR="00DF679E">
              <w:rPr>
                <w:rFonts w:asciiTheme="majorHAnsi" w:hAnsiTheme="majorHAnsi"/>
              </w:rPr>
              <w:t xml:space="preserve"> per filesystem</w:t>
            </w:r>
          </w:p>
        </w:tc>
      </w:tr>
      <w:tr w:rsidR="00125749" w14:paraId="71FED13E" w14:textId="77777777" w:rsidTr="00AF3D35">
        <w:tc>
          <w:tcPr>
            <w:tcW w:w="1625" w:type="dxa"/>
          </w:tcPr>
          <w:p w14:paraId="6185C8E9" w14:textId="1D389B60" w:rsidR="002003A8" w:rsidRDefault="002003A8" w:rsidP="00AC6818">
            <w:pPr>
              <w:pStyle w:val="BodyText"/>
              <w:ind w:left="0"/>
              <w:rPr>
                <w:rFonts w:asciiTheme="majorHAnsi" w:hAnsiTheme="majorHAnsi"/>
              </w:rPr>
            </w:pPr>
            <w:r>
              <w:rPr>
                <w:rFonts w:asciiTheme="majorHAnsi" w:hAnsiTheme="majorHAnsi"/>
              </w:rPr>
              <w:t>Time-critical</w:t>
            </w:r>
          </w:p>
        </w:tc>
        <w:tc>
          <w:tcPr>
            <w:tcW w:w="1241" w:type="dxa"/>
          </w:tcPr>
          <w:p w14:paraId="13917170" w14:textId="0457D1F0" w:rsidR="002003A8" w:rsidRDefault="002003A8" w:rsidP="00AC6818">
            <w:pPr>
              <w:pStyle w:val="BodyText"/>
              <w:ind w:left="0"/>
              <w:rPr>
                <w:rFonts w:asciiTheme="majorHAnsi" w:hAnsiTheme="majorHAnsi"/>
              </w:rPr>
            </w:pPr>
            <w:r>
              <w:rPr>
                <w:rFonts w:asciiTheme="majorHAnsi" w:hAnsiTheme="majorHAnsi"/>
              </w:rPr>
              <w:t>SSD</w:t>
            </w:r>
          </w:p>
        </w:tc>
        <w:tc>
          <w:tcPr>
            <w:tcW w:w="1271" w:type="dxa"/>
          </w:tcPr>
          <w:p w14:paraId="64797C71" w14:textId="5C1E5AE2" w:rsidR="002003A8" w:rsidRDefault="002003A8" w:rsidP="00522E48">
            <w:pPr>
              <w:pStyle w:val="BodyText"/>
              <w:ind w:left="0"/>
              <w:jc w:val="right"/>
              <w:rPr>
                <w:rFonts w:asciiTheme="majorHAnsi" w:hAnsiTheme="majorHAnsi"/>
              </w:rPr>
            </w:pPr>
            <w:r>
              <w:rPr>
                <w:rFonts w:asciiTheme="majorHAnsi" w:hAnsiTheme="majorHAnsi"/>
              </w:rPr>
              <w:t>2</w:t>
            </w:r>
          </w:p>
        </w:tc>
        <w:tc>
          <w:tcPr>
            <w:tcW w:w="1245" w:type="dxa"/>
          </w:tcPr>
          <w:p w14:paraId="23A7E72D" w14:textId="1EC94380" w:rsidR="002003A8" w:rsidRDefault="009B2DE6" w:rsidP="00522E48">
            <w:pPr>
              <w:pStyle w:val="BodyText"/>
              <w:ind w:left="0"/>
              <w:jc w:val="right"/>
              <w:rPr>
                <w:rFonts w:asciiTheme="majorHAnsi" w:hAnsiTheme="majorHAnsi"/>
              </w:rPr>
            </w:pPr>
            <w:r>
              <w:rPr>
                <w:rFonts w:asciiTheme="majorHAnsi" w:hAnsiTheme="majorHAnsi"/>
              </w:rPr>
              <w:t>25</w:t>
            </w:r>
          </w:p>
        </w:tc>
        <w:tc>
          <w:tcPr>
            <w:tcW w:w="1417" w:type="dxa"/>
          </w:tcPr>
          <w:p w14:paraId="7B5C60F1" w14:textId="430555DF" w:rsidR="002003A8" w:rsidRDefault="004C10DE" w:rsidP="00522E48">
            <w:pPr>
              <w:pStyle w:val="BodyText"/>
              <w:ind w:left="0"/>
              <w:jc w:val="right"/>
              <w:rPr>
                <w:rFonts w:asciiTheme="majorHAnsi" w:hAnsiTheme="majorHAnsi"/>
              </w:rPr>
            </w:pPr>
            <w:r w:rsidRPr="004C10DE">
              <w:rPr>
                <w:rFonts w:asciiTheme="majorHAnsi" w:hAnsiTheme="majorHAnsi"/>
              </w:rPr>
              <w:t>&gt;</w:t>
            </w:r>
            <w:r>
              <w:rPr>
                <w:rFonts w:asciiTheme="majorHAnsi" w:hAnsiTheme="majorHAnsi"/>
              </w:rPr>
              <w:t xml:space="preserve"> </w:t>
            </w:r>
            <w:r w:rsidR="00222491">
              <w:rPr>
                <w:rFonts w:asciiTheme="majorHAnsi" w:hAnsiTheme="majorHAnsi"/>
              </w:rPr>
              <w:t>46</w:t>
            </w:r>
            <w:r w:rsidR="00321E3D">
              <w:rPr>
                <w:rFonts w:asciiTheme="majorHAnsi" w:hAnsiTheme="majorHAnsi"/>
              </w:rPr>
              <w:t>0</w:t>
            </w:r>
          </w:p>
        </w:tc>
        <w:tc>
          <w:tcPr>
            <w:tcW w:w="1134" w:type="dxa"/>
          </w:tcPr>
          <w:p w14:paraId="21FFF537" w14:textId="7FC11A9F" w:rsidR="002003A8" w:rsidRDefault="00B90BAE" w:rsidP="00522E48">
            <w:pPr>
              <w:pStyle w:val="BodyText"/>
              <w:ind w:left="0"/>
              <w:jc w:val="right"/>
              <w:rPr>
                <w:rFonts w:asciiTheme="majorHAnsi" w:hAnsiTheme="majorHAnsi"/>
              </w:rPr>
            </w:pPr>
            <w:r>
              <w:rPr>
                <w:rFonts w:asciiTheme="majorHAnsi" w:hAnsiTheme="majorHAnsi"/>
              </w:rPr>
              <w:t>&gt;1.45</w:t>
            </w:r>
          </w:p>
        </w:tc>
      </w:tr>
      <w:tr w:rsidR="00125749" w14:paraId="0245B8F5" w14:textId="77777777" w:rsidTr="00AF3D35">
        <w:tc>
          <w:tcPr>
            <w:tcW w:w="1625" w:type="dxa"/>
          </w:tcPr>
          <w:p w14:paraId="02D0FEC0" w14:textId="33E59F02" w:rsidR="002003A8" w:rsidRDefault="002003A8" w:rsidP="00AC6818">
            <w:pPr>
              <w:pStyle w:val="BodyText"/>
              <w:ind w:left="0"/>
              <w:rPr>
                <w:rFonts w:asciiTheme="majorHAnsi" w:hAnsiTheme="majorHAnsi"/>
              </w:rPr>
            </w:pPr>
            <w:r>
              <w:rPr>
                <w:rFonts w:asciiTheme="majorHAnsi" w:hAnsiTheme="majorHAnsi"/>
              </w:rPr>
              <w:t>Time-critical</w:t>
            </w:r>
          </w:p>
        </w:tc>
        <w:tc>
          <w:tcPr>
            <w:tcW w:w="1241" w:type="dxa"/>
          </w:tcPr>
          <w:p w14:paraId="011FE45B" w14:textId="7FA2C4A8" w:rsidR="002003A8" w:rsidRDefault="002003A8" w:rsidP="00AC6818">
            <w:pPr>
              <w:pStyle w:val="BodyText"/>
              <w:ind w:left="0"/>
              <w:rPr>
                <w:rFonts w:asciiTheme="majorHAnsi" w:hAnsiTheme="majorHAnsi"/>
              </w:rPr>
            </w:pPr>
            <w:r>
              <w:rPr>
                <w:rFonts w:asciiTheme="majorHAnsi" w:hAnsiTheme="majorHAnsi"/>
              </w:rPr>
              <w:t>HDD</w:t>
            </w:r>
          </w:p>
        </w:tc>
        <w:tc>
          <w:tcPr>
            <w:tcW w:w="1271" w:type="dxa"/>
          </w:tcPr>
          <w:p w14:paraId="26C9AB26" w14:textId="7AAC0149" w:rsidR="002003A8" w:rsidRDefault="002003A8" w:rsidP="00522E48">
            <w:pPr>
              <w:pStyle w:val="BodyText"/>
              <w:ind w:left="0"/>
              <w:jc w:val="right"/>
              <w:rPr>
                <w:rFonts w:asciiTheme="majorHAnsi" w:hAnsiTheme="majorHAnsi"/>
              </w:rPr>
            </w:pPr>
            <w:r>
              <w:rPr>
                <w:rFonts w:asciiTheme="majorHAnsi" w:hAnsiTheme="majorHAnsi"/>
              </w:rPr>
              <w:t>2</w:t>
            </w:r>
          </w:p>
        </w:tc>
        <w:tc>
          <w:tcPr>
            <w:tcW w:w="1245" w:type="dxa"/>
          </w:tcPr>
          <w:p w14:paraId="21B78868" w14:textId="12C0DEC9" w:rsidR="002003A8" w:rsidRDefault="007E0B43" w:rsidP="00522E48">
            <w:pPr>
              <w:pStyle w:val="BodyText"/>
              <w:ind w:left="0"/>
              <w:jc w:val="right"/>
              <w:rPr>
                <w:rFonts w:asciiTheme="majorHAnsi" w:hAnsiTheme="majorHAnsi"/>
              </w:rPr>
            </w:pPr>
            <w:r>
              <w:rPr>
                <w:rFonts w:asciiTheme="majorHAnsi" w:hAnsiTheme="majorHAnsi"/>
              </w:rPr>
              <w:t>14</w:t>
            </w:r>
          </w:p>
        </w:tc>
        <w:tc>
          <w:tcPr>
            <w:tcW w:w="1417" w:type="dxa"/>
          </w:tcPr>
          <w:p w14:paraId="18F8BFB9" w14:textId="7BEE7B6F" w:rsidR="002003A8" w:rsidRDefault="00C86B6D" w:rsidP="00522E48">
            <w:pPr>
              <w:pStyle w:val="BodyText"/>
              <w:ind w:left="0"/>
              <w:jc w:val="right"/>
              <w:rPr>
                <w:rFonts w:asciiTheme="majorHAnsi" w:hAnsiTheme="majorHAnsi"/>
              </w:rPr>
            </w:pPr>
            <w:r>
              <w:rPr>
                <w:rFonts w:asciiTheme="majorHAnsi" w:hAnsiTheme="majorHAnsi"/>
              </w:rPr>
              <w:t>&gt;260</w:t>
            </w:r>
          </w:p>
        </w:tc>
        <w:tc>
          <w:tcPr>
            <w:tcW w:w="1134" w:type="dxa"/>
          </w:tcPr>
          <w:p w14:paraId="19DFC9B1" w14:textId="482A714A" w:rsidR="002003A8" w:rsidRDefault="005124EF" w:rsidP="00522E48">
            <w:pPr>
              <w:pStyle w:val="BodyText"/>
              <w:ind w:left="0"/>
              <w:jc w:val="right"/>
              <w:rPr>
                <w:rFonts w:asciiTheme="majorHAnsi" w:hAnsiTheme="majorHAnsi"/>
              </w:rPr>
            </w:pPr>
            <w:r>
              <w:rPr>
                <w:rFonts w:asciiTheme="majorHAnsi" w:hAnsiTheme="majorHAnsi"/>
              </w:rPr>
              <w:t>&gt;11.3</w:t>
            </w:r>
          </w:p>
        </w:tc>
      </w:tr>
      <w:tr w:rsidR="00125749" w14:paraId="32EDCBEC" w14:textId="77777777" w:rsidTr="00AF3D35">
        <w:tc>
          <w:tcPr>
            <w:tcW w:w="1625" w:type="dxa"/>
          </w:tcPr>
          <w:p w14:paraId="4B72B906" w14:textId="6A7F177B" w:rsidR="002003A8" w:rsidRDefault="00B90BAE" w:rsidP="00AC6818">
            <w:pPr>
              <w:pStyle w:val="BodyText"/>
              <w:ind w:left="0"/>
              <w:rPr>
                <w:rFonts w:asciiTheme="majorHAnsi" w:hAnsiTheme="majorHAnsi"/>
              </w:rPr>
            </w:pPr>
            <w:r>
              <w:rPr>
                <w:rFonts w:asciiTheme="majorHAnsi" w:hAnsiTheme="majorHAnsi"/>
              </w:rPr>
              <w:t>Various</w:t>
            </w:r>
          </w:p>
        </w:tc>
        <w:tc>
          <w:tcPr>
            <w:tcW w:w="1241" w:type="dxa"/>
          </w:tcPr>
          <w:p w14:paraId="77AC4CFC" w14:textId="6B4C676E" w:rsidR="002003A8" w:rsidRDefault="002003A8" w:rsidP="00AC6818">
            <w:pPr>
              <w:pStyle w:val="BodyText"/>
              <w:ind w:left="0"/>
              <w:rPr>
                <w:rFonts w:asciiTheme="majorHAnsi" w:hAnsiTheme="majorHAnsi"/>
              </w:rPr>
            </w:pPr>
            <w:r>
              <w:rPr>
                <w:rFonts w:asciiTheme="majorHAnsi" w:hAnsiTheme="majorHAnsi"/>
              </w:rPr>
              <w:t>HDD</w:t>
            </w:r>
          </w:p>
        </w:tc>
        <w:tc>
          <w:tcPr>
            <w:tcW w:w="1271" w:type="dxa"/>
          </w:tcPr>
          <w:p w14:paraId="0B30F1CD" w14:textId="2590B3BF" w:rsidR="002003A8" w:rsidRDefault="002003A8" w:rsidP="00522E48">
            <w:pPr>
              <w:pStyle w:val="BodyText"/>
              <w:ind w:left="0"/>
              <w:jc w:val="right"/>
              <w:rPr>
                <w:rFonts w:asciiTheme="majorHAnsi" w:hAnsiTheme="majorHAnsi"/>
              </w:rPr>
            </w:pPr>
            <w:r>
              <w:rPr>
                <w:rFonts w:asciiTheme="majorHAnsi" w:hAnsiTheme="majorHAnsi"/>
              </w:rPr>
              <w:t>2</w:t>
            </w:r>
          </w:p>
        </w:tc>
        <w:tc>
          <w:tcPr>
            <w:tcW w:w="1245" w:type="dxa"/>
          </w:tcPr>
          <w:p w14:paraId="6FB8F80C" w14:textId="4B8E0AFA" w:rsidR="002003A8" w:rsidRDefault="007E0B43" w:rsidP="00522E48">
            <w:pPr>
              <w:pStyle w:val="BodyText"/>
              <w:ind w:left="0"/>
              <w:jc w:val="right"/>
              <w:rPr>
                <w:rFonts w:asciiTheme="majorHAnsi" w:hAnsiTheme="majorHAnsi"/>
              </w:rPr>
            </w:pPr>
            <w:r>
              <w:rPr>
                <w:rFonts w:asciiTheme="majorHAnsi" w:hAnsiTheme="majorHAnsi"/>
              </w:rPr>
              <w:t>6</w:t>
            </w:r>
          </w:p>
        </w:tc>
        <w:tc>
          <w:tcPr>
            <w:tcW w:w="1417" w:type="dxa"/>
          </w:tcPr>
          <w:p w14:paraId="2610D581" w14:textId="345710E4" w:rsidR="002003A8" w:rsidRDefault="00321E3D" w:rsidP="00522E48">
            <w:pPr>
              <w:pStyle w:val="BodyText"/>
              <w:ind w:left="0"/>
              <w:jc w:val="right"/>
              <w:rPr>
                <w:rFonts w:asciiTheme="majorHAnsi" w:hAnsiTheme="majorHAnsi"/>
              </w:rPr>
            </w:pPr>
            <w:r>
              <w:rPr>
                <w:rFonts w:asciiTheme="majorHAnsi" w:hAnsiTheme="majorHAnsi"/>
              </w:rPr>
              <w:t>&gt;110</w:t>
            </w:r>
          </w:p>
        </w:tc>
        <w:tc>
          <w:tcPr>
            <w:tcW w:w="1134" w:type="dxa"/>
          </w:tcPr>
          <w:p w14:paraId="6EDB73FA" w14:textId="07CFEAD2" w:rsidR="002003A8" w:rsidRDefault="00887CB0" w:rsidP="00522E48">
            <w:pPr>
              <w:pStyle w:val="BodyText"/>
              <w:ind w:left="0"/>
              <w:jc w:val="right"/>
              <w:rPr>
                <w:rFonts w:asciiTheme="majorHAnsi" w:hAnsiTheme="majorHAnsi"/>
              </w:rPr>
            </w:pPr>
            <w:r>
              <w:rPr>
                <w:rFonts w:asciiTheme="majorHAnsi" w:hAnsiTheme="majorHAnsi"/>
              </w:rPr>
              <w:t>&gt;4.85</w:t>
            </w:r>
          </w:p>
        </w:tc>
      </w:tr>
      <w:tr w:rsidR="00125749" w14:paraId="007AEF33" w14:textId="77777777" w:rsidTr="00AF3D35">
        <w:tc>
          <w:tcPr>
            <w:tcW w:w="1625" w:type="dxa"/>
          </w:tcPr>
          <w:p w14:paraId="78D1D6ED" w14:textId="53BCE76E" w:rsidR="002003A8" w:rsidRDefault="00B90BAE" w:rsidP="00AC6818">
            <w:pPr>
              <w:pStyle w:val="BodyText"/>
              <w:ind w:left="0"/>
              <w:rPr>
                <w:rFonts w:asciiTheme="majorHAnsi" w:hAnsiTheme="majorHAnsi"/>
              </w:rPr>
            </w:pPr>
            <w:r>
              <w:rPr>
                <w:rFonts w:asciiTheme="majorHAnsi" w:hAnsiTheme="majorHAnsi"/>
              </w:rPr>
              <w:t>R</w:t>
            </w:r>
            <w:r w:rsidR="002003A8">
              <w:rPr>
                <w:rFonts w:asciiTheme="majorHAnsi" w:hAnsiTheme="majorHAnsi"/>
              </w:rPr>
              <w:t>esearc</w:t>
            </w:r>
            <w:r>
              <w:rPr>
                <w:rFonts w:asciiTheme="majorHAnsi" w:hAnsiTheme="majorHAnsi"/>
              </w:rPr>
              <w:t>h/</w:t>
            </w:r>
            <w:r>
              <w:rPr>
                <w:rFonts w:asciiTheme="majorHAnsi" w:hAnsiTheme="majorHAnsi"/>
              </w:rPr>
              <w:br/>
              <w:t>Member State users</w:t>
            </w:r>
          </w:p>
        </w:tc>
        <w:tc>
          <w:tcPr>
            <w:tcW w:w="1241" w:type="dxa"/>
          </w:tcPr>
          <w:p w14:paraId="24DC5A11" w14:textId="7C3A7D65" w:rsidR="002003A8" w:rsidRDefault="002003A8" w:rsidP="00AC6818">
            <w:pPr>
              <w:pStyle w:val="BodyText"/>
              <w:ind w:left="0"/>
              <w:rPr>
                <w:rFonts w:asciiTheme="majorHAnsi" w:hAnsiTheme="majorHAnsi"/>
              </w:rPr>
            </w:pPr>
            <w:r>
              <w:rPr>
                <w:rFonts w:asciiTheme="majorHAnsi" w:hAnsiTheme="majorHAnsi"/>
              </w:rPr>
              <w:t>HDD</w:t>
            </w:r>
          </w:p>
        </w:tc>
        <w:tc>
          <w:tcPr>
            <w:tcW w:w="1271" w:type="dxa"/>
          </w:tcPr>
          <w:p w14:paraId="252F4095" w14:textId="2C10D6EC" w:rsidR="002003A8" w:rsidRDefault="002003A8" w:rsidP="00522E48">
            <w:pPr>
              <w:pStyle w:val="BodyText"/>
              <w:ind w:left="0"/>
              <w:jc w:val="right"/>
              <w:rPr>
                <w:rFonts w:asciiTheme="majorHAnsi" w:hAnsiTheme="majorHAnsi"/>
              </w:rPr>
            </w:pPr>
            <w:r>
              <w:rPr>
                <w:rFonts w:asciiTheme="majorHAnsi" w:hAnsiTheme="majorHAnsi"/>
              </w:rPr>
              <w:t>4</w:t>
            </w:r>
          </w:p>
        </w:tc>
        <w:tc>
          <w:tcPr>
            <w:tcW w:w="1245" w:type="dxa"/>
          </w:tcPr>
          <w:p w14:paraId="20CD4F8D" w14:textId="52FB0C99" w:rsidR="002003A8" w:rsidRDefault="007E0B43" w:rsidP="00522E48">
            <w:pPr>
              <w:pStyle w:val="BodyText"/>
              <w:ind w:left="0"/>
              <w:jc w:val="right"/>
              <w:rPr>
                <w:rFonts w:asciiTheme="majorHAnsi" w:hAnsiTheme="majorHAnsi"/>
              </w:rPr>
            </w:pPr>
            <w:r>
              <w:rPr>
                <w:rFonts w:asciiTheme="majorHAnsi" w:hAnsiTheme="majorHAnsi"/>
              </w:rPr>
              <w:t>14</w:t>
            </w:r>
          </w:p>
        </w:tc>
        <w:tc>
          <w:tcPr>
            <w:tcW w:w="1417" w:type="dxa"/>
          </w:tcPr>
          <w:p w14:paraId="7F718945" w14:textId="17C1DCE1" w:rsidR="002003A8" w:rsidRDefault="00321E3D" w:rsidP="00522E48">
            <w:pPr>
              <w:pStyle w:val="BodyText"/>
              <w:ind w:left="0"/>
              <w:jc w:val="right"/>
              <w:rPr>
                <w:rFonts w:asciiTheme="majorHAnsi" w:hAnsiTheme="majorHAnsi"/>
              </w:rPr>
            </w:pPr>
            <w:r>
              <w:rPr>
                <w:rFonts w:asciiTheme="majorHAnsi" w:hAnsiTheme="majorHAnsi"/>
              </w:rPr>
              <w:t>&gt;260</w:t>
            </w:r>
          </w:p>
        </w:tc>
        <w:tc>
          <w:tcPr>
            <w:tcW w:w="1134" w:type="dxa"/>
          </w:tcPr>
          <w:p w14:paraId="41AC0CFC" w14:textId="1F2C026B" w:rsidR="002003A8" w:rsidRDefault="005124EF" w:rsidP="00522E48">
            <w:pPr>
              <w:pStyle w:val="BodyText"/>
              <w:ind w:left="0"/>
              <w:jc w:val="right"/>
              <w:rPr>
                <w:rFonts w:asciiTheme="majorHAnsi" w:hAnsiTheme="majorHAnsi"/>
              </w:rPr>
            </w:pPr>
            <w:r>
              <w:rPr>
                <w:rFonts w:asciiTheme="majorHAnsi" w:hAnsiTheme="majorHAnsi"/>
              </w:rPr>
              <w:t>&gt;11.3</w:t>
            </w:r>
          </w:p>
        </w:tc>
      </w:tr>
    </w:tbl>
    <w:p w14:paraId="4F7E681F" w14:textId="77777777" w:rsidR="00636192" w:rsidRDefault="00636192" w:rsidP="00AC6818">
      <w:pPr>
        <w:pStyle w:val="BodyText"/>
        <w:rPr>
          <w:rFonts w:asciiTheme="majorHAnsi" w:hAnsiTheme="majorHAnsi"/>
        </w:rPr>
      </w:pPr>
    </w:p>
    <w:p w14:paraId="267F304E" w14:textId="3F2AF8E5" w:rsidR="00125749" w:rsidRDefault="005A524F" w:rsidP="00AC6818">
      <w:pPr>
        <w:pStyle w:val="BodyText"/>
        <w:rPr>
          <w:rFonts w:asciiTheme="majorHAnsi" w:hAnsiTheme="majorHAnsi"/>
        </w:rPr>
      </w:pPr>
      <w:r>
        <w:rPr>
          <w:rFonts w:asciiTheme="majorHAnsi" w:hAnsiTheme="majorHAnsi"/>
        </w:rPr>
        <w:t>This presents</w:t>
      </w:r>
      <w:r w:rsidR="00B326FA">
        <w:rPr>
          <w:rFonts w:asciiTheme="majorHAnsi" w:hAnsiTheme="majorHAnsi"/>
        </w:rPr>
        <w:t xml:space="preserve"> a grand total of </w:t>
      </w:r>
      <w:r w:rsidR="006910C4">
        <w:rPr>
          <w:rFonts w:asciiTheme="majorHAnsi" w:hAnsiTheme="majorHAnsi"/>
        </w:rPr>
        <w:t xml:space="preserve">some 3PB on SSDs </w:t>
      </w:r>
      <w:r w:rsidR="007A1AE9">
        <w:rPr>
          <w:rFonts w:asciiTheme="majorHAnsi" w:hAnsiTheme="majorHAnsi"/>
        </w:rPr>
        <w:t xml:space="preserve">at </w:t>
      </w:r>
      <w:r w:rsidR="00664A8E">
        <w:rPr>
          <w:rFonts w:asciiTheme="majorHAnsi" w:hAnsiTheme="majorHAnsi"/>
        </w:rPr>
        <w:t>~1TB/s(IOR)</w:t>
      </w:r>
      <w:r w:rsidR="000F35B1">
        <w:rPr>
          <w:rFonts w:asciiTheme="majorHAnsi" w:hAnsiTheme="majorHAnsi"/>
        </w:rPr>
        <w:t>,</w:t>
      </w:r>
      <w:r w:rsidR="006910C4">
        <w:rPr>
          <w:rFonts w:asciiTheme="majorHAnsi" w:hAnsiTheme="majorHAnsi"/>
        </w:rPr>
        <w:t xml:space="preserve"> and</w:t>
      </w:r>
      <w:r w:rsidR="00A04DDE">
        <w:rPr>
          <w:rFonts w:asciiTheme="majorHAnsi" w:hAnsiTheme="majorHAnsi"/>
        </w:rPr>
        <w:t xml:space="preserve"> </w:t>
      </w:r>
      <w:r w:rsidR="006D679F">
        <w:rPr>
          <w:rFonts w:asciiTheme="majorHAnsi" w:hAnsiTheme="majorHAnsi"/>
        </w:rPr>
        <w:t>~80</w:t>
      </w:r>
      <w:r w:rsidR="001628EF">
        <w:rPr>
          <w:rFonts w:asciiTheme="majorHAnsi" w:hAnsiTheme="majorHAnsi"/>
        </w:rPr>
        <w:t xml:space="preserve">PB on </w:t>
      </w:r>
      <w:r w:rsidR="00664A8E">
        <w:rPr>
          <w:rFonts w:asciiTheme="majorHAnsi" w:hAnsiTheme="majorHAnsi"/>
        </w:rPr>
        <w:t xml:space="preserve">HDDs </w:t>
      </w:r>
      <w:r w:rsidR="000F35B1">
        <w:rPr>
          <w:rFonts w:asciiTheme="majorHAnsi" w:hAnsiTheme="majorHAnsi"/>
        </w:rPr>
        <w:t>at</w:t>
      </w:r>
      <w:r w:rsidR="006910C4">
        <w:rPr>
          <w:rFonts w:asciiTheme="majorHAnsi" w:hAnsiTheme="majorHAnsi"/>
        </w:rPr>
        <w:t xml:space="preserve"> </w:t>
      </w:r>
      <w:r w:rsidR="000D1C3F">
        <w:rPr>
          <w:rFonts w:asciiTheme="majorHAnsi" w:hAnsiTheme="majorHAnsi"/>
        </w:rPr>
        <w:t>1.7</w:t>
      </w:r>
      <w:r w:rsidR="000F35B1">
        <w:rPr>
          <w:rFonts w:asciiTheme="majorHAnsi" w:hAnsiTheme="majorHAnsi"/>
        </w:rPr>
        <w:t>TB/s(IOR)</w:t>
      </w:r>
      <w:r w:rsidR="001B29EB">
        <w:rPr>
          <w:rFonts w:asciiTheme="majorHAnsi" w:hAnsiTheme="majorHAnsi"/>
        </w:rPr>
        <w:t xml:space="preserve">. </w:t>
      </w:r>
      <w:r w:rsidR="002003A8">
        <w:rPr>
          <w:rFonts w:asciiTheme="majorHAnsi" w:hAnsiTheme="majorHAnsi"/>
        </w:rPr>
        <w:t xml:space="preserve">Each </w:t>
      </w:r>
      <w:r w:rsidR="001B29EB">
        <w:rPr>
          <w:rFonts w:asciiTheme="majorHAnsi" w:hAnsiTheme="majorHAnsi"/>
        </w:rPr>
        <w:t>of the ten</w:t>
      </w:r>
      <w:r w:rsidR="002003A8">
        <w:rPr>
          <w:rFonts w:asciiTheme="majorHAnsi" w:hAnsiTheme="majorHAnsi"/>
        </w:rPr>
        <w:t xml:space="preserve"> filesystem supports more than 240,000/s creates of 1-byte files.</w:t>
      </w:r>
      <w:r w:rsidR="00A541B3">
        <w:rPr>
          <w:rFonts w:asciiTheme="majorHAnsi" w:hAnsiTheme="majorHAnsi"/>
        </w:rPr>
        <w:t xml:space="preserve"> </w:t>
      </w:r>
    </w:p>
    <w:p w14:paraId="160EE776" w14:textId="163EDC86" w:rsidR="006F3F84" w:rsidRPr="00E60B29" w:rsidRDefault="00125749" w:rsidP="00E60B29">
      <w:pPr>
        <w:pStyle w:val="BodyText"/>
        <w:rPr>
          <w:rFonts w:asciiTheme="majorHAnsi" w:hAnsiTheme="majorHAnsi"/>
        </w:rPr>
      </w:pPr>
      <w:r>
        <w:rPr>
          <w:rFonts w:asciiTheme="majorHAnsi" w:hAnsiTheme="majorHAnsi"/>
        </w:rPr>
        <w:t xml:space="preserve">Respondents are requested to describe some example configurations of storage building blocks and underlying technologies </w:t>
      </w:r>
      <w:r w:rsidR="00784888">
        <w:rPr>
          <w:rFonts w:asciiTheme="majorHAnsi" w:hAnsiTheme="majorHAnsi"/>
        </w:rPr>
        <w:t>suitable for scaling t</w:t>
      </w:r>
      <w:r w:rsidR="00F86836">
        <w:rPr>
          <w:rFonts w:asciiTheme="majorHAnsi" w:hAnsiTheme="majorHAnsi"/>
        </w:rPr>
        <w:t>he</w:t>
      </w:r>
      <w:r w:rsidR="00784888">
        <w:rPr>
          <w:rFonts w:asciiTheme="majorHAnsi" w:hAnsiTheme="majorHAnsi"/>
        </w:rPr>
        <w:t xml:space="preserve"> indicated </w:t>
      </w:r>
      <w:r w:rsidR="00E2464C">
        <w:rPr>
          <w:rFonts w:asciiTheme="majorHAnsi" w:hAnsiTheme="majorHAnsi"/>
        </w:rPr>
        <w:t>order of</w:t>
      </w:r>
      <w:r w:rsidR="002E33EB">
        <w:rPr>
          <w:rFonts w:asciiTheme="majorHAnsi" w:hAnsiTheme="majorHAnsi"/>
        </w:rPr>
        <w:t xml:space="preserve"> </w:t>
      </w:r>
      <w:r w:rsidR="00840D64">
        <w:rPr>
          <w:rFonts w:asciiTheme="majorHAnsi" w:hAnsiTheme="majorHAnsi"/>
        </w:rPr>
        <w:t>magni</w:t>
      </w:r>
      <w:r w:rsidR="00F35BC6">
        <w:rPr>
          <w:rFonts w:asciiTheme="majorHAnsi" w:hAnsiTheme="majorHAnsi"/>
        </w:rPr>
        <w:t>tude</w:t>
      </w:r>
      <w:r w:rsidR="002E33EB">
        <w:rPr>
          <w:rFonts w:asciiTheme="majorHAnsi" w:hAnsiTheme="majorHAnsi"/>
        </w:rPr>
        <w:t xml:space="preserve"> for the</w:t>
      </w:r>
      <w:r>
        <w:rPr>
          <w:rFonts w:asciiTheme="majorHAnsi" w:hAnsiTheme="majorHAnsi"/>
        </w:rPr>
        <w:t xml:space="preserve"> timeframe of the </w:t>
      </w:r>
      <w:r w:rsidR="00361236">
        <w:rPr>
          <w:rFonts w:asciiTheme="majorHAnsi" w:hAnsiTheme="majorHAnsi"/>
        </w:rPr>
        <w:t>future HPCF</w:t>
      </w:r>
      <w:r>
        <w:rPr>
          <w:rFonts w:asciiTheme="majorHAnsi" w:hAnsiTheme="majorHAnsi"/>
        </w:rPr>
        <w:t xml:space="preserve"> </w:t>
      </w:r>
      <w:r w:rsidR="00F86836">
        <w:rPr>
          <w:rFonts w:asciiTheme="majorHAnsi" w:hAnsiTheme="majorHAnsi"/>
        </w:rPr>
        <w:t>deployment</w:t>
      </w:r>
      <w:r w:rsidR="0058085C">
        <w:rPr>
          <w:rFonts w:asciiTheme="majorHAnsi" w:hAnsiTheme="majorHAnsi"/>
        </w:rPr>
        <w:t>, including indicative costing</w:t>
      </w:r>
      <w:r w:rsidR="00A206CA">
        <w:rPr>
          <w:rFonts w:asciiTheme="majorHAnsi" w:hAnsiTheme="majorHAnsi"/>
        </w:rPr>
        <w:t xml:space="preserve"> for such building blocks</w:t>
      </w:r>
      <w:r w:rsidR="0058085C">
        <w:rPr>
          <w:rFonts w:asciiTheme="majorHAnsi" w:hAnsiTheme="majorHAnsi"/>
        </w:rPr>
        <w:t>.</w:t>
      </w:r>
    </w:p>
    <w:p w14:paraId="0A99918A" w14:textId="2FA4A1C8" w:rsidR="00D74E0D" w:rsidRPr="00E34E98" w:rsidRDefault="00D74E0D" w:rsidP="006558B0">
      <w:pPr>
        <w:pStyle w:val="Heading2numbered"/>
        <w:tabs>
          <w:tab w:val="clear" w:pos="1134"/>
          <w:tab w:val="clear" w:pos="5812"/>
        </w:tabs>
        <w:ind w:left="851"/>
      </w:pPr>
      <w:bookmarkStart w:id="93" w:name="_Toc160529615"/>
      <w:bookmarkStart w:id="94" w:name="_Ref483921351"/>
      <w:bookmarkStart w:id="95" w:name="_Ref160115312"/>
      <w:r w:rsidRPr="00E34E98">
        <w:t>Support</w:t>
      </w:r>
      <w:bookmarkEnd w:id="93"/>
      <w:r w:rsidRPr="00E34E98">
        <w:t xml:space="preserve"> </w:t>
      </w:r>
      <w:bookmarkEnd w:id="94"/>
      <w:bookmarkEnd w:id="95"/>
    </w:p>
    <w:p w14:paraId="75DC0842" w14:textId="47EB42F2" w:rsidR="00D74E0D" w:rsidRPr="004D6209" w:rsidRDefault="00D74E0D" w:rsidP="00D74E0D">
      <w:pPr>
        <w:pStyle w:val="BodyText"/>
        <w:rPr>
          <w:rFonts w:asciiTheme="majorHAnsi" w:hAnsiTheme="majorHAnsi"/>
        </w:rPr>
      </w:pPr>
      <w:r w:rsidRPr="004D6209">
        <w:rPr>
          <w:rFonts w:asciiTheme="majorHAnsi" w:hAnsiTheme="majorHAnsi"/>
        </w:rPr>
        <w:t>ECMWF runs</w:t>
      </w:r>
      <w:r w:rsidRPr="004D6209" w:rsidDel="00734628">
        <w:rPr>
          <w:rFonts w:asciiTheme="majorHAnsi" w:hAnsiTheme="majorHAnsi"/>
        </w:rPr>
        <w:t xml:space="preserve"> </w:t>
      </w:r>
      <w:r w:rsidRPr="004D6209">
        <w:rPr>
          <w:rFonts w:asciiTheme="majorHAnsi" w:hAnsiTheme="majorHAnsi"/>
        </w:rPr>
        <w:t xml:space="preserve">its </w:t>
      </w:r>
      <w:r w:rsidR="00253184">
        <w:rPr>
          <w:rFonts w:asciiTheme="majorHAnsi" w:hAnsiTheme="majorHAnsi"/>
        </w:rPr>
        <w:t>HPC service</w:t>
      </w:r>
      <w:r w:rsidRPr="004D6209">
        <w:rPr>
          <w:rFonts w:asciiTheme="majorHAnsi" w:hAnsiTheme="majorHAnsi"/>
        </w:rPr>
        <w:t xml:space="preserve"> as a 24-hour, non-stop operation </w:t>
      </w:r>
      <w:r w:rsidR="000B0F1B">
        <w:rPr>
          <w:rFonts w:asciiTheme="majorHAnsi" w:hAnsiTheme="majorHAnsi"/>
        </w:rPr>
        <w:t xml:space="preserve">with </w:t>
      </w:r>
      <w:r w:rsidR="004768D3">
        <w:rPr>
          <w:rFonts w:asciiTheme="majorHAnsi" w:hAnsiTheme="majorHAnsi"/>
        </w:rPr>
        <w:t>time-critica</w:t>
      </w:r>
      <w:r w:rsidR="008C4DCD">
        <w:rPr>
          <w:rFonts w:asciiTheme="majorHAnsi" w:hAnsiTheme="majorHAnsi"/>
        </w:rPr>
        <w:t>l</w:t>
      </w:r>
      <w:r w:rsidR="004768D3">
        <w:rPr>
          <w:rFonts w:asciiTheme="majorHAnsi" w:hAnsiTheme="majorHAnsi"/>
        </w:rPr>
        <w:t xml:space="preserve"> operational forecast suites executed</w:t>
      </w:r>
      <w:r w:rsidR="004419A2">
        <w:rPr>
          <w:rFonts w:asciiTheme="majorHAnsi" w:hAnsiTheme="majorHAnsi"/>
        </w:rPr>
        <w:t xml:space="preserve"> </w:t>
      </w:r>
      <w:r w:rsidR="004768D3">
        <w:rPr>
          <w:rFonts w:asciiTheme="majorHAnsi" w:hAnsiTheme="majorHAnsi"/>
        </w:rPr>
        <w:t>several times a day. The</w:t>
      </w:r>
      <w:r w:rsidR="00FC3F62">
        <w:rPr>
          <w:rFonts w:asciiTheme="majorHAnsi" w:hAnsiTheme="majorHAnsi"/>
        </w:rPr>
        <w:t xml:space="preserve"> input data cut-offs for the principal suites </w:t>
      </w:r>
      <w:r w:rsidR="009017A5">
        <w:rPr>
          <w:rFonts w:asciiTheme="majorHAnsi" w:hAnsiTheme="majorHAnsi"/>
        </w:rPr>
        <w:t xml:space="preserve">and their configurations </w:t>
      </w:r>
      <w:r w:rsidR="00FC3F62">
        <w:rPr>
          <w:rFonts w:asciiTheme="majorHAnsi" w:hAnsiTheme="majorHAnsi"/>
        </w:rPr>
        <w:t xml:space="preserve">are </w:t>
      </w:r>
      <w:r w:rsidR="009017A5">
        <w:rPr>
          <w:rFonts w:asciiTheme="majorHAnsi" w:hAnsiTheme="majorHAnsi"/>
        </w:rPr>
        <w:t xml:space="preserve">designed to </w:t>
      </w:r>
      <w:r w:rsidR="002752B5">
        <w:rPr>
          <w:rFonts w:asciiTheme="majorHAnsi" w:hAnsiTheme="majorHAnsi"/>
        </w:rPr>
        <w:t xml:space="preserve">operate at </w:t>
      </w:r>
      <w:r w:rsidR="009017A5">
        <w:rPr>
          <w:rFonts w:asciiTheme="majorHAnsi" w:hAnsiTheme="majorHAnsi"/>
        </w:rPr>
        <w:t xml:space="preserve">a safety buffer of no more than 30 minutes </w:t>
      </w:r>
      <w:r w:rsidR="002752B5">
        <w:rPr>
          <w:rFonts w:asciiTheme="majorHAnsi" w:hAnsiTheme="majorHAnsi"/>
        </w:rPr>
        <w:t>between</w:t>
      </w:r>
      <w:r w:rsidR="002D3FBB">
        <w:rPr>
          <w:rFonts w:asciiTheme="majorHAnsi" w:hAnsiTheme="majorHAnsi"/>
        </w:rPr>
        <w:t xml:space="preserve"> </w:t>
      </w:r>
      <w:r w:rsidR="008B1E2F">
        <w:rPr>
          <w:rFonts w:asciiTheme="majorHAnsi" w:hAnsiTheme="majorHAnsi"/>
        </w:rPr>
        <w:t xml:space="preserve">the </w:t>
      </w:r>
      <w:r w:rsidR="00312376">
        <w:rPr>
          <w:rFonts w:asciiTheme="majorHAnsi" w:hAnsiTheme="majorHAnsi"/>
        </w:rPr>
        <w:t>generation of produ</w:t>
      </w:r>
      <w:r w:rsidR="000D2B10">
        <w:rPr>
          <w:rFonts w:asciiTheme="majorHAnsi" w:hAnsiTheme="majorHAnsi"/>
        </w:rPr>
        <w:t>cts</w:t>
      </w:r>
      <w:r w:rsidR="00EE5359">
        <w:rPr>
          <w:rFonts w:asciiTheme="majorHAnsi" w:hAnsiTheme="majorHAnsi"/>
        </w:rPr>
        <w:t xml:space="preserve"> and the</w:t>
      </w:r>
      <w:r w:rsidR="00312376">
        <w:rPr>
          <w:rFonts w:asciiTheme="majorHAnsi" w:hAnsiTheme="majorHAnsi"/>
        </w:rPr>
        <w:t>ir targeted time f</w:t>
      </w:r>
      <w:r w:rsidR="008C4DCD">
        <w:rPr>
          <w:rFonts w:asciiTheme="majorHAnsi" w:hAnsiTheme="majorHAnsi"/>
        </w:rPr>
        <w:t xml:space="preserve">or </w:t>
      </w:r>
      <w:r w:rsidR="00EE5359">
        <w:rPr>
          <w:rFonts w:asciiTheme="majorHAnsi" w:hAnsiTheme="majorHAnsi"/>
        </w:rPr>
        <w:t>dissemination t</w:t>
      </w:r>
      <w:r w:rsidR="008C4DCD">
        <w:rPr>
          <w:rFonts w:asciiTheme="majorHAnsi" w:hAnsiTheme="majorHAnsi"/>
        </w:rPr>
        <w:t>o customers</w:t>
      </w:r>
      <w:r w:rsidR="00D71B83">
        <w:rPr>
          <w:rFonts w:asciiTheme="majorHAnsi" w:hAnsiTheme="majorHAnsi"/>
        </w:rPr>
        <w:t xml:space="preserve"> </w:t>
      </w:r>
      <w:r w:rsidR="008C4DCD">
        <w:rPr>
          <w:rFonts w:asciiTheme="majorHAnsi" w:hAnsiTheme="majorHAnsi"/>
        </w:rPr>
        <w:t>when</w:t>
      </w:r>
      <w:r w:rsidR="00D71B83">
        <w:rPr>
          <w:rFonts w:asciiTheme="majorHAnsi" w:hAnsiTheme="majorHAnsi"/>
        </w:rPr>
        <w:t>ever</w:t>
      </w:r>
      <w:r w:rsidR="008C4DCD">
        <w:rPr>
          <w:rFonts w:asciiTheme="majorHAnsi" w:hAnsiTheme="majorHAnsi"/>
        </w:rPr>
        <w:t xml:space="preserve"> a </w:t>
      </w:r>
      <w:r w:rsidR="002B4E4F">
        <w:rPr>
          <w:rFonts w:asciiTheme="majorHAnsi" w:hAnsiTheme="majorHAnsi"/>
        </w:rPr>
        <w:t xml:space="preserve">cycle of </w:t>
      </w:r>
      <w:r w:rsidR="000C1D0D">
        <w:rPr>
          <w:rFonts w:asciiTheme="majorHAnsi" w:hAnsiTheme="majorHAnsi"/>
        </w:rPr>
        <w:t>such</w:t>
      </w:r>
      <w:r w:rsidR="002B4E4F">
        <w:rPr>
          <w:rFonts w:asciiTheme="majorHAnsi" w:hAnsiTheme="majorHAnsi"/>
        </w:rPr>
        <w:t xml:space="preserve"> suite </w:t>
      </w:r>
      <w:r w:rsidR="0036750C">
        <w:rPr>
          <w:rFonts w:asciiTheme="majorHAnsi" w:hAnsiTheme="majorHAnsi"/>
        </w:rPr>
        <w:t>execute</w:t>
      </w:r>
      <w:r w:rsidR="00D71B83">
        <w:rPr>
          <w:rFonts w:asciiTheme="majorHAnsi" w:hAnsiTheme="majorHAnsi"/>
        </w:rPr>
        <w:t>s</w:t>
      </w:r>
      <w:r w:rsidR="0036750C">
        <w:rPr>
          <w:rFonts w:asciiTheme="majorHAnsi" w:hAnsiTheme="majorHAnsi"/>
        </w:rPr>
        <w:t xml:space="preserve"> under normal conditions, i.e., </w:t>
      </w:r>
      <w:r w:rsidR="002B4E4F">
        <w:rPr>
          <w:rFonts w:asciiTheme="majorHAnsi" w:hAnsiTheme="majorHAnsi"/>
        </w:rPr>
        <w:t>without excepti</w:t>
      </w:r>
      <w:r w:rsidR="00BE18A0">
        <w:rPr>
          <w:rFonts w:asciiTheme="majorHAnsi" w:hAnsiTheme="majorHAnsi"/>
        </w:rPr>
        <w:t xml:space="preserve">onal </w:t>
      </w:r>
      <w:r w:rsidR="00B24754">
        <w:rPr>
          <w:rFonts w:asciiTheme="majorHAnsi" w:hAnsiTheme="majorHAnsi"/>
        </w:rPr>
        <w:t xml:space="preserve">systems </w:t>
      </w:r>
      <w:r w:rsidR="002C1D44">
        <w:rPr>
          <w:rFonts w:asciiTheme="majorHAnsi" w:hAnsiTheme="majorHAnsi"/>
        </w:rPr>
        <w:t xml:space="preserve">or application-sided </w:t>
      </w:r>
      <w:r w:rsidR="00BE18A0">
        <w:rPr>
          <w:rFonts w:asciiTheme="majorHAnsi" w:hAnsiTheme="majorHAnsi"/>
        </w:rPr>
        <w:t>issue</w:t>
      </w:r>
      <w:r w:rsidR="0036750C">
        <w:rPr>
          <w:rFonts w:asciiTheme="majorHAnsi" w:hAnsiTheme="majorHAnsi"/>
        </w:rPr>
        <w:t>s</w:t>
      </w:r>
      <w:r w:rsidR="000C1D0D">
        <w:rPr>
          <w:rFonts w:asciiTheme="majorHAnsi" w:hAnsiTheme="majorHAnsi"/>
        </w:rPr>
        <w:t>.</w:t>
      </w:r>
      <w:r w:rsidRPr="004D6209">
        <w:rPr>
          <w:rFonts w:asciiTheme="majorHAnsi" w:hAnsiTheme="majorHAnsi"/>
        </w:rPr>
        <w:t xml:space="preserve"> </w:t>
      </w:r>
    </w:p>
    <w:p w14:paraId="1AD69C00" w14:textId="3477C59F" w:rsidR="005A4271" w:rsidRDefault="00DA446C" w:rsidP="00333BDC">
      <w:pPr>
        <w:pStyle w:val="BodyText"/>
        <w:rPr>
          <w:rFonts w:asciiTheme="majorHAnsi" w:hAnsiTheme="majorHAnsi"/>
        </w:rPr>
      </w:pPr>
      <w:r w:rsidRPr="00A94B60">
        <w:rPr>
          <w:rFonts w:asciiTheme="majorHAnsi" w:hAnsiTheme="majorHAnsi"/>
        </w:rPr>
        <w:t xml:space="preserve">To support </w:t>
      </w:r>
      <w:r w:rsidR="000B60F8">
        <w:rPr>
          <w:rFonts w:asciiTheme="majorHAnsi" w:hAnsiTheme="majorHAnsi"/>
        </w:rPr>
        <w:t>such</w:t>
      </w:r>
      <w:r w:rsidRPr="00A94B60">
        <w:rPr>
          <w:rFonts w:asciiTheme="majorHAnsi" w:hAnsiTheme="majorHAnsi"/>
        </w:rPr>
        <w:t xml:space="preserve"> </w:t>
      </w:r>
      <w:r w:rsidR="00553D8B">
        <w:rPr>
          <w:rFonts w:asciiTheme="majorHAnsi" w:hAnsiTheme="majorHAnsi"/>
        </w:rPr>
        <w:t>nearly</w:t>
      </w:r>
      <w:r w:rsidR="00B94869">
        <w:rPr>
          <w:rFonts w:asciiTheme="majorHAnsi" w:hAnsiTheme="majorHAnsi"/>
        </w:rPr>
        <w:t xml:space="preserve"> continuous</w:t>
      </w:r>
      <w:r w:rsidRPr="00A94B60">
        <w:rPr>
          <w:rFonts w:asciiTheme="majorHAnsi" w:hAnsiTheme="majorHAnsi"/>
        </w:rPr>
        <w:t xml:space="preserve"> operational </w:t>
      </w:r>
      <w:r w:rsidR="007775FD">
        <w:rPr>
          <w:rFonts w:asciiTheme="majorHAnsi" w:hAnsiTheme="majorHAnsi"/>
        </w:rPr>
        <w:t xml:space="preserve">dependency on </w:t>
      </w:r>
      <w:r w:rsidR="009E0E2F">
        <w:rPr>
          <w:rFonts w:asciiTheme="majorHAnsi" w:hAnsiTheme="majorHAnsi"/>
        </w:rPr>
        <w:t xml:space="preserve">a </w:t>
      </w:r>
      <w:r w:rsidR="007775FD">
        <w:rPr>
          <w:rFonts w:asciiTheme="majorHAnsi" w:hAnsiTheme="majorHAnsi"/>
        </w:rPr>
        <w:t>certain minimum viable configuration of the HPC service, in addition to redundancies designed into the configuration and its operational use pattern</w:t>
      </w:r>
      <w:r w:rsidR="009E0E2F">
        <w:rPr>
          <w:rFonts w:asciiTheme="majorHAnsi" w:hAnsiTheme="majorHAnsi"/>
        </w:rPr>
        <w:t>s</w:t>
      </w:r>
      <w:r w:rsidR="007775FD">
        <w:rPr>
          <w:rFonts w:asciiTheme="majorHAnsi" w:hAnsiTheme="majorHAnsi"/>
        </w:rPr>
        <w:t>,</w:t>
      </w:r>
      <w:r w:rsidRPr="00A94B60">
        <w:rPr>
          <w:rFonts w:asciiTheme="majorHAnsi" w:hAnsiTheme="majorHAnsi"/>
        </w:rPr>
        <w:t xml:space="preserve"> th</w:t>
      </w:r>
      <w:r w:rsidR="007775FD">
        <w:rPr>
          <w:rFonts w:asciiTheme="majorHAnsi" w:hAnsiTheme="majorHAnsi"/>
        </w:rPr>
        <w:t xml:space="preserve">e </w:t>
      </w:r>
      <w:r w:rsidR="009E0E2F">
        <w:rPr>
          <w:rFonts w:asciiTheme="majorHAnsi" w:hAnsiTheme="majorHAnsi"/>
        </w:rPr>
        <w:t xml:space="preserve">HPCF </w:t>
      </w:r>
      <w:r w:rsidR="007775FD">
        <w:rPr>
          <w:rFonts w:asciiTheme="majorHAnsi" w:hAnsiTheme="majorHAnsi"/>
        </w:rPr>
        <w:t>installation</w:t>
      </w:r>
      <w:r w:rsidRPr="00A94B60">
        <w:rPr>
          <w:rFonts w:asciiTheme="majorHAnsi" w:hAnsiTheme="majorHAnsi"/>
        </w:rPr>
        <w:t xml:space="preserve"> </w:t>
      </w:r>
      <w:r w:rsidR="009E0E2F">
        <w:rPr>
          <w:rFonts w:asciiTheme="majorHAnsi" w:hAnsiTheme="majorHAnsi"/>
        </w:rPr>
        <w:t xml:space="preserve">itself </w:t>
      </w:r>
      <w:r w:rsidR="00086085">
        <w:rPr>
          <w:rFonts w:asciiTheme="majorHAnsi" w:hAnsiTheme="majorHAnsi"/>
        </w:rPr>
        <w:t xml:space="preserve">must </w:t>
      </w:r>
      <w:r w:rsidR="00C27E5F" w:rsidRPr="00A94B60">
        <w:rPr>
          <w:rFonts w:asciiTheme="majorHAnsi" w:hAnsiTheme="majorHAnsi"/>
        </w:rPr>
        <w:t xml:space="preserve">be supported via a </w:t>
      </w:r>
      <w:r w:rsidR="00086085">
        <w:rPr>
          <w:rFonts w:asciiTheme="majorHAnsi" w:hAnsiTheme="majorHAnsi"/>
        </w:rPr>
        <w:t>rob</w:t>
      </w:r>
      <w:r w:rsidR="00C33038">
        <w:rPr>
          <w:rFonts w:asciiTheme="majorHAnsi" w:hAnsiTheme="majorHAnsi"/>
        </w:rPr>
        <w:t xml:space="preserve">ust </w:t>
      </w:r>
      <w:r w:rsidR="00333BDC">
        <w:rPr>
          <w:rFonts w:asciiTheme="majorHAnsi" w:hAnsiTheme="majorHAnsi"/>
        </w:rPr>
        <w:t xml:space="preserve">system </w:t>
      </w:r>
      <w:r w:rsidR="00C33038">
        <w:rPr>
          <w:rFonts w:asciiTheme="majorHAnsi" w:hAnsiTheme="majorHAnsi"/>
        </w:rPr>
        <w:t xml:space="preserve">software support </w:t>
      </w:r>
      <w:r w:rsidR="00C27E5F" w:rsidRPr="00A94B60">
        <w:rPr>
          <w:rFonts w:asciiTheme="majorHAnsi" w:hAnsiTheme="majorHAnsi"/>
        </w:rPr>
        <w:t xml:space="preserve">service which provides 24 hours a day, 7 days a week call-out </w:t>
      </w:r>
      <w:r w:rsidR="00960CAF">
        <w:rPr>
          <w:rFonts w:asciiTheme="majorHAnsi" w:hAnsiTheme="majorHAnsi"/>
        </w:rPr>
        <w:t xml:space="preserve">with a </w:t>
      </w:r>
      <w:r w:rsidR="007775FD">
        <w:rPr>
          <w:rFonts w:asciiTheme="majorHAnsi" w:hAnsiTheme="majorHAnsi"/>
        </w:rPr>
        <w:t>commitment to commence competent diagnostics, mitigation and/or remediation</w:t>
      </w:r>
      <w:r w:rsidR="007152C0">
        <w:rPr>
          <w:rFonts w:asciiTheme="majorHAnsi" w:hAnsiTheme="majorHAnsi"/>
        </w:rPr>
        <w:t>,</w:t>
      </w:r>
      <w:r w:rsidR="007775FD">
        <w:rPr>
          <w:rFonts w:asciiTheme="majorHAnsi" w:hAnsiTheme="majorHAnsi"/>
        </w:rPr>
        <w:t xml:space="preserve"> within one </w:t>
      </w:r>
      <w:r w:rsidR="00960CAF">
        <w:rPr>
          <w:rFonts w:asciiTheme="majorHAnsi" w:hAnsiTheme="majorHAnsi"/>
        </w:rPr>
        <w:t xml:space="preserve">hour </w:t>
      </w:r>
      <w:r w:rsidR="007775FD">
        <w:rPr>
          <w:rFonts w:asciiTheme="majorHAnsi" w:hAnsiTheme="majorHAnsi"/>
        </w:rPr>
        <w:t xml:space="preserve">after </w:t>
      </w:r>
      <w:r w:rsidR="007152C0">
        <w:rPr>
          <w:rFonts w:asciiTheme="majorHAnsi" w:hAnsiTheme="majorHAnsi"/>
        </w:rPr>
        <w:t xml:space="preserve">initial </w:t>
      </w:r>
      <w:r w:rsidR="00960CAF">
        <w:rPr>
          <w:rFonts w:asciiTheme="majorHAnsi" w:hAnsiTheme="majorHAnsi"/>
        </w:rPr>
        <w:t>call-ou</w:t>
      </w:r>
      <w:r w:rsidR="007775FD">
        <w:rPr>
          <w:rFonts w:asciiTheme="majorHAnsi" w:hAnsiTheme="majorHAnsi"/>
        </w:rPr>
        <w:t>t</w:t>
      </w:r>
      <w:r w:rsidR="00960CAF">
        <w:rPr>
          <w:rFonts w:asciiTheme="majorHAnsi" w:hAnsiTheme="majorHAnsi"/>
        </w:rPr>
        <w:t>.</w:t>
      </w:r>
      <w:r w:rsidR="00C33038">
        <w:rPr>
          <w:rFonts w:asciiTheme="majorHAnsi" w:hAnsiTheme="majorHAnsi"/>
        </w:rPr>
        <w:t xml:space="preserve">  </w:t>
      </w:r>
      <w:r w:rsidR="001F6803">
        <w:rPr>
          <w:rFonts w:asciiTheme="majorHAnsi" w:hAnsiTheme="majorHAnsi"/>
        </w:rPr>
        <w:t>Th</w:t>
      </w:r>
      <w:r w:rsidR="00A82DBE">
        <w:rPr>
          <w:rFonts w:asciiTheme="majorHAnsi" w:hAnsiTheme="majorHAnsi"/>
        </w:rPr>
        <w:t>is means the</w:t>
      </w:r>
      <w:r w:rsidR="001F6803">
        <w:rPr>
          <w:rFonts w:asciiTheme="majorHAnsi" w:hAnsiTheme="majorHAnsi"/>
        </w:rPr>
        <w:t xml:space="preserve"> support </w:t>
      </w:r>
      <w:r w:rsidR="00603A3D">
        <w:rPr>
          <w:rFonts w:asciiTheme="majorHAnsi" w:hAnsiTheme="majorHAnsi"/>
        </w:rPr>
        <w:t>personnel that respond to the call</w:t>
      </w:r>
      <w:r w:rsidR="00DC02DA">
        <w:rPr>
          <w:rFonts w:asciiTheme="majorHAnsi" w:hAnsiTheme="majorHAnsi"/>
        </w:rPr>
        <w:t>-</w:t>
      </w:r>
      <w:r w:rsidR="00603A3D">
        <w:rPr>
          <w:rFonts w:asciiTheme="majorHAnsi" w:hAnsiTheme="majorHAnsi"/>
        </w:rPr>
        <w:t xml:space="preserve">out </w:t>
      </w:r>
      <w:r w:rsidR="007775FD">
        <w:rPr>
          <w:rFonts w:asciiTheme="majorHAnsi" w:hAnsiTheme="majorHAnsi"/>
        </w:rPr>
        <w:t>within</w:t>
      </w:r>
      <w:r w:rsidR="00240D27">
        <w:rPr>
          <w:rFonts w:asciiTheme="majorHAnsi" w:hAnsiTheme="majorHAnsi"/>
        </w:rPr>
        <w:t xml:space="preserve"> the time allowed </w:t>
      </w:r>
      <w:r w:rsidR="00603A3D">
        <w:rPr>
          <w:rFonts w:asciiTheme="majorHAnsi" w:hAnsiTheme="majorHAnsi"/>
        </w:rPr>
        <w:t xml:space="preserve">are expected to be fully skilled </w:t>
      </w:r>
      <w:r w:rsidR="007775FD">
        <w:rPr>
          <w:rFonts w:asciiTheme="majorHAnsi" w:hAnsiTheme="majorHAnsi"/>
        </w:rPr>
        <w:t xml:space="preserve">and be </w:t>
      </w:r>
      <w:r w:rsidR="00406A74">
        <w:rPr>
          <w:rFonts w:asciiTheme="majorHAnsi" w:hAnsiTheme="majorHAnsi"/>
        </w:rPr>
        <w:t xml:space="preserve">closely </w:t>
      </w:r>
      <w:r w:rsidR="007775FD">
        <w:rPr>
          <w:rFonts w:asciiTheme="majorHAnsi" w:hAnsiTheme="majorHAnsi"/>
        </w:rPr>
        <w:t>familiar with the</w:t>
      </w:r>
      <w:r w:rsidR="00752485">
        <w:rPr>
          <w:rFonts w:asciiTheme="majorHAnsi" w:hAnsiTheme="majorHAnsi"/>
        </w:rPr>
        <w:t xml:space="preserve"> system</w:t>
      </w:r>
      <w:r w:rsidR="007775FD">
        <w:rPr>
          <w:rFonts w:asciiTheme="majorHAnsi" w:hAnsiTheme="majorHAnsi"/>
        </w:rPr>
        <w:t xml:space="preserve"> configuration </w:t>
      </w:r>
      <w:r w:rsidR="00752485">
        <w:rPr>
          <w:rFonts w:asciiTheme="majorHAnsi" w:hAnsiTheme="majorHAnsi"/>
        </w:rPr>
        <w:t xml:space="preserve">at ECMWF </w:t>
      </w:r>
      <w:r w:rsidR="007775FD">
        <w:rPr>
          <w:rFonts w:asciiTheme="majorHAnsi" w:hAnsiTheme="majorHAnsi"/>
        </w:rPr>
        <w:t xml:space="preserve">in order </w:t>
      </w:r>
      <w:r w:rsidR="00603A3D">
        <w:rPr>
          <w:rFonts w:asciiTheme="majorHAnsi" w:hAnsiTheme="majorHAnsi"/>
        </w:rPr>
        <w:t>to be able to deal with the issues</w:t>
      </w:r>
      <w:r w:rsidR="002B4705">
        <w:rPr>
          <w:rFonts w:asciiTheme="majorHAnsi" w:hAnsiTheme="majorHAnsi"/>
        </w:rPr>
        <w:t xml:space="preserve"> </w:t>
      </w:r>
      <w:r w:rsidR="007775FD">
        <w:rPr>
          <w:rFonts w:asciiTheme="majorHAnsi" w:hAnsiTheme="majorHAnsi"/>
        </w:rPr>
        <w:t xml:space="preserve">efficiently and </w:t>
      </w:r>
      <w:r w:rsidR="007775FD">
        <w:rPr>
          <w:rFonts w:asciiTheme="majorHAnsi" w:hAnsiTheme="majorHAnsi"/>
        </w:rPr>
        <w:lastRenderedPageBreak/>
        <w:t>without additional delays</w:t>
      </w:r>
      <w:r w:rsidR="00E37E36">
        <w:rPr>
          <w:rFonts w:asciiTheme="majorHAnsi" w:hAnsiTheme="majorHAnsi"/>
        </w:rPr>
        <w:t xml:space="preserve"> </w:t>
      </w:r>
      <w:r w:rsidR="00752485">
        <w:rPr>
          <w:rFonts w:asciiTheme="majorHAnsi" w:hAnsiTheme="majorHAnsi"/>
        </w:rPr>
        <w:t>- a</w:t>
      </w:r>
      <w:r w:rsidR="003B65E2">
        <w:rPr>
          <w:rFonts w:asciiTheme="majorHAnsi" w:hAnsiTheme="majorHAnsi"/>
        </w:rPr>
        <w:t xml:space="preserve"> </w:t>
      </w:r>
      <w:r w:rsidR="007775FD">
        <w:rPr>
          <w:rFonts w:asciiTheme="majorHAnsi" w:hAnsiTheme="majorHAnsi"/>
        </w:rPr>
        <w:t xml:space="preserve">simple </w:t>
      </w:r>
      <w:r w:rsidR="003B65E2">
        <w:rPr>
          <w:rFonts w:asciiTheme="majorHAnsi" w:hAnsiTheme="majorHAnsi"/>
        </w:rPr>
        <w:t>call</w:t>
      </w:r>
      <w:r w:rsidR="007775FD">
        <w:rPr>
          <w:rFonts w:asciiTheme="majorHAnsi" w:hAnsiTheme="majorHAnsi"/>
        </w:rPr>
        <w:t>-</w:t>
      </w:r>
      <w:r w:rsidR="003B65E2">
        <w:rPr>
          <w:rFonts w:asciiTheme="majorHAnsi" w:hAnsiTheme="majorHAnsi"/>
        </w:rPr>
        <w:t xml:space="preserve">logging service or general </w:t>
      </w:r>
      <w:r w:rsidR="00240D27">
        <w:rPr>
          <w:rFonts w:asciiTheme="majorHAnsi" w:hAnsiTheme="majorHAnsi"/>
        </w:rPr>
        <w:t>l</w:t>
      </w:r>
      <w:r w:rsidR="003B65E2">
        <w:rPr>
          <w:rFonts w:asciiTheme="majorHAnsi" w:hAnsiTheme="majorHAnsi"/>
        </w:rPr>
        <w:t>evel</w:t>
      </w:r>
      <w:r w:rsidR="007775FD">
        <w:rPr>
          <w:rFonts w:asciiTheme="majorHAnsi" w:hAnsiTheme="majorHAnsi"/>
        </w:rPr>
        <w:t>-</w:t>
      </w:r>
      <w:r w:rsidR="003B65E2">
        <w:rPr>
          <w:rFonts w:asciiTheme="majorHAnsi" w:hAnsiTheme="majorHAnsi"/>
        </w:rPr>
        <w:t>one helpdesk service will not be sufficient</w:t>
      </w:r>
      <w:r w:rsidR="00240D27">
        <w:rPr>
          <w:rFonts w:asciiTheme="majorHAnsi" w:hAnsiTheme="majorHAnsi"/>
        </w:rPr>
        <w:t>.</w:t>
      </w:r>
    </w:p>
    <w:p w14:paraId="16DAAA6E" w14:textId="101EF6CA" w:rsidR="00615F57" w:rsidRDefault="00C63007" w:rsidP="00333BDC">
      <w:pPr>
        <w:pStyle w:val="BodyText"/>
        <w:rPr>
          <w:rFonts w:asciiTheme="majorHAnsi" w:hAnsiTheme="majorHAnsi"/>
        </w:rPr>
      </w:pPr>
      <w:r>
        <w:rPr>
          <w:rFonts w:asciiTheme="majorHAnsi" w:hAnsiTheme="majorHAnsi"/>
        </w:rPr>
        <w:t>It should be possible that u</w:t>
      </w:r>
      <w:r w:rsidR="001C7216">
        <w:rPr>
          <w:rFonts w:asciiTheme="majorHAnsi" w:hAnsiTheme="majorHAnsi"/>
        </w:rPr>
        <w:t>rgent h</w:t>
      </w:r>
      <w:r w:rsidR="00C33038">
        <w:rPr>
          <w:rFonts w:asciiTheme="majorHAnsi" w:hAnsiTheme="majorHAnsi"/>
        </w:rPr>
        <w:t xml:space="preserve">ardware issues </w:t>
      </w:r>
      <w:r>
        <w:rPr>
          <w:rFonts w:asciiTheme="majorHAnsi" w:hAnsiTheme="majorHAnsi"/>
        </w:rPr>
        <w:t>can</w:t>
      </w:r>
      <w:r w:rsidR="00782748">
        <w:rPr>
          <w:rFonts w:asciiTheme="majorHAnsi" w:hAnsiTheme="majorHAnsi"/>
        </w:rPr>
        <w:t xml:space="preserve"> be dealt with on the same time scale</w:t>
      </w:r>
      <w:r w:rsidR="005A4271">
        <w:rPr>
          <w:rFonts w:asciiTheme="majorHAnsi" w:hAnsiTheme="majorHAnsi"/>
        </w:rPr>
        <w:t xml:space="preserve"> as software problems</w:t>
      </w:r>
      <w:r w:rsidR="00782748">
        <w:rPr>
          <w:rFonts w:asciiTheme="majorHAnsi" w:hAnsiTheme="majorHAnsi"/>
        </w:rPr>
        <w:t xml:space="preserve">, but </w:t>
      </w:r>
      <w:r w:rsidR="00F7201C">
        <w:rPr>
          <w:rFonts w:asciiTheme="majorHAnsi" w:hAnsiTheme="majorHAnsi"/>
        </w:rPr>
        <w:t xml:space="preserve">for failures that do not materially </w:t>
      </w:r>
      <w:r w:rsidR="005F58C4">
        <w:rPr>
          <w:rFonts w:asciiTheme="majorHAnsi" w:hAnsiTheme="majorHAnsi"/>
        </w:rPr>
        <w:t xml:space="preserve">degrade the </w:t>
      </w:r>
      <w:r w:rsidR="00640223">
        <w:rPr>
          <w:rFonts w:asciiTheme="majorHAnsi" w:hAnsiTheme="majorHAnsi"/>
        </w:rPr>
        <w:t xml:space="preserve">overall </w:t>
      </w:r>
      <w:r w:rsidR="005F58C4">
        <w:rPr>
          <w:rFonts w:asciiTheme="majorHAnsi" w:hAnsiTheme="majorHAnsi"/>
        </w:rPr>
        <w:t xml:space="preserve">service </w:t>
      </w:r>
      <w:r w:rsidR="009B5F4E">
        <w:rPr>
          <w:rFonts w:asciiTheme="majorHAnsi" w:hAnsiTheme="majorHAnsi"/>
        </w:rPr>
        <w:t xml:space="preserve">because of </w:t>
      </w:r>
      <w:r w:rsidR="00D7074B">
        <w:rPr>
          <w:rFonts w:asciiTheme="majorHAnsi" w:hAnsiTheme="majorHAnsi"/>
        </w:rPr>
        <w:t xml:space="preserve">sufficient redundancy, </w:t>
      </w:r>
      <w:r w:rsidR="00782748" w:rsidRPr="00782748">
        <w:rPr>
          <w:rFonts w:asciiTheme="majorHAnsi" w:hAnsiTheme="majorHAnsi"/>
        </w:rPr>
        <w:t>remedial maintenance can be performed during normal working hours.</w:t>
      </w:r>
      <w:r w:rsidR="00A82E66">
        <w:rPr>
          <w:rFonts w:asciiTheme="majorHAnsi" w:hAnsiTheme="majorHAnsi"/>
        </w:rPr>
        <w:t xml:space="preserve">  Any resilience o</w:t>
      </w:r>
      <w:r w:rsidR="008E7E61">
        <w:rPr>
          <w:rFonts w:asciiTheme="majorHAnsi" w:hAnsiTheme="majorHAnsi"/>
        </w:rPr>
        <w:t>n failover and redundancy features will be thoroughly tested as part of an acceptance procedure.</w:t>
      </w:r>
      <w:r w:rsidR="00782748" w:rsidRPr="00782748">
        <w:rPr>
          <w:rFonts w:asciiTheme="majorHAnsi" w:hAnsiTheme="majorHAnsi"/>
        </w:rPr>
        <w:t xml:space="preserve">  </w:t>
      </w:r>
      <w:bookmarkEnd w:id="91"/>
      <w:bookmarkEnd w:id="92"/>
    </w:p>
    <w:p w14:paraId="4E319633" w14:textId="77777777" w:rsidR="004202E6" w:rsidRPr="007826EF" w:rsidRDefault="004202E6" w:rsidP="006558B0">
      <w:pPr>
        <w:pStyle w:val="Heading2numbered"/>
        <w:tabs>
          <w:tab w:val="clear" w:pos="1134"/>
          <w:tab w:val="clear" w:pos="5812"/>
        </w:tabs>
        <w:ind w:left="851"/>
      </w:pPr>
      <w:bookmarkStart w:id="96" w:name="_Toc160529616"/>
      <w:r w:rsidRPr="007826EF">
        <w:t>Financial model</w:t>
      </w:r>
      <w:bookmarkEnd w:id="96"/>
    </w:p>
    <w:p w14:paraId="3B829B11" w14:textId="0EEE4CAC" w:rsidR="00855BF8" w:rsidRPr="00166AA1" w:rsidRDefault="00855BF8" w:rsidP="00166AA1">
      <w:pPr>
        <w:pStyle w:val="BodyText"/>
        <w:rPr>
          <w:rFonts w:asciiTheme="majorHAnsi" w:hAnsiTheme="majorHAnsi"/>
        </w:rPr>
      </w:pPr>
      <w:r w:rsidRPr="00166AA1">
        <w:rPr>
          <w:rFonts w:asciiTheme="majorHAnsi" w:hAnsiTheme="majorHAnsi"/>
        </w:rPr>
        <w:t>ECMWF has procured previous HPCF</w:t>
      </w:r>
      <w:r w:rsidR="00A10025" w:rsidRPr="00166AA1">
        <w:rPr>
          <w:rFonts w:asciiTheme="majorHAnsi" w:hAnsiTheme="majorHAnsi"/>
        </w:rPr>
        <w:t>s</w:t>
      </w:r>
      <w:r w:rsidRPr="00166AA1">
        <w:rPr>
          <w:rFonts w:asciiTheme="majorHAnsi" w:hAnsiTheme="majorHAnsi"/>
        </w:rPr>
        <w:t xml:space="preserve"> by means of a service contract that includes the provision/removal of hardware together with other items such as software licences and upgrades, hardware and software maintenance, support, training and migration assistance.  Previous HPCF contracts have been for an initial four years of operational service (plus a period for set</w:t>
      </w:r>
      <w:r w:rsidR="000457A6" w:rsidRPr="00166AA1">
        <w:rPr>
          <w:rFonts w:asciiTheme="majorHAnsi" w:hAnsiTheme="majorHAnsi"/>
        </w:rPr>
        <w:t>-</w:t>
      </w:r>
      <w:r w:rsidRPr="00166AA1">
        <w:rPr>
          <w:rFonts w:asciiTheme="majorHAnsi" w:hAnsiTheme="majorHAnsi"/>
        </w:rPr>
        <w:t>up, installation and acceptance tests)</w:t>
      </w:r>
      <w:r w:rsidR="00A21FE6" w:rsidRPr="00166AA1">
        <w:rPr>
          <w:rFonts w:asciiTheme="majorHAnsi" w:hAnsiTheme="majorHAnsi"/>
        </w:rPr>
        <w:t>, at times</w:t>
      </w:r>
      <w:r w:rsidRPr="00166AA1">
        <w:rPr>
          <w:rFonts w:asciiTheme="majorHAnsi" w:hAnsiTheme="majorHAnsi"/>
        </w:rPr>
        <w:t xml:space="preserve"> with a mid-term performance upgrade</w:t>
      </w:r>
      <w:r w:rsidR="00A21FE6" w:rsidRPr="00166AA1">
        <w:rPr>
          <w:rFonts w:asciiTheme="majorHAnsi" w:hAnsiTheme="majorHAnsi"/>
        </w:rPr>
        <w:t>,</w:t>
      </w:r>
      <w:r w:rsidRPr="00166AA1">
        <w:rPr>
          <w:rFonts w:asciiTheme="majorHAnsi" w:hAnsiTheme="majorHAnsi"/>
        </w:rPr>
        <w:t xml:space="preserve"> and the possibility to extend the contract at the end of the initial term.</w:t>
      </w:r>
    </w:p>
    <w:p w14:paraId="5F5C0282" w14:textId="583DBDCD" w:rsidR="004202E6" w:rsidRPr="00166AA1" w:rsidRDefault="00AB5FD3" w:rsidP="00166AA1">
      <w:pPr>
        <w:pStyle w:val="BodyText"/>
        <w:rPr>
          <w:rFonts w:asciiTheme="majorHAnsi" w:hAnsiTheme="majorHAnsi"/>
        </w:rPr>
      </w:pPr>
      <w:r w:rsidRPr="00166AA1">
        <w:rPr>
          <w:rFonts w:asciiTheme="majorHAnsi" w:hAnsiTheme="majorHAnsi"/>
        </w:rPr>
        <w:t xml:space="preserve">ECMWF’s </w:t>
      </w:r>
      <w:r w:rsidR="004202E6" w:rsidRPr="00166AA1">
        <w:rPr>
          <w:rFonts w:asciiTheme="majorHAnsi" w:hAnsiTheme="majorHAnsi"/>
        </w:rPr>
        <w:t xml:space="preserve">HPCF contracts are typically based upon a series of equal annual payments, which mirrors the way in which ECMWF’s own budgets are agreed and allocated.  However, depending upon the specific elements of the successful tenderer’s proposal in response to any future ITT, ECMWF may be able to work with the tenderer to develop a series of agreed key targets and milestones </w:t>
      </w:r>
      <w:r w:rsidR="001E2721" w:rsidRPr="00166AA1">
        <w:rPr>
          <w:rFonts w:asciiTheme="majorHAnsi" w:hAnsiTheme="majorHAnsi"/>
        </w:rPr>
        <w:t>for the implementation and acceptance phase</w:t>
      </w:r>
      <w:r w:rsidR="003A2253" w:rsidRPr="00166AA1">
        <w:rPr>
          <w:rFonts w:asciiTheme="majorHAnsi" w:hAnsiTheme="majorHAnsi"/>
        </w:rPr>
        <w:t xml:space="preserve"> </w:t>
      </w:r>
      <w:r w:rsidR="004202E6" w:rsidRPr="00166AA1">
        <w:rPr>
          <w:rFonts w:asciiTheme="majorHAnsi" w:hAnsiTheme="majorHAnsi"/>
        </w:rPr>
        <w:t>to develop a payment schedule which is more closely aligned to the major success factors of the contract and to the cost profile of the tenderer</w:t>
      </w:r>
      <w:r w:rsidR="005511DD" w:rsidRPr="00166AA1">
        <w:rPr>
          <w:rFonts w:asciiTheme="majorHAnsi" w:hAnsiTheme="majorHAnsi"/>
        </w:rPr>
        <w:t xml:space="preserve">. </w:t>
      </w:r>
    </w:p>
    <w:p w14:paraId="110F03B7" w14:textId="526194CF" w:rsidR="004202E6" w:rsidRPr="00166AA1" w:rsidRDefault="004202E6" w:rsidP="00166AA1">
      <w:pPr>
        <w:pStyle w:val="BodyText"/>
        <w:rPr>
          <w:rFonts w:asciiTheme="majorHAnsi" w:hAnsiTheme="majorHAnsi"/>
        </w:rPr>
      </w:pPr>
      <w:r w:rsidRPr="00166AA1">
        <w:rPr>
          <w:rFonts w:asciiTheme="majorHAnsi" w:hAnsiTheme="majorHAnsi"/>
        </w:rPr>
        <w:t>ECMWF’s preference is for the HPCF to be made available as a service, nevertheless, ECMWF is willing to consider other options where there is a clear advantage to ECMWF in terms of cost and/or performance.</w:t>
      </w:r>
    </w:p>
    <w:p w14:paraId="080E4A11" w14:textId="77777777" w:rsidR="004202E6" w:rsidRPr="00166AA1" w:rsidDel="009177C0" w:rsidRDefault="004202E6" w:rsidP="00166AA1">
      <w:pPr>
        <w:pStyle w:val="BodyText"/>
        <w:rPr>
          <w:rFonts w:asciiTheme="majorHAnsi" w:hAnsiTheme="majorHAnsi"/>
        </w:rPr>
      </w:pPr>
      <w:r w:rsidRPr="00166AA1" w:rsidDel="009177C0">
        <w:rPr>
          <w:rFonts w:asciiTheme="majorHAnsi" w:hAnsiTheme="majorHAnsi"/>
        </w:rPr>
        <w:t xml:space="preserve">To this end, </w:t>
      </w:r>
      <w:r w:rsidRPr="00166AA1">
        <w:rPr>
          <w:rFonts w:asciiTheme="majorHAnsi" w:hAnsiTheme="majorHAnsi"/>
        </w:rPr>
        <w:t>ECMWF</w:t>
      </w:r>
      <w:r w:rsidRPr="00166AA1" w:rsidDel="009177C0">
        <w:rPr>
          <w:rFonts w:asciiTheme="majorHAnsi" w:hAnsiTheme="majorHAnsi"/>
        </w:rPr>
        <w:t xml:space="preserve"> is keen </w:t>
      </w:r>
      <w:r w:rsidRPr="00166AA1">
        <w:rPr>
          <w:rFonts w:asciiTheme="majorHAnsi" w:hAnsiTheme="majorHAnsi"/>
        </w:rPr>
        <w:t>to explore options which</w:t>
      </w:r>
      <w:r w:rsidRPr="00166AA1" w:rsidDel="009177C0">
        <w:rPr>
          <w:rFonts w:asciiTheme="majorHAnsi" w:hAnsiTheme="majorHAnsi"/>
        </w:rPr>
        <w:t>:</w:t>
      </w:r>
    </w:p>
    <w:p w14:paraId="273C25B3" w14:textId="25498228" w:rsidR="004202E6" w:rsidRPr="00AB5FD3" w:rsidRDefault="004202E6" w:rsidP="00480FD6">
      <w:pPr>
        <w:pStyle w:val="BodyText"/>
        <w:numPr>
          <w:ilvl w:val="0"/>
          <w:numId w:val="23"/>
        </w:numPr>
        <w:rPr>
          <w:lang w:eastAsia="en-US"/>
        </w:rPr>
      </w:pPr>
      <w:r w:rsidRPr="00AB5FD3" w:rsidDel="009177C0">
        <w:rPr>
          <w:lang w:eastAsia="en-US"/>
        </w:rPr>
        <w:t xml:space="preserve">reduce the overall financing costs of the contract and </w:t>
      </w:r>
      <w:r w:rsidR="005247AA">
        <w:rPr>
          <w:lang w:eastAsia="en-US"/>
        </w:rPr>
        <w:t>thus</w:t>
      </w:r>
      <w:r w:rsidRPr="00AB5FD3" w:rsidDel="009177C0">
        <w:rPr>
          <w:lang w:eastAsia="en-US"/>
        </w:rPr>
        <w:t xml:space="preserve"> allow a greater element of the overall contract price to be allocated to the provision of equipment or services</w:t>
      </w:r>
      <w:r w:rsidR="004F6657">
        <w:rPr>
          <w:lang w:eastAsia="en-US"/>
        </w:rPr>
        <w:t>;</w:t>
      </w:r>
    </w:p>
    <w:p w14:paraId="497F0E5B" w14:textId="1012F779" w:rsidR="004202E6" w:rsidRPr="00AB5FD3" w:rsidDel="009177C0" w:rsidRDefault="004202E6" w:rsidP="00480FD6">
      <w:pPr>
        <w:pStyle w:val="BodyText"/>
        <w:numPr>
          <w:ilvl w:val="0"/>
          <w:numId w:val="23"/>
        </w:numPr>
        <w:rPr>
          <w:lang w:eastAsia="en-US"/>
        </w:rPr>
      </w:pPr>
      <w:r w:rsidRPr="00AB5FD3">
        <w:rPr>
          <w:lang w:eastAsia="en-US"/>
        </w:rPr>
        <w:t>optimise depreciation and funding costs whilst maximising technological enhancements during the term</w:t>
      </w:r>
      <w:r w:rsidR="00737BFF">
        <w:rPr>
          <w:lang w:eastAsia="en-US"/>
        </w:rPr>
        <w:t>,</w:t>
      </w:r>
      <w:r w:rsidRPr="00AB5FD3">
        <w:rPr>
          <w:lang w:eastAsia="en-US"/>
        </w:rPr>
        <w:t xml:space="preserve"> e.g.</w:t>
      </w:r>
      <w:r w:rsidR="00737BFF">
        <w:rPr>
          <w:lang w:eastAsia="en-US"/>
        </w:rPr>
        <w:t>,</w:t>
      </w:r>
      <w:r w:rsidRPr="00AB5FD3">
        <w:rPr>
          <w:lang w:eastAsia="en-US"/>
        </w:rPr>
        <w:t xml:space="preserve"> by varying the length of the agreement</w:t>
      </w:r>
      <w:r w:rsidR="004F6657">
        <w:rPr>
          <w:lang w:eastAsia="en-US"/>
        </w:rPr>
        <w:t>;</w:t>
      </w:r>
    </w:p>
    <w:p w14:paraId="0CDFB954" w14:textId="052F56AB" w:rsidR="004202E6" w:rsidRPr="007B7A1E" w:rsidRDefault="004202E6" w:rsidP="00480FD6">
      <w:pPr>
        <w:pStyle w:val="BodyText"/>
        <w:numPr>
          <w:ilvl w:val="0"/>
          <w:numId w:val="23"/>
        </w:numPr>
        <w:rPr>
          <w:rFonts w:asciiTheme="majorHAnsi" w:hAnsiTheme="majorHAnsi"/>
        </w:rPr>
      </w:pPr>
      <w:r w:rsidRPr="00AB5FD3" w:rsidDel="009177C0">
        <w:rPr>
          <w:lang w:eastAsia="en-US"/>
        </w:rPr>
        <w:t>more closely align the interest</w:t>
      </w:r>
      <w:r w:rsidRPr="00AB5FD3">
        <w:rPr>
          <w:lang w:eastAsia="en-US"/>
        </w:rPr>
        <w:t>s</w:t>
      </w:r>
      <w:r w:rsidRPr="00AB5FD3" w:rsidDel="009177C0">
        <w:rPr>
          <w:lang w:eastAsia="en-US"/>
        </w:rPr>
        <w:t xml:space="preserve"> of ECMWF and the tenderer in ensuring the successful delivery of the agreed performance and service levels.</w:t>
      </w:r>
    </w:p>
    <w:p w14:paraId="29383029" w14:textId="77777777" w:rsidR="00116C2A" w:rsidRDefault="00116C2A">
      <w:pPr>
        <w:rPr>
          <w:rFonts w:asciiTheme="majorHAnsi" w:hAnsiTheme="majorHAnsi" w:cs="Calibri"/>
          <w:b/>
          <w:color w:val="445784"/>
          <w:kern w:val="28"/>
          <w:sz w:val="28"/>
          <w:szCs w:val="28"/>
          <w:lang w:eastAsia="en-US"/>
        </w:rPr>
      </w:pPr>
      <w:bookmarkStart w:id="97" w:name="_Toc160529617"/>
      <w:r>
        <w:rPr>
          <w:rFonts w:asciiTheme="majorHAnsi" w:hAnsiTheme="majorHAnsi"/>
        </w:rPr>
        <w:br w:type="page"/>
      </w:r>
    </w:p>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14:paraId="2792EBBF" w14:textId="3648FDAA" w:rsidR="00F3796D" w:rsidRPr="009C188A" w:rsidRDefault="006B1F7E" w:rsidP="00FE34D7">
      <w:pPr>
        <w:pStyle w:val="Heading1numbered"/>
        <w:rPr>
          <w:rFonts w:asciiTheme="majorHAnsi" w:hAnsiTheme="majorHAnsi"/>
        </w:rPr>
      </w:pPr>
      <w:r w:rsidRPr="009C188A">
        <w:rPr>
          <w:rFonts w:asciiTheme="majorHAnsi" w:hAnsiTheme="majorHAnsi"/>
        </w:rPr>
        <w:lastRenderedPageBreak/>
        <w:t xml:space="preserve">Technical </w:t>
      </w:r>
      <w:r w:rsidR="00C02A7E" w:rsidRPr="009C188A">
        <w:rPr>
          <w:rFonts w:asciiTheme="majorHAnsi" w:hAnsiTheme="majorHAnsi"/>
        </w:rPr>
        <w:t>Questions</w:t>
      </w:r>
      <w:bookmarkEnd w:id="97"/>
    </w:p>
    <w:p w14:paraId="0182B5EA" w14:textId="413B699B" w:rsidR="0068212E" w:rsidRPr="009421C4" w:rsidRDefault="003447B3" w:rsidP="006558B0">
      <w:pPr>
        <w:pStyle w:val="Heading2numbered"/>
        <w:tabs>
          <w:tab w:val="clear" w:pos="1134"/>
          <w:tab w:val="clear" w:pos="5812"/>
        </w:tabs>
        <w:ind w:left="851"/>
      </w:pPr>
      <w:bookmarkStart w:id="98" w:name="_Toc160529618"/>
      <w:bookmarkStart w:id="99" w:name="_Toc509816171"/>
      <w:bookmarkStart w:id="100" w:name="_Toc145827765"/>
      <w:bookmarkStart w:id="101" w:name="_Toc145835108"/>
      <w:bookmarkStart w:id="102" w:name="_Toc145846210"/>
      <w:bookmarkStart w:id="103" w:name="_Toc145922262"/>
      <w:bookmarkStart w:id="104" w:name="_Toc145924507"/>
      <w:bookmarkStart w:id="105" w:name="_Toc145924977"/>
      <w:bookmarkStart w:id="106" w:name="_Toc145925077"/>
      <w:bookmarkStart w:id="107" w:name="_Toc145925340"/>
      <w:bookmarkStart w:id="108" w:name="_Toc146010921"/>
      <w:bookmarkStart w:id="109" w:name="_Toc146101284"/>
      <w:bookmarkStart w:id="110" w:name="_Toc146531426"/>
      <w:bookmarkStart w:id="111" w:name="_Toc146531723"/>
      <w:bookmarkStart w:id="112" w:name="_Toc153076218"/>
      <w:bookmarkStart w:id="113" w:name="_Toc153698854"/>
      <w:bookmarkStart w:id="114" w:name="_Toc153965829"/>
      <w:bookmarkStart w:id="115" w:name="_Toc162844262"/>
      <w:bookmarkStart w:id="116" w:name="_Toc162861709"/>
      <w:bookmarkStart w:id="117" w:name="_Toc162945013"/>
      <w:bookmarkStart w:id="118" w:name="_Toc162956327"/>
      <w:bookmarkStart w:id="119" w:name="_Toc162958551"/>
      <w:bookmarkStart w:id="120" w:name="_Toc317511482"/>
      <w:bookmarkStart w:id="121" w:name="_Toc325726007"/>
      <w:bookmarkStart w:id="122" w:name="_Toc326910123"/>
      <w:bookmarkStart w:id="123" w:name="_Toc334949300"/>
      <w:r w:rsidRPr="00E34E98">
        <w:t>General</w:t>
      </w:r>
      <w:bookmarkEnd w:id="98"/>
      <w:r w:rsidRPr="00E34E98">
        <w:t xml:space="preserve"> </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7A84BA71" w14:textId="4A5087DF" w:rsidR="0068212E" w:rsidRPr="009421C4" w:rsidRDefault="0068212E" w:rsidP="005E3B3E">
      <w:pPr>
        <w:pStyle w:val="BodyText"/>
        <w:numPr>
          <w:ilvl w:val="0"/>
          <w:numId w:val="21"/>
        </w:numPr>
        <w:ind w:left="1134" w:hanging="510"/>
        <w:rPr>
          <w:lang w:eastAsia="en-US"/>
        </w:rPr>
      </w:pPr>
      <w:bookmarkStart w:id="124" w:name="_Ref483467690"/>
      <w:r w:rsidRPr="009421C4">
        <w:rPr>
          <w:lang w:eastAsia="en-US"/>
        </w:rPr>
        <w:t xml:space="preserve">Respondents are asked to provide a description of a </w:t>
      </w:r>
      <w:r w:rsidR="008E4A50" w:rsidRPr="009421C4">
        <w:rPr>
          <w:lang w:eastAsia="en-US"/>
        </w:rPr>
        <w:t>building block</w:t>
      </w:r>
      <w:r w:rsidRPr="009421C4">
        <w:rPr>
          <w:lang w:eastAsia="en-US"/>
        </w:rPr>
        <w:t xml:space="preserve"> </w:t>
      </w:r>
      <w:r w:rsidR="000F24FD">
        <w:rPr>
          <w:lang w:eastAsia="en-US"/>
        </w:rPr>
        <w:t xml:space="preserve">or blocks </w:t>
      </w:r>
      <w:r w:rsidRPr="009421C4">
        <w:rPr>
          <w:lang w:eastAsia="en-US"/>
        </w:rPr>
        <w:t>to meet the requirements in section</w:t>
      </w:r>
      <w:r w:rsidR="0084191A" w:rsidRPr="009421C4">
        <w:rPr>
          <w:lang w:eastAsia="en-US"/>
        </w:rPr>
        <w:t xml:space="preserve"> </w:t>
      </w:r>
      <w:r w:rsidR="004D33DB">
        <w:rPr>
          <w:lang w:eastAsia="en-US"/>
        </w:rPr>
        <w:fldChar w:fldCharType="begin"/>
      </w:r>
      <w:r w:rsidR="004D33DB">
        <w:rPr>
          <w:lang w:eastAsia="en-US"/>
        </w:rPr>
        <w:instrText xml:space="preserve"> REF _Ref160199733 \r \h </w:instrText>
      </w:r>
      <w:r w:rsidR="004D33DB">
        <w:rPr>
          <w:lang w:eastAsia="en-US"/>
        </w:rPr>
      </w:r>
      <w:r w:rsidR="004D33DB">
        <w:rPr>
          <w:lang w:eastAsia="en-US"/>
        </w:rPr>
        <w:fldChar w:fldCharType="separate"/>
      </w:r>
      <w:r w:rsidR="0043127A">
        <w:rPr>
          <w:lang w:eastAsia="en-US"/>
        </w:rPr>
        <w:t>2</w:t>
      </w:r>
      <w:r w:rsidR="004D33DB">
        <w:rPr>
          <w:lang w:eastAsia="en-US"/>
        </w:rPr>
        <w:fldChar w:fldCharType="end"/>
      </w:r>
      <w:r w:rsidR="004D33DB">
        <w:rPr>
          <w:lang w:eastAsia="en-US"/>
        </w:rPr>
        <w:t xml:space="preserve">. </w:t>
      </w:r>
      <w:r w:rsidRPr="009421C4">
        <w:rPr>
          <w:lang w:eastAsia="en-US"/>
        </w:rPr>
        <w:t xml:space="preserve">The description of the hardware </w:t>
      </w:r>
      <w:r w:rsidR="00933393" w:rsidRPr="009421C4">
        <w:rPr>
          <w:lang w:eastAsia="en-US"/>
        </w:rPr>
        <w:t>should</w:t>
      </w:r>
      <w:r w:rsidR="00066BFF" w:rsidRPr="009421C4">
        <w:rPr>
          <w:lang w:eastAsia="en-US"/>
        </w:rPr>
        <w:t xml:space="preserve"> </w:t>
      </w:r>
      <w:r w:rsidRPr="009421C4">
        <w:rPr>
          <w:lang w:eastAsia="en-US"/>
        </w:rPr>
        <w:t>include:</w:t>
      </w:r>
      <w:bookmarkEnd w:id="124"/>
    </w:p>
    <w:p w14:paraId="1F844E81" w14:textId="62569A5C" w:rsidR="002D35F4" w:rsidRDefault="005E3CAA" w:rsidP="00942DCD">
      <w:pPr>
        <w:pStyle w:val="BodyText"/>
        <w:numPr>
          <w:ilvl w:val="1"/>
          <w:numId w:val="21"/>
        </w:numPr>
        <w:rPr>
          <w:lang w:eastAsia="en-US"/>
        </w:rPr>
      </w:pPr>
      <w:r>
        <w:rPr>
          <w:lang w:eastAsia="en-US"/>
        </w:rPr>
        <w:t>T</w:t>
      </w:r>
      <w:r w:rsidR="002D35F4">
        <w:rPr>
          <w:lang w:eastAsia="en-US"/>
        </w:rPr>
        <w:t>he number of nodes in the building block</w:t>
      </w:r>
      <w:r>
        <w:rPr>
          <w:lang w:eastAsia="en-US"/>
        </w:rPr>
        <w:t>;</w:t>
      </w:r>
    </w:p>
    <w:p w14:paraId="46F9FC56" w14:textId="1DA683CA" w:rsidR="0076394D" w:rsidRPr="0092059D" w:rsidRDefault="005E3CAA" w:rsidP="00573324">
      <w:pPr>
        <w:pStyle w:val="BodyText"/>
        <w:numPr>
          <w:ilvl w:val="1"/>
          <w:numId w:val="21"/>
        </w:numPr>
        <w:rPr>
          <w:lang w:eastAsia="en-US"/>
        </w:rPr>
      </w:pPr>
      <w:r>
        <w:rPr>
          <w:lang w:eastAsia="en-US"/>
        </w:rPr>
        <w:t>F</w:t>
      </w:r>
      <w:r w:rsidR="00942DCD" w:rsidRPr="0092059D">
        <w:rPr>
          <w:lang w:eastAsia="en-US"/>
        </w:rPr>
        <w:t xml:space="preserve">or each </w:t>
      </w:r>
      <w:r w:rsidR="002A1883">
        <w:rPr>
          <w:lang w:eastAsia="en-US"/>
        </w:rPr>
        <w:t xml:space="preserve">type of </w:t>
      </w:r>
      <w:r w:rsidR="00942DCD" w:rsidRPr="0092059D">
        <w:rPr>
          <w:lang w:eastAsia="en-US"/>
        </w:rPr>
        <w:t>compute node pool, a description of the nodes including processor</w:t>
      </w:r>
      <w:r w:rsidR="00E82FA7">
        <w:rPr>
          <w:lang w:eastAsia="en-US"/>
        </w:rPr>
        <w:t>, accelerator</w:t>
      </w:r>
      <w:r w:rsidR="00942DCD" w:rsidRPr="0092059D">
        <w:rPr>
          <w:lang w:eastAsia="en-US"/>
        </w:rPr>
        <w:t xml:space="preserve"> and memory technologies</w:t>
      </w:r>
      <w:r>
        <w:rPr>
          <w:lang w:eastAsia="en-US"/>
        </w:rPr>
        <w:t>;</w:t>
      </w:r>
    </w:p>
    <w:p w14:paraId="7B11F9DD" w14:textId="77777777" w:rsidR="0092059D" w:rsidRPr="0092059D" w:rsidRDefault="0092059D" w:rsidP="0092059D">
      <w:pPr>
        <w:pStyle w:val="BodyText"/>
        <w:numPr>
          <w:ilvl w:val="1"/>
          <w:numId w:val="21"/>
        </w:numPr>
        <w:rPr>
          <w:lang w:eastAsia="en-US"/>
        </w:rPr>
      </w:pPr>
      <w:r w:rsidRPr="0092059D">
        <w:rPr>
          <w:lang w:eastAsia="en-US"/>
        </w:rPr>
        <w:t>The high-performance interconnect. Details should include:</w:t>
      </w:r>
    </w:p>
    <w:p w14:paraId="7BAB7C8E" w14:textId="790D9ECE" w:rsidR="0092059D" w:rsidRPr="0092059D" w:rsidRDefault="008911DC" w:rsidP="0092059D">
      <w:pPr>
        <w:pStyle w:val="BodyText"/>
        <w:numPr>
          <w:ilvl w:val="2"/>
          <w:numId w:val="21"/>
        </w:numPr>
        <w:rPr>
          <w:lang w:eastAsia="en-US"/>
        </w:rPr>
      </w:pPr>
      <w:r>
        <w:rPr>
          <w:lang w:eastAsia="en-US"/>
        </w:rPr>
        <w:t>a</w:t>
      </w:r>
      <w:r w:rsidR="0092059D" w:rsidRPr="0092059D">
        <w:rPr>
          <w:lang w:eastAsia="en-US"/>
        </w:rPr>
        <w:t>chievable MPI latency and bandwidth;</w:t>
      </w:r>
    </w:p>
    <w:p w14:paraId="2D6E49CD" w14:textId="0C277E4B" w:rsidR="0092059D" w:rsidRDefault="0092059D" w:rsidP="0092059D">
      <w:pPr>
        <w:pStyle w:val="BodyText"/>
        <w:numPr>
          <w:ilvl w:val="2"/>
          <w:numId w:val="21"/>
        </w:numPr>
        <w:rPr>
          <w:lang w:eastAsia="en-US"/>
        </w:rPr>
      </w:pPr>
      <w:r w:rsidRPr="0092059D">
        <w:rPr>
          <w:lang w:eastAsia="en-US"/>
        </w:rPr>
        <w:t xml:space="preserve">topology, routing characteristics and hop counts; </w:t>
      </w:r>
    </w:p>
    <w:p w14:paraId="056F73C8" w14:textId="1A922AE4" w:rsidR="007359C1" w:rsidRDefault="001F5DF9" w:rsidP="00F45563">
      <w:pPr>
        <w:pStyle w:val="BodyText"/>
        <w:numPr>
          <w:ilvl w:val="1"/>
          <w:numId w:val="21"/>
        </w:numPr>
        <w:rPr>
          <w:lang w:eastAsia="en-US"/>
        </w:rPr>
      </w:pPr>
      <w:r>
        <w:rPr>
          <w:lang w:eastAsia="en-US"/>
        </w:rPr>
        <w:t>T</w:t>
      </w:r>
      <w:r w:rsidR="00F45563" w:rsidRPr="00CD0FCC">
        <w:rPr>
          <w:lang w:eastAsia="en-US"/>
        </w:rPr>
        <w:t>he maximum expansion capacity (e.g. network switch/topology) within a building block</w:t>
      </w:r>
      <w:r w:rsidR="007359C1">
        <w:rPr>
          <w:lang w:eastAsia="en-US"/>
        </w:rPr>
        <w:t>;</w:t>
      </w:r>
      <w:r w:rsidR="00EA7BD8" w:rsidRPr="00CD0FCC">
        <w:rPr>
          <w:lang w:eastAsia="en-US"/>
        </w:rPr>
        <w:t xml:space="preserve"> </w:t>
      </w:r>
    </w:p>
    <w:p w14:paraId="69CD0C5E" w14:textId="794A5E1B" w:rsidR="00F45563" w:rsidRPr="00CD0FCC" w:rsidRDefault="001F5DF9" w:rsidP="00F45563">
      <w:pPr>
        <w:pStyle w:val="BodyText"/>
        <w:numPr>
          <w:ilvl w:val="1"/>
          <w:numId w:val="21"/>
        </w:numPr>
        <w:rPr>
          <w:lang w:eastAsia="en-US"/>
        </w:rPr>
      </w:pPr>
      <w:r>
        <w:rPr>
          <w:lang w:eastAsia="en-US"/>
        </w:rPr>
        <w:t>T</w:t>
      </w:r>
      <w:r w:rsidR="007359C1">
        <w:rPr>
          <w:lang w:eastAsia="en-US"/>
        </w:rPr>
        <w:t xml:space="preserve">he </w:t>
      </w:r>
      <w:r w:rsidR="00637847" w:rsidRPr="00CD0FCC">
        <w:rPr>
          <w:lang w:eastAsia="en-US"/>
        </w:rPr>
        <w:t xml:space="preserve">maximum </w:t>
      </w:r>
      <w:r w:rsidR="00CD0B67" w:rsidRPr="00CD0FCC">
        <w:rPr>
          <w:lang w:eastAsia="en-US"/>
        </w:rPr>
        <w:t>number of building bl</w:t>
      </w:r>
      <w:r w:rsidR="000B25CE" w:rsidRPr="00CD0FCC">
        <w:rPr>
          <w:lang w:eastAsia="en-US"/>
        </w:rPr>
        <w:t xml:space="preserve">ocks that </w:t>
      </w:r>
      <w:r w:rsidR="00F56662" w:rsidRPr="00CD0FCC">
        <w:rPr>
          <w:lang w:eastAsia="en-US"/>
        </w:rPr>
        <w:t xml:space="preserve">can be </w:t>
      </w:r>
      <w:r w:rsidR="00E95558">
        <w:rPr>
          <w:lang w:eastAsia="en-US"/>
        </w:rPr>
        <w:t xml:space="preserve">connected </w:t>
      </w:r>
      <w:r w:rsidR="00AF6413">
        <w:rPr>
          <w:lang w:eastAsia="en-US"/>
        </w:rPr>
        <w:t>via a single high-performance fabric</w:t>
      </w:r>
    </w:p>
    <w:p w14:paraId="5E3F7447" w14:textId="4229D0D0" w:rsidR="004104EB" w:rsidRDefault="004104EB" w:rsidP="005E3B3E">
      <w:pPr>
        <w:pStyle w:val="BodyText"/>
        <w:numPr>
          <w:ilvl w:val="0"/>
          <w:numId w:val="21"/>
        </w:numPr>
        <w:ind w:left="1134" w:hanging="510"/>
        <w:rPr>
          <w:lang w:eastAsia="en-US"/>
        </w:rPr>
      </w:pPr>
      <w:r>
        <w:rPr>
          <w:lang w:eastAsia="en-US"/>
        </w:rPr>
        <w:t>If the solution could be installed in the ECMWF data centre</w:t>
      </w:r>
      <w:r w:rsidR="007F7196">
        <w:rPr>
          <w:lang w:eastAsia="en-US"/>
        </w:rPr>
        <w:t>, the description should include</w:t>
      </w:r>
      <w:r w:rsidR="002A4EAA">
        <w:rPr>
          <w:lang w:eastAsia="en-US"/>
        </w:rPr>
        <w:t xml:space="preserve"> for each type of building block</w:t>
      </w:r>
      <w:r w:rsidR="007F7196">
        <w:rPr>
          <w:lang w:eastAsia="en-US"/>
        </w:rPr>
        <w:t>:</w:t>
      </w:r>
    </w:p>
    <w:p w14:paraId="5D85D29B" w14:textId="34FCD102" w:rsidR="007F7196" w:rsidRPr="0092059D" w:rsidRDefault="007F7196" w:rsidP="007F7196">
      <w:pPr>
        <w:pStyle w:val="BodyText"/>
        <w:numPr>
          <w:ilvl w:val="1"/>
          <w:numId w:val="21"/>
        </w:numPr>
        <w:rPr>
          <w:lang w:eastAsia="en-US"/>
        </w:rPr>
      </w:pPr>
      <w:r w:rsidRPr="0092059D">
        <w:rPr>
          <w:lang w:eastAsia="en-US"/>
        </w:rPr>
        <w:t>Indicative layout drawings, preferably on a 600mm grid.</w:t>
      </w:r>
    </w:p>
    <w:p w14:paraId="24F0EF53" w14:textId="61EB101E" w:rsidR="007F7196" w:rsidRDefault="006B6EFF" w:rsidP="007F7196">
      <w:pPr>
        <w:pStyle w:val="BodyText"/>
        <w:numPr>
          <w:ilvl w:val="1"/>
          <w:numId w:val="21"/>
        </w:numPr>
      </w:pPr>
      <w:r>
        <w:t>Power and cooling requirements</w:t>
      </w:r>
      <w:r w:rsidR="008241D4">
        <w:t xml:space="preserve"> for a LINPACK run</w:t>
      </w:r>
      <w:r w:rsidR="00470206">
        <w:t xml:space="preserve"> and</w:t>
      </w:r>
      <w:r w:rsidR="009C0688">
        <w:t xml:space="preserve"> </w:t>
      </w:r>
      <w:r w:rsidR="006E0565">
        <w:t>addit</w:t>
      </w:r>
      <w:r w:rsidR="00D5458C">
        <w:t xml:space="preserve">ionally for </w:t>
      </w:r>
      <w:r w:rsidR="00470206">
        <w:t xml:space="preserve"> the benchmark workloads</w:t>
      </w:r>
      <w:r w:rsidR="008241D4">
        <w:t xml:space="preserve"> </w:t>
      </w:r>
    </w:p>
    <w:p w14:paraId="260E99E6" w14:textId="2C87E3B8" w:rsidR="0069062D" w:rsidRDefault="0069062D" w:rsidP="005E3B3E">
      <w:pPr>
        <w:pStyle w:val="BodyText"/>
        <w:numPr>
          <w:ilvl w:val="0"/>
          <w:numId w:val="21"/>
        </w:numPr>
        <w:ind w:left="1134" w:hanging="510"/>
        <w:rPr>
          <w:lang w:eastAsia="en-US"/>
        </w:rPr>
      </w:pPr>
      <w:r>
        <w:rPr>
          <w:lang w:eastAsia="en-US"/>
        </w:rPr>
        <w:t xml:space="preserve">If the solution is </w:t>
      </w:r>
      <w:r w:rsidR="00595D04">
        <w:rPr>
          <w:lang w:eastAsia="en-US"/>
        </w:rPr>
        <w:t xml:space="preserve">not to be installed in the </w:t>
      </w:r>
      <w:r>
        <w:rPr>
          <w:lang w:eastAsia="en-US"/>
        </w:rPr>
        <w:t>ECMWF data centre, the</w:t>
      </w:r>
      <w:r w:rsidR="003D4A51">
        <w:rPr>
          <w:lang w:eastAsia="en-US"/>
        </w:rPr>
        <w:t xml:space="preserve">n the </w:t>
      </w:r>
      <w:r w:rsidR="006710BA">
        <w:rPr>
          <w:lang w:eastAsia="en-US"/>
        </w:rPr>
        <w:t xml:space="preserve">computational </w:t>
      </w:r>
      <w:r w:rsidR="003D4A51">
        <w:rPr>
          <w:lang w:eastAsia="en-US"/>
        </w:rPr>
        <w:t xml:space="preserve">building block </w:t>
      </w:r>
      <w:r w:rsidR="004D3E75">
        <w:rPr>
          <w:lang w:eastAsia="en-US"/>
        </w:rPr>
        <w:t xml:space="preserve">performance </w:t>
      </w:r>
      <w:r w:rsidR="003D4A51">
        <w:rPr>
          <w:lang w:eastAsia="en-US"/>
        </w:rPr>
        <w:t xml:space="preserve">should be fully </w:t>
      </w:r>
      <w:r w:rsidR="004D3E75">
        <w:rPr>
          <w:lang w:eastAsia="en-US"/>
        </w:rPr>
        <w:t>a</w:t>
      </w:r>
      <w:r w:rsidR="006A266A">
        <w:rPr>
          <w:lang w:eastAsia="en-US"/>
        </w:rPr>
        <w:t>llocated</w:t>
      </w:r>
      <w:r w:rsidR="004D3E75">
        <w:rPr>
          <w:lang w:eastAsia="en-US"/>
        </w:rPr>
        <w:t xml:space="preserve"> </w:t>
      </w:r>
      <w:r w:rsidR="003D4A51">
        <w:rPr>
          <w:lang w:eastAsia="en-US"/>
        </w:rPr>
        <w:t xml:space="preserve">to ECMWF </w:t>
      </w:r>
      <w:r w:rsidR="00A412C7">
        <w:rPr>
          <w:lang w:eastAsia="en-US"/>
        </w:rPr>
        <w:t>on a 24x7 basis</w:t>
      </w:r>
      <w:r w:rsidR="00225223">
        <w:rPr>
          <w:lang w:eastAsia="en-US"/>
        </w:rPr>
        <w:t xml:space="preserve"> and the storage c</w:t>
      </w:r>
      <w:r w:rsidR="00A16F48">
        <w:rPr>
          <w:lang w:eastAsia="en-US"/>
        </w:rPr>
        <w:t xml:space="preserve">apacity </w:t>
      </w:r>
      <w:r w:rsidR="00DA4046">
        <w:rPr>
          <w:lang w:eastAsia="en-US"/>
        </w:rPr>
        <w:t xml:space="preserve">and </w:t>
      </w:r>
      <w:r w:rsidR="00D7621D">
        <w:rPr>
          <w:lang w:eastAsia="en-US"/>
        </w:rPr>
        <w:t xml:space="preserve">related </w:t>
      </w:r>
      <w:r w:rsidR="00DA4046" w:rsidRPr="00003BC7">
        <w:rPr>
          <w:lang w:eastAsia="en-US"/>
        </w:rPr>
        <w:t xml:space="preserve">IOPS </w:t>
      </w:r>
      <w:r w:rsidR="00A16F48" w:rsidRPr="00003BC7">
        <w:rPr>
          <w:lang w:eastAsia="en-US"/>
        </w:rPr>
        <w:t xml:space="preserve">should be </w:t>
      </w:r>
      <w:r w:rsidR="00A16F48" w:rsidRPr="00AC4912">
        <w:rPr>
          <w:lang w:eastAsia="en-US"/>
        </w:rPr>
        <w:t>perman</w:t>
      </w:r>
      <w:r w:rsidR="00106A89" w:rsidRPr="00AC4912">
        <w:rPr>
          <w:lang w:eastAsia="en-US"/>
        </w:rPr>
        <w:t xml:space="preserve">ently </w:t>
      </w:r>
      <w:r w:rsidR="00BA23FD" w:rsidRPr="00AC4912">
        <w:rPr>
          <w:lang w:eastAsia="en-US"/>
        </w:rPr>
        <w:t>a</w:t>
      </w:r>
      <w:r w:rsidR="00C76E18" w:rsidRPr="00AC4912">
        <w:rPr>
          <w:lang w:eastAsia="en-US"/>
        </w:rPr>
        <w:t>ssign</w:t>
      </w:r>
      <w:r w:rsidR="00C76E18" w:rsidRPr="00003BC7">
        <w:rPr>
          <w:lang w:eastAsia="en-US"/>
        </w:rPr>
        <w:t>ed</w:t>
      </w:r>
      <w:r w:rsidR="00106A89" w:rsidRPr="00003BC7">
        <w:rPr>
          <w:lang w:eastAsia="en-US"/>
        </w:rPr>
        <w:t>.</w:t>
      </w:r>
      <w:r w:rsidR="00106A89">
        <w:rPr>
          <w:lang w:eastAsia="en-US"/>
        </w:rPr>
        <w:t xml:space="preserve">  T</w:t>
      </w:r>
      <w:r w:rsidR="00116AC8">
        <w:rPr>
          <w:lang w:eastAsia="en-US"/>
        </w:rPr>
        <w:t>he</w:t>
      </w:r>
      <w:r>
        <w:rPr>
          <w:lang w:eastAsia="en-US"/>
        </w:rPr>
        <w:t xml:space="preserve"> description should include:</w:t>
      </w:r>
    </w:p>
    <w:p w14:paraId="4912B974" w14:textId="20BFF0AC" w:rsidR="0069062D" w:rsidRDefault="0032731B" w:rsidP="007F7196">
      <w:pPr>
        <w:pStyle w:val="BodyText"/>
        <w:numPr>
          <w:ilvl w:val="1"/>
          <w:numId w:val="21"/>
        </w:numPr>
      </w:pPr>
      <w:r>
        <w:t xml:space="preserve">How </w:t>
      </w:r>
      <w:r w:rsidR="00400062">
        <w:t>ECMWF</w:t>
      </w:r>
      <w:r w:rsidR="00253B74">
        <w:t xml:space="preserve"> w</w:t>
      </w:r>
      <w:r w:rsidR="002118D0">
        <w:t>ould</w:t>
      </w:r>
      <w:r w:rsidR="00400062">
        <w:t xml:space="preserve"> access </w:t>
      </w:r>
      <w:r w:rsidR="001F13C5">
        <w:t xml:space="preserve">and use </w:t>
      </w:r>
      <w:r w:rsidR="00D718F5">
        <w:t>the</w:t>
      </w:r>
      <w:r w:rsidR="0062538F">
        <w:t xml:space="preserve"> building block</w:t>
      </w:r>
      <w:r w:rsidR="0095589C">
        <w:t xml:space="preserve">s, including </w:t>
      </w:r>
      <w:r w:rsidR="00BD01DB">
        <w:t xml:space="preserve">read and write access to </w:t>
      </w:r>
      <w:r w:rsidR="000E1C16">
        <w:t xml:space="preserve">ECMWF’s </w:t>
      </w:r>
      <w:r w:rsidR="005F0CD0">
        <w:t>archive located at</w:t>
      </w:r>
      <w:r w:rsidR="000E1C16">
        <w:t xml:space="preserve"> its</w:t>
      </w:r>
      <w:r w:rsidR="005F0CD0">
        <w:t xml:space="preserve"> Bologna data cent</w:t>
      </w:r>
      <w:r w:rsidR="00D31EEA">
        <w:t xml:space="preserve">re </w:t>
      </w:r>
    </w:p>
    <w:p w14:paraId="0708D8E4" w14:textId="3F42FC18" w:rsidR="00E1375E" w:rsidRDefault="00CC4712" w:rsidP="007F7196">
      <w:pPr>
        <w:pStyle w:val="BodyText"/>
        <w:numPr>
          <w:ilvl w:val="1"/>
          <w:numId w:val="21"/>
        </w:numPr>
      </w:pPr>
      <w:r>
        <w:t xml:space="preserve">Pricing for </w:t>
      </w:r>
      <w:r w:rsidR="00CC7540">
        <w:t>the provision of the</w:t>
      </w:r>
      <w:r w:rsidR="009A31AC">
        <w:t xml:space="preserve"> service, </w:t>
      </w:r>
      <w:r w:rsidR="00740700">
        <w:t xml:space="preserve">assuming that access to the ECMWF archive </w:t>
      </w:r>
      <w:r w:rsidR="002F0E76">
        <w:t>for the full service will require</w:t>
      </w:r>
      <w:r w:rsidR="009A31AC">
        <w:t xml:space="preserve"> </w:t>
      </w:r>
      <w:r w:rsidR="00A4299F">
        <w:t xml:space="preserve">a network bandwidth of at least 50GB/s </w:t>
      </w:r>
      <w:r w:rsidR="00575F4C">
        <w:t>and</w:t>
      </w:r>
      <w:r w:rsidR="00B124E7">
        <w:t xml:space="preserve"> that </w:t>
      </w:r>
      <w:r w:rsidR="00575F4C">
        <w:t>four petabytes of data will be read</w:t>
      </w:r>
      <w:r w:rsidR="00B124E7">
        <w:t xml:space="preserve"> </w:t>
      </w:r>
      <w:r w:rsidR="009D5631">
        <w:t xml:space="preserve">from the archive and </w:t>
      </w:r>
      <w:r w:rsidR="00F85BE4">
        <w:t>another four written every day.</w:t>
      </w:r>
      <w:r w:rsidR="00575F4C">
        <w:t xml:space="preserve"> </w:t>
      </w:r>
    </w:p>
    <w:p w14:paraId="1626F589" w14:textId="71F174D6" w:rsidR="00DA6C9B" w:rsidRDefault="006D7D36" w:rsidP="005E3B3E">
      <w:pPr>
        <w:pStyle w:val="BodyText"/>
        <w:numPr>
          <w:ilvl w:val="0"/>
          <w:numId w:val="21"/>
        </w:numPr>
        <w:ind w:left="1134" w:hanging="510"/>
        <w:rPr>
          <w:lang w:eastAsia="en-US"/>
        </w:rPr>
      </w:pPr>
      <w:r>
        <w:rPr>
          <w:lang w:eastAsia="en-US"/>
        </w:rPr>
        <w:t>If</w:t>
      </w:r>
      <w:r w:rsidR="00314CBA">
        <w:rPr>
          <w:lang w:eastAsia="en-US"/>
        </w:rPr>
        <w:t xml:space="preserve"> the proposed solution uses nodes that have both CPU and GPU cores in the same socket, </w:t>
      </w:r>
      <w:r>
        <w:rPr>
          <w:lang w:eastAsia="en-US"/>
        </w:rPr>
        <w:t>respondents</w:t>
      </w:r>
      <w:r w:rsidR="003A6B33">
        <w:rPr>
          <w:lang w:eastAsia="en-US"/>
        </w:rPr>
        <w:t xml:space="preserve"> are asked to explain how </w:t>
      </w:r>
      <w:r w:rsidR="00D7580D">
        <w:rPr>
          <w:lang w:eastAsia="en-US"/>
        </w:rPr>
        <w:t xml:space="preserve">the </w:t>
      </w:r>
      <w:r w:rsidR="0044482F">
        <w:rPr>
          <w:lang w:eastAsia="en-US"/>
        </w:rPr>
        <w:t xml:space="preserve">building block </w:t>
      </w:r>
      <w:r w:rsidR="00D7580D">
        <w:rPr>
          <w:lang w:eastAsia="en-US"/>
        </w:rPr>
        <w:t xml:space="preserve">could be efficiently used </w:t>
      </w:r>
      <w:r w:rsidR="00CC7854">
        <w:rPr>
          <w:lang w:eastAsia="en-US"/>
        </w:rPr>
        <w:t>by</w:t>
      </w:r>
      <w:r w:rsidR="00CD15F1">
        <w:rPr>
          <w:lang w:eastAsia="en-US"/>
        </w:rPr>
        <w:t xml:space="preserve"> </w:t>
      </w:r>
      <w:r w:rsidR="00D7580D">
        <w:rPr>
          <w:lang w:eastAsia="en-US"/>
        </w:rPr>
        <w:t>codes that</w:t>
      </w:r>
      <w:r w:rsidR="00DA2CD4">
        <w:rPr>
          <w:lang w:eastAsia="en-US"/>
        </w:rPr>
        <w:t xml:space="preserve"> </w:t>
      </w:r>
      <w:r w:rsidR="00D47D46">
        <w:rPr>
          <w:lang w:eastAsia="en-US"/>
        </w:rPr>
        <w:t xml:space="preserve">use </w:t>
      </w:r>
      <w:r w:rsidR="00DA2CD4">
        <w:rPr>
          <w:lang w:eastAsia="en-US"/>
        </w:rPr>
        <w:t xml:space="preserve">only </w:t>
      </w:r>
      <w:r>
        <w:rPr>
          <w:lang w:eastAsia="en-US"/>
        </w:rPr>
        <w:t>one of the core types</w:t>
      </w:r>
      <w:r w:rsidR="000D4088">
        <w:rPr>
          <w:lang w:eastAsia="en-US"/>
        </w:rPr>
        <w:t>.</w:t>
      </w:r>
      <w:r w:rsidR="0041096B">
        <w:rPr>
          <w:lang w:eastAsia="en-US"/>
        </w:rPr>
        <w:t xml:space="preserve"> </w:t>
      </w:r>
      <w:r w:rsidR="00F40F5A">
        <w:rPr>
          <w:lang w:eastAsia="en-US"/>
        </w:rPr>
        <w:t xml:space="preserve"> For example</w:t>
      </w:r>
      <w:r w:rsidR="00F14313">
        <w:rPr>
          <w:lang w:eastAsia="en-US"/>
        </w:rPr>
        <w:t>,</w:t>
      </w:r>
      <w:r w:rsidR="00F40F5A">
        <w:rPr>
          <w:lang w:eastAsia="en-US"/>
        </w:rPr>
        <w:t xml:space="preserve"> how could the building block be used to efficient</w:t>
      </w:r>
      <w:r w:rsidR="00AC2060">
        <w:rPr>
          <w:lang w:eastAsia="en-US"/>
        </w:rPr>
        <w:t xml:space="preserve">ly run </w:t>
      </w:r>
      <w:r w:rsidR="00BB30B5">
        <w:rPr>
          <w:lang w:eastAsia="en-US"/>
        </w:rPr>
        <w:t xml:space="preserve">a mixed workload </w:t>
      </w:r>
      <w:r w:rsidR="00CB1464">
        <w:rPr>
          <w:lang w:eastAsia="en-US"/>
        </w:rPr>
        <w:t xml:space="preserve">consisting of CPU only data assimilation codes, and </w:t>
      </w:r>
      <w:r w:rsidR="00EC20DD">
        <w:rPr>
          <w:lang w:eastAsia="en-US"/>
        </w:rPr>
        <w:t xml:space="preserve">GPU based AI </w:t>
      </w:r>
      <w:r w:rsidR="0030524F">
        <w:rPr>
          <w:lang w:eastAsia="en-US"/>
        </w:rPr>
        <w:t>training</w:t>
      </w:r>
      <w:r w:rsidR="00EC20DD">
        <w:rPr>
          <w:lang w:eastAsia="en-US"/>
        </w:rPr>
        <w:t xml:space="preserve"> code</w:t>
      </w:r>
      <w:r w:rsidR="0030524F">
        <w:rPr>
          <w:lang w:eastAsia="en-US"/>
        </w:rPr>
        <w:t>s.</w:t>
      </w:r>
    </w:p>
    <w:p w14:paraId="29F049A0" w14:textId="4762649B" w:rsidR="003F767A" w:rsidRPr="009421C4" w:rsidRDefault="00705584" w:rsidP="005E3B3E">
      <w:pPr>
        <w:pStyle w:val="BodyText"/>
        <w:numPr>
          <w:ilvl w:val="0"/>
          <w:numId w:val="21"/>
        </w:numPr>
        <w:ind w:left="1134" w:hanging="510"/>
        <w:rPr>
          <w:lang w:eastAsia="en-US"/>
        </w:rPr>
      </w:pPr>
      <w:r w:rsidRPr="009421C4">
        <w:rPr>
          <w:lang w:eastAsia="en-US"/>
        </w:rPr>
        <w:t xml:space="preserve">Please describe the </w:t>
      </w:r>
      <w:r w:rsidR="00A870D5">
        <w:rPr>
          <w:lang w:eastAsia="en-US"/>
        </w:rPr>
        <w:t xml:space="preserve">expected </w:t>
      </w:r>
      <w:r w:rsidRPr="009421C4">
        <w:rPr>
          <w:lang w:eastAsia="en-US"/>
        </w:rPr>
        <w:t xml:space="preserve">timeline for the availability of this solution </w:t>
      </w:r>
      <w:r w:rsidRPr="00F27FD9">
        <w:rPr>
          <w:lang w:eastAsia="en-US"/>
        </w:rPr>
        <w:t>and describe the major risks</w:t>
      </w:r>
      <w:r w:rsidR="00701D4C" w:rsidRPr="00F27FD9">
        <w:rPr>
          <w:lang w:eastAsia="en-US"/>
        </w:rPr>
        <w:t xml:space="preserve"> </w:t>
      </w:r>
      <w:r w:rsidRPr="00F27FD9">
        <w:rPr>
          <w:lang w:eastAsia="en-US"/>
        </w:rPr>
        <w:t xml:space="preserve">associated </w:t>
      </w:r>
      <w:r w:rsidR="00701D4C" w:rsidRPr="00F27FD9">
        <w:rPr>
          <w:lang w:eastAsia="en-US"/>
        </w:rPr>
        <w:t>with deliver</w:t>
      </w:r>
      <w:r w:rsidR="00701D4C" w:rsidRPr="009421C4">
        <w:rPr>
          <w:lang w:eastAsia="en-US"/>
        </w:rPr>
        <w:t>y and performance</w:t>
      </w:r>
      <w:r w:rsidR="00A769F5" w:rsidRPr="009421C4">
        <w:rPr>
          <w:lang w:eastAsia="en-US"/>
        </w:rPr>
        <w:t xml:space="preserve"> using </w:t>
      </w:r>
      <w:r w:rsidR="00A769F5" w:rsidRPr="00003BC7">
        <w:rPr>
          <w:lang w:eastAsia="en-US"/>
        </w:rPr>
        <w:fldChar w:fldCharType="begin"/>
      </w:r>
      <w:r w:rsidR="00A769F5" w:rsidRPr="009421C4">
        <w:rPr>
          <w:lang w:eastAsia="en-US"/>
        </w:rPr>
        <w:instrText xml:space="preserve"> REF _Ref484691014 \h </w:instrText>
      </w:r>
      <w:r w:rsidR="004D4A06" w:rsidRPr="009421C4">
        <w:rPr>
          <w:lang w:eastAsia="en-US"/>
        </w:rPr>
        <w:instrText xml:space="preserve"> \* MERGEFORMAT </w:instrText>
      </w:r>
      <w:r w:rsidR="00A769F5" w:rsidRPr="00003BC7">
        <w:rPr>
          <w:lang w:eastAsia="en-US"/>
        </w:rPr>
      </w:r>
      <w:r w:rsidR="00A769F5" w:rsidRPr="00003BC7">
        <w:rPr>
          <w:lang w:eastAsia="en-US"/>
        </w:rPr>
        <w:fldChar w:fldCharType="separate"/>
      </w:r>
      <w:r w:rsidR="0043127A" w:rsidRPr="009421C4">
        <w:rPr>
          <w:lang w:eastAsia="en-US"/>
        </w:rPr>
        <w:t xml:space="preserve">Table </w:t>
      </w:r>
      <w:r w:rsidR="0043127A">
        <w:rPr>
          <w:lang w:eastAsia="en-US"/>
        </w:rPr>
        <w:t>1</w:t>
      </w:r>
      <w:r w:rsidR="00A769F5" w:rsidRPr="00003BC7">
        <w:rPr>
          <w:lang w:eastAsia="en-US"/>
        </w:rPr>
        <w:fldChar w:fldCharType="end"/>
      </w:r>
      <w:r w:rsidR="003F767A" w:rsidRPr="009421C4">
        <w:rPr>
          <w:lang w:eastAsia="en-US"/>
        </w:rPr>
        <w:t xml:space="preserve"> </w:t>
      </w:r>
    </w:p>
    <w:p w14:paraId="5B67A014" w14:textId="77777777" w:rsidR="00A769F5" w:rsidRPr="004D4A06" w:rsidRDefault="00A769F5" w:rsidP="00A769F5">
      <w:pPr>
        <w:pStyle w:val="BodyText"/>
        <w:ind w:left="1211"/>
        <w:rPr>
          <w:highlight w:val="yellow"/>
        </w:rPr>
      </w:pPr>
    </w:p>
    <w:p w14:paraId="267A017E" w14:textId="647A485B" w:rsidR="00A769F5" w:rsidRPr="009421C4" w:rsidRDefault="00A769F5" w:rsidP="00A769F5">
      <w:pPr>
        <w:pStyle w:val="Caption"/>
        <w:keepNext/>
      </w:pPr>
      <w:bookmarkStart w:id="125" w:name="_Ref484691014"/>
      <w:bookmarkStart w:id="126" w:name="_Toc160529900"/>
      <w:r w:rsidRPr="009421C4">
        <w:lastRenderedPageBreak/>
        <w:t xml:space="preserve">Table </w:t>
      </w:r>
      <w:fldSimple w:instr=" SEQ Table \* ARABIC ">
        <w:r w:rsidR="0043127A">
          <w:rPr>
            <w:noProof/>
          </w:rPr>
          <w:t>1</w:t>
        </w:r>
      </w:fldSimple>
      <w:bookmarkEnd w:id="125"/>
      <w:r w:rsidR="00283885">
        <w:t>:</w:t>
      </w:r>
      <w:r w:rsidRPr="009421C4">
        <w:t xml:space="preserve"> Risk register template</w:t>
      </w:r>
      <w:bookmarkEnd w:id="126"/>
    </w:p>
    <w:tbl>
      <w:tblPr>
        <w:tblStyle w:val="GridTable1Light-Accent1"/>
        <w:tblW w:w="9059" w:type="dxa"/>
        <w:tblLayout w:type="fixed"/>
        <w:tblLook w:val="04A0" w:firstRow="1" w:lastRow="0" w:firstColumn="1" w:lastColumn="0" w:noHBand="0" w:noVBand="1"/>
      </w:tblPr>
      <w:tblGrid>
        <w:gridCol w:w="1811"/>
        <w:gridCol w:w="2437"/>
        <w:gridCol w:w="1559"/>
        <w:gridCol w:w="1440"/>
        <w:gridCol w:w="1812"/>
      </w:tblGrid>
      <w:tr w:rsidR="005A4BBD" w:rsidRPr="009421C4" w14:paraId="6CB8E981" w14:textId="77777777" w:rsidTr="00C710CB">
        <w:trPr>
          <w:cnfStyle w:val="100000000000" w:firstRow="1" w:lastRow="0" w:firstColumn="0" w:lastColumn="0" w:oddVBand="0" w:evenVBand="0" w:oddHBand="0" w:evenHBand="0" w:firstRowFirstColumn="0" w:firstRowLastColumn="0" w:lastRowFirstColumn="0" w:lastRowLastColumn="0"/>
          <w:trHeight w:val="1015"/>
        </w:trPr>
        <w:tc>
          <w:tcPr>
            <w:cnfStyle w:val="001000000000" w:firstRow="0" w:lastRow="0" w:firstColumn="1" w:lastColumn="0" w:oddVBand="0" w:evenVBand="0" w:oddHBand="0" w:evenHBand="0" w:firstRowFirstColumn="0" w:firstRowLastColumn="0" w:lastRowFirstColumn="0" w:lastRowLastColumn="0"/>
            <w:tcW w:w="1811" w:type="dxa"/>
          </w:tcPr>
          <w:p w14:paraId="5666938F" w14:textId="77777777" w:rsidR="005A4BBD" w:rsidRPr="009421C4" w:rsidRDefault="005A4BBD" w:rsidP="003F767A">
            <w:pPr>
              <w:pStyle w:val="BodyTextFirstIndent"/>
              <w:ind w:left="0"/>
              <w:rPr>
                <w:rFonts w:asciiTheme="majorHAnsi" w:hAnsiTheme="majorHAnsi"/>
                <w:sz w:val="18"/>
                <w:szCs w:val="18"/>
              </w:rPr>
            </w:pPr>
            <w:r w:rsidRPr="009421C4">
              <w:rPr>
                <w:rFonts w:asciiTheme="majorHAnsi" w:hAnsiTheme="majorHAnsi"/>
                <w:sz w:val="18"/>
                <w:szCs w:val="18"/>
              </w:rPr>
              <w:t xml:space="preserve">Risk Name </w:t>
            </w:r>
          </w:p>
        </w:tc>
        <w:tc>
          <w:tcPr>
            <w:tcW w:w="2437" w:type="dxa"/>
          </w:tcPr>
          <w:p w14:paraId="3837A725" w14:textId="77777777" w:rsidR="005A4BBD" w:rsidRPr="009421C4" w:rsidRDefault="005A4BBD" w:rsidP="003F767A">
            <w:pPr>
              <w:pStyle w:val="BodyTextFirstIndent"/>
              <w:ind w:left="0"/>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9421C4">
              <w:rPr>
                <w:rFonts w:asciiTheme="majorHAnsi" w:hAnsiTheme="majorHAnsi"/>
                <w:sz w:val="18"/>
                <w:szCs w:val="18"/>
              </w:rPr>
              <w:t>Description</w:t>
            </w:r>
          </w:p>
        </w:tc>
        <w:tc>
          <w:tcPr>
            <w:tcW w:w="1559" w:type="dxa"/>
          </w:tcPr>
          <w:p w14:paraId="4A141A3F" w14:textId="05D39558" w:rsidR="005A4BBD" w:rsidRPr="009421C4" w:rsidRDefault="005A4BBD" w:rsidP="003F767A">
            <w:pPr>
              <w:pStyle w:val="BodyTextFirstIndent"/>
              <w:ind w:left="0"/>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P</w:t>
            </w:r>
            <w:r w:rsidRPr="009421C4">
              <w:rPr>
                <w:rFonts w:asciiTheme="majorHAnsi" w:hAnsiTheme="majorHAnsi"/>
                <w:sz w:val="18"/>
                <w:szCs w:val="18"/>
              </w:rPr>
              <w:t>robability</w:t>
            </w:r>
          </w:p>
          <w:p w14:paraId="27E780DD" w14:textId="5B810642" w:rsidR="005A4BBD" w:rsidRPr="009421C4" w:rsidRDefault="005A4BBD" w:rsidP="004F3FE7">
            <w:pPr>
              <w:pStyle w:val="BodyTextFirstIndent"/>
              <w:ind w:left="0"/>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9421C4">
              <w:rPr>
                <w:rFonts w:asciiTheme="majorHAnsi" w:hAnsiTheme="majorHAnsi"/>
                <w:sz w:val="18"/>
                <w:szCs w:val="18"/>
              </w:rPr>
              <w:t>(high/medium/low)</w:t>
            </w:r>
          </w:p>
        </w:tc>
        <w:tc>
          <w:tcPr>
            <w:tcW w:w="1440" w:type="dxa"/>
          </w:tcPr>
          <w:p w14:paraId="774777F9" w14:textId="411B7B46" w:rsidR="005A4BBD" w:rsidRPr="009421C4" w:rsidRDefault="005A4BBD" w:rsidP="003F767A">
            <w:pPr>
              <w:pStyle w:val="BodyTextFirstIndent"/>
              <w:ind w:left="0"/>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I</w:t>
            </w:r>
            <w:r w:rsidRPr="009421C4">
              <w:rPr>
                <w:rFonts w:asciiTheme="majorHAnsi" w:hAnsiTheme="majorHAnsi"/>
                <w:sz w:val="18"/>
                <w:szCs w:val="18"/>
              </w:rPr>
              <w:t>mpact</w:t>
            </w:r>
          </w:p>
          <w:p w14:paraId="261C9164" w14:textId="7FD9F5A1" w:rsidR="005A4BBD" w:rsidRPr="009421C4" w:rsidRDefault="005A4BBD" w:rsidP="004F3FE7">
            <w:pPr>
              <w:pStyle w:val="BodyTextFirstIndent"/>
              <w:ind w:left="0"/>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9421C4">
              <w:rPr>
                <w:rFonts w:asciiTheme="majorHAnsi" w:hAnsiTheme="majorHAnsi"/>
                <w:sz w:val="18"/>
                <w:szCs w:val="18"/>
              </w:rPr>
              <w:t>(high/medium/low)</w:t>
            </w:r>
          </w:p>
        </w:tc>
        <w:tc>
          <w:tcPr>
            <w:tcW w:w="1812" w:type="dxa"/>
          </w:tcPr>
          <w:p w14:paraId="28F2266D" w14:textId="77777777" w:rsidR="005A4BBD" w:rsidRPr="009421C4" w:rsidRDefault="005A4BBD" w:rsidP="003F767A">
            <w:pPr>
              <w:pStyle w:val="BodyTextFirstIndent"/>
              <w:ind w:left="0"/>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9421C4">
              <w:rPr>
                <w:rFonts w:asciiTheme="majorHAnsi" w:hAnsiTheme="majorHAnsi"/>
                <w:sz w:val="18"/>
                <w:szCs w:val="18"/>
              </w:rPr>
              <w:t>Mitigations</w:t>
            </w:r>
          </w:p>
        </w:tc>
      </w:tr>
      <w:tr w:rsidR="005A4BBD" w:rsidRPr="009421C4" w14:paraId="4CE39060" w14:textId="77777777" w:rsidTr="00C710CB">
        <w:trPr>
          <w:trHeight w:val="1154"/>
        </w:trPr>
        <w:tc>
          <w:tcPr>
            <w:cnfStyle w:val="001000000000" w:firstRow="0" w:lastRow="0" w:firstColumn="1" w:lastColumn="0" w:oddVBand="0" w:evenVBand="0" w:oddHBand="0" w:evenHBand="0" w:firstRowFirstColumn="0" w:firstRowLastColumn="0" w:lastRowFirstColumn="0" w:lastRowLastColumn="0"/>
            <w:tcW w:w="1811" w:type="dxa"/>
          </w:tcPr>
          <w:p w14:paraId="0CE2E5C3" w14:textId="77777777" w:rsidR="005A4BBD" w:rsidRPr="009421C4" w:rsidRDefault="005A4BBD" w:rsidP="003F767A">
            <w:pPr>
              <w:pStyle w:val="BodyTextFirstIndent"/>
              <w:ind w:left="0"/>
              <w:rPr>
                <w:rFonts w:asciiTheme="majorHAnsi" w:hAnsiTheme="majorHAnsi"/>
                <w:sz w:val="18"/>
                <w:szCs w:val="18"/>
              </w:rPr>
            </w:pPr>
            <w:r w:rsidRPr="009421C4">
              <w:rPr>
                <w:rFonts w:asciiTheme="majorHAnsi" w:hAnsiTheme="majorHAnsi"/>
                <w:sz w:val="18"/>
                <w:szCs w:val="18"/>
              </w:rPr>
              <w:t>&lt;hw_feature_1&gt;</w:t>
            </w:r>
          </w:p>
        </w:tc>
        <w:tc>
          <w:tcPr>
            <w:tcW w:w="2437" w:type="dxa"/>
          </w:tcPr>
          <w:p w14:paraId="779532E4" w14:textId="77777777" w:rsidR="005A4BBD" w:rsidRPr="009421C4" w:rsidRDefault="005A4BBD" w:rsidP="003F767A">
            <w:pPr>
              <w:pStyle w:val="BodyTextFirstIndent"/>
              <w:ind w:left="0"/>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9421C4">
              <w:rPr>
                <w:rFonts w:asciiTheme="majorHAnsi" w:hAnsiTheme="majorHAnsi"/>
                <w:sz w:val="18"/>
                <w:szCs w:val="18"/>
              </w:rPr>
              <w:t>&lt;hw_feature_1&gt; is not fit for service by &lt;date&gt;</w:t>
            </w:r>
          </w:p>
        </w:tc>
        <w:tc>
          <w:tcPr>
            <w:tcW w:w="1559" w:type="dxa"/>
          </w:tcPr>
          <w:p w14:paraId="31CE58DA" w14:textId="77777777" w:rsidR="005A4BBD" w:rsidRPr="009421C4" w:rsidRDefault="005A4BBD" w:rsidP="003F767A">
            <w:pPr>
              <w:pStyle w:val="BodyTextFirstIndent"/>
              <w:ind w:left="0"/>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440" w:type="dxa"/>
          </w:tcPr>
          <w:p w14:paraId="54337F22" w14:textId="77777777" w:rsidR="005A4BBD" w:rsidRPr="009421C4" w:rsidRDefault="005A4BBD" w:rsidP="003F767A">
            <w:pPr>
              <w:pStyle w:val="BodyTextFirstIndent"/>
              <w:ind w:left="0"/>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812" w:type="dxa"/>
          </w:tcPr>
          <w:p w14:paraId="0BA17A75" w14:textId="11BD6B08" w:rsidR="005A4BBD" w:rsidRPr="009421C4" w:rsidRDefault="005A4BBD" w:rsidP="00964C0A">
            <w:pPr>
              <w:pStyle w:val="BodyTextFirstIndent"/>
              <w:ind w:left="0"/>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9421C4">
              <w:rPr>
                <w:rFonts w:asciiTheme="majorHAnsi" w:hAnsiTheme="majorHAnsi"/>
                <w:sz w:val="18"/>
                <w:szCs w:val="18"/>
              </w:rPr>
              <w:t>&lt;respondent&gt; would….</w:t>
            </w:r>
          </w:p>
        </w:tc>
      </w:tr>
      <w:tr w:rsidR="005A4BBD" w:rsidRPr="004D4A06" w14:paraId="15D570AF" w14:textId="77777777" w:rsidTr="00C710CB">
        <w:trPr>
          <w:trHeight w:val="622"/>
        </w:trPr>
        <w:tc>
          <w:tcPr>
            <w:cnfStyle w:val="001000000000" w:firstRow="0" w:lastRow="0" w:firstColumn="1" w:lastColumn="0" w:oddVBand="0" w:evenVBand="0" w:oddHBand="0" w:evenHBand="0" w:firstRowFirstColumn="0" w:firstRowLastColumn="0" w:lastRowFirstColumn="0" w:lastRowLastColumn="0"/>
            <w:tcW w:w="1811" w:type="dxa"/>
          </w:tcPr>
          <w:p w14:paraId="5126A3B7" w14:textId="77777777" w:rsidR="005A4BBD" w:rsidRPr="009421C4" w:rsidRDefault="005A4BBD" w:rsidP="003F767A">
            <w:pPr>
              <w:pStyle w:val="BodyTextFirstIndent"/>
              <w:ind w:left="0"/>
              <w:rPr>
                <w:rFonts w:asciiTheme="majorHAnsi" w:hAnsiTheme="majorHAnsi"/>
                <w:sz w:val="18"/>
                <w:szCs w:val="18"/>
              </w:rPr>
            </w:pPr>
            <w:r w:rsidRPr="009421C4">
              <w:rPr>
                <w:rFonts w:asciiTheme="majorHAnsi" w:hAnsiTheme="majorHAnsi"/>
                <w:sz w:val="18"/>
                <w:szCs w:val="18"/>
              </w:rPr>
              <w:t>&lt;sw_feature_2&gt;</w:t>
            </w:r>
          </w:p>
        </w:tc>
        <w:tc>
          <w:tcPr>
            <w:tcW w:w="2437" w:type="dxa"/>
          </w:tcPr>
          <w:p w14:paraId="52639273" w14:textId="77777777" w:rsidR="005A4BBD" w:rsidRPr="009421C4" w:rsidRDefault="005A4BBD" w:rsidP="003F767A">
            <w:pPr>
              <w:pStyle w:val="BodyTextFirstIndent"/>
              <w:ind w:left="0"/>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559" w:type="dxa"/>
          </w:tcPr>
          <w:p w14:paraId="50F61FFE" w14:textId="77777777" w:rsidR="005A4BBD" w:rsidRPr="009421C4" w:rsidRDefault="005A4BBD" w:rsidP="003F767A">
            <w:pPr>
              <w:pStyle w:val="BodyTextFirstIndent"/>
              <w:ind w:left="0"/>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440" w:type="dxa"/>
          </w:tcPr>
          <w:p w14:paraId="0D36216D" w14:textId="77777777" w:rsidR="005A4BBD" w:rsidRPr="009421C4" w:rsidRDefault="005A4BBD" w:rsidP="003F767A">
            <w:pPr>
              <w:pStyle w:val="BodyTextFirstIndent"/>
              <w:ind w:left="0"/>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812" w:type="dxa"/>
          </w:tcPr>
          <w:p w14:paraId="73E0E59B" w14:textId="77777777" w:rsidR="005A4BBD" w:rsidRPr="009421C4" w:rsidRDefault="005A4BBD" w:rsidP="003F767A">
            <w:pPr>
              <w:pStyle w:val="BodyTextFirstIndent"/>
              <w:ind w:left="0"/>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r>
    </w:tbl>
    <w:p w14:paraId="4E2BD728" w14:textId="77777777" w:rsidR="003F767A" w:rsidRPr="004D4A06" w:rsidRDefault="003F767A" w:rsidP="003F767A">
      <w:pPr>
        <w:pStyle w:val="BodyText"/>
        <w:ind w:left="1211"/>
        <w:rPr>
          <w:highlight w:val="yellow"/>
          <w:lang w:eastAsia="en-US"/>
        </w:rPr>
      </w:pPr>
    </w:p>
    <w:p w14:paraId="25F02177" w14:textId="6461BE3C" w:rsidR="00D902B5" w:rsidRPr="0079346E" w:rsidRDefault="00701D4C" w:rsidP="005E3B3E">
      <w:pPr>
        <w:pStyle w:val="BodyText"/>
        <w:numPr>
          <w:ilvl w:val="0"/>
          <w:numId w:val="21"/>
        </w:numPr>
        <w:ind w:left="1134" w:hanging="510"/>
        <w:rPr>
          <w:lang w:eastAsia="en-US"/>
        </w:rPr>
      </w:pPr>
      <w:r w:rsidRPr="0079346E">
        <w:rPr>
          <w:lang w:eastAsia="en-US"/>
        </w:rPr>
        <w:t>What</w:t>
      </w:r>
      <w:r w:rsidR="00A30C3E">
        <w:rPr>
          <w:lang w:eastAsia="en-US"/>
        </w:rPr>
        <w:t xml:space="preserve"> </w:t>
      </w:r>
      <w:r w:rsidR="002E3CC3">
        <w:rPr>
          <w:lang w:eastAsia="en-US"/>
        </w:rPr>
        <w:t>c</w:t>
      </w:r>
      <w:r w:rsidR="00A30C3E">
        <w:rPr>
          <w:lang w:eastAsia="en-US"/>
        </w:rPr>
        <w:t>ould be potential benefits</w:t>
      </w:r>
      <w:r w:rsidRPr="0079346E" w:rsidDel="00A30C3E">
        <w:rPr>
          <w:lang w:eastAsia="en-US"/>
        </w:rPr>
        <w:t xml:space="preserve"> </w:t>
      </w:r>
      <w:r w:rsidRPr="0079346E">
        <w:rPr>
          <w:lang w:eastAsia="en-US"/>
        </w:rPr>
        <w:t xml:space="preserve">to the solution of </w:t>
      </w:r>
      <w:r w:rsidR="009B4409" w:rsidRPr="0079346E">
        <w:rPr>
          <w:lang w:eastAsia="en-US"/>
        </w:rPr>
        <w:t>changing</w:t>
      </w:r>
      <w:r w:rsidR="006A13C0" w:rsidRPr="0079346E">
        <w:rPr>
          <w:lang w:eastAsia="en-US"/>
        </w:rPr>
        <w:t xml:space="preserve"> the procurement timeline so that</w:t>
      </w:r>
      <w:r w:rsidR="00964C0A" w:rsidRPr="0079346E">
        <w:rPr>
          <w:lang w:eastAsia="en-US"/>
        </w:rPr>
        <w:t xml:space="preserve"> the system installation date </w:t>
      </w:r>
      <w:r w:rsidR="006A13C0" w:rsidRPr="0079346E">
        <w:rPr>
          <w:lang w:eastAsia="en-US"/>
        </w:rPr>
        <w:t xml:space="preserve">is </w:t>
      </w:r>
      <w:r w:rsidR="00483A4D">
        <w:rPr>
          <w:lang w:eastAsia="en-US"/>
        </w:rPr>
        <w:t>deferred</w:t>
      </w:r>
      <w:r w:rsidR="008F7481" w:rsidRPr="0079346E">
        <w:rPr>
          <w:lang w:eastAsia="en-US"/>
        </w:rPr>
        <w:t>, e.g.</w:t>
      </w:r>
      <w:r w:rsidR="006A13C0" w:rsidRPr="0079346E">
        <w:rPr>
          <w:lang w:eastAsia="en-US"/>
        </w:rPr>
        <w:t xml:space="preserve"> </w:t>
      </w:r>
      <w:r w:rsidR="00964C0A" w:rsidRPr="0079346E">
        <w:rPr>
          <w:lang w:eastAsia="en-US"/>
        </w:rPr>
        <w:t>by three, six or twelve months or installing in separate tranches over a period of up to one year</w:t>
      </w:r>
      <w:r w:rsidR="008E4A50" w:rsidRPr="0079346E">
        <w:rPr>
          <w:lang w:eastAsia="en-US"/>
        </w:rPr>
        <w:t>?</w:t>
      </w:r>
    </w:p>
    <w:p w14:paraId="42E889AA" w14:textId="5654F57C" w:rsidR="0068212E" w:rsidRPr="001D0A65" w:rsidRDefault="0037466B" w:rsidP="006558B0">
      <w:pPr>
        <w:pStyle w:val="Heading2numbered"/>
        <w:tabs>
          <w:tab w:val="clear" w:pos="1134"/>
          <w:tab w:val="clear" w:pos="5812"/>
        </w:tabs>
        <w:ind w:left="851"/>
      </w:pPr>
      <w:bookmarkStart w:id="127" w:name="_Toc160529619"/>
      <w:r w:rsidRPr="006558B0">
        <w:t>Compute</w:t>
      </w:r>
      <w:r w:rsidR="002F56FE" w:rsidRPr="006558B0">
        <w:t xml:space="preserve"> and </w:t>
      </w:r>
      <w:r w:rsidR="00067326" w:rsidRPr="006558B0">
        <w:t>Memory</w:t>
      </w:r>
      <w:bookmarkEnd w:id="127"/>
    </w:p>
    <w:p w14:paraId="24C77322" w14:textId="720E22B1" w:rsidR="003D60BD" w:rsidRPr="001D0A65" w:rsidRDefault="0068212E" w:rsidP="005E3B3E">
      <w:pPr>
        <w:pStyle w:val="BodyText"/>
        <w:numPr>
          <w:ilvl w:val="0"/>
          <w:numId w:val="21"/>
        </w:numPr>
        <w:ind w:left="1134" w:hanging="510"/>
        <w:rPr>
          <w:lang w:eastAsia="en-US"/>
        </w:rPr>
      </w:pPr>
      <w:r w:rsidRPr="001D0A65">
        <w:rPr>
          <w:lang w:eastAsia="en-US"/>
        </w:rPr>
        <w:t xml:space="preserve">It must be possible to execute efficiently a single MPI communication intensive program </w:t>
      </w:r>
      <w:r w:rsidR="000260AF">
        <w:rPr>
          <w:lang w:eastAsia="en-US"/>
        </w:rPr>
        <w:t>using both CPUs and GPU cores</w:t>
      </w:r>
      <w:r w:rsidR="00D902B5" w:rsidRPr="001D0A65">
        <w:rPr>
          <w:lang w:eastAsia="en-US"/>
        </w:rPr>
        <w:t xml:space="preserve">.  </w:t>
      </w:r>
      <w:r w:rsidRPr="001D0A65">
        <w:rPr>
          <w:lang w:eastAsia="en-US"/>
        </w:rPr>
        <w:t xml:space="preserve">Describe </w:t>
      </w:r>
      <w:r w:rsidR="003D60BD" w:rsidRPr="001D0A65">
        <w:rPr>
          <w:lang w:eastAsia="en-US"/>
        </w:rPr>
        <w:t>how the</w:t>
      </w:r>
      <w:r w:rsidRPr="001D0A65">
        <w:rPr>
          <w:lang w:eastAsia="en-US"/>
        </w:rPr>
        <w:t xml:space="preserve"> proposed interconnect topology </w:t>
      </w:r>
      <w:r w:rsidR="00EC09A5" w:rsidRPr="001D0A65">
        <w:rPr>
          <w:lang w:eastAsia="en-US"/>
        </w:rPr>
        <w:t xml:space="preserve">can meet </w:t>
      </w:r>
      <w:r w:rsidR="003D60BD" w:rsidRPr="001D0A65">
        <w:rPr>
          <w:lang w:eastAsia="en-US"/>
        </w:rPr>
        <w:t>t</w:t>
      </w:r>
      <w:r w:rsidRPr="001D0A65">
        <w:rPr>
          <w:lang w:eastAsia="en-US"/>
        </w:rPr>
        <w:t xml:space="preserve">his requirement. </w:t>
      </w:r>
    </w:p>
    <w:p w14:paraId="4838B514" w14:textId="145A73B6" w:rsidR="00C642FA" w:rsidRPr="009421C4" w:rsidRDefault="00C642FA" w:rsidP="005E3B3E">
      <w:pPr>
        <w:pStyle w:val="BodyText"/>
        <w:numPr>
          <w:ilvl w:val="0"/>
          <w:numId w:val="21"/>
        </w:numPr>
        <w:ind w:left="1134" w:hanging="510"/>
        <w:rPr>
          <w:lang w:eastAsia="en-US"/>
        </w:rPr>
      </w:pPr>
      <w:r w:rsidRPr="009421C4">
        <w:rPr>
          <w:lang w:eastAsia="en-US"/>
        </w:rPr>
        <w:t xml:space="preserve">Indicate </w:t>
      </w:r>
      <w:r w:rsidR="0042179A" w:rsidRPr="009421C4">
        <w:rPr>
          <w:lang w:eastAsia="en-US"/>
        </w:rPr>
        <w:t xml:space="preserve">how </w:t>
      </w:r>
      <w:r w:rsidRPr="009421C4">
        <w:rPr>
          <w:lang w:eastAsia="en-US"/>
        </w:rPr>
        <w:t>memory configurations impact on</w:t>
      </w:r>
      <w:r w:rsidR="00AD2F79" w:rsidRPr="009421C4">
        <w:rPr>
          <w:lang w:eastAsia="en-US"/>
        </w:rPr>
        <w:t xml:space="preserve"> node costs and </w:t>
      </w:r>
      <w:r w:rsidR="009421C4" w:rsidRPr="009421C4">
        <w:rPr>
          <w:lang w:eastAsia="en-US"/>
        </w:rPr>
        <w:t>power and cooling requirements</w:t>
      </w:r>
      <w:r w:rsidR="008B635B">
        <w:rPr>
          <w:lang w:eastAsia="en-US"/>
        </w:rPr>
        <w:t>.</w:t>
      </w:r>
      <w:r w:rsidR="00CF2964">
        <w:rPr>
          <w:lang w:eastAsia="en-US"/>
        </w:rPr>
        <w:t xml:space="preserve"> Wh</w:t>
      </w:r>
      <w:r w:rsidR="00145463">
        <w:rPr>
          <w:lang w:eastAsia="en-US"/>
        </w:rPr>
        <w:t>at</w:t>
      </w:r>
      <w:r w:rsidR="00CF2964">
        <w:rPr>
          <w:lang w:eastAsia="en-US"/>
        </w:rPr>
        <w:t xml:space="preserve"> r</w:t>
      </w:r>
      <w:r w:rsidR="00EA4D16">
        <w:rPr>
          <w:lang w:eastAsia="en-US"/>
        </w:rPr>
        <w:t xml:space="preserve">ole </w:t>
      </w:r>
      <w:r w:rsidR="00F93307">
        <w:rPr>
          <w:lang w:eastAsia="en-US"/>
        </w:rPr>
        <w:t xml:space="preserve">is expected for composable </w:t>
      </w:r>
      <w:r w:rsidR="00E844E7">
        <w:rPr>
          <w:lang w:eastAsia="en-US"/>
        </w:rPr>
        <w:t xml:space="preserve">memory </w:t>
      </w:r>
      <w:r w:rsidR="00F93307">
        <w:rPr>
          <w:lang w:eastAsia="en-US"/>
        </w:rPr>
        <w:t>system architecture?</w:t>
      </w:r>
    </w:p>
    <w:p w14:paraId="4124195E" w14:textId="21FB6485" w:rsidR="0068212E" w:rsidRPr="00882C94" w:rsidRDefault="0068212E" w:rsidP="006558B0">
      <w:pPr>
        <w:pStyle w:val="Heading2numbered"/>
        <w:tabs>
          <w:tab w:val="clear" w:pos="1134"/>
          <w:tab w:val="clear" w:pos="5812"/>
        </w:tabs>
        <w:ind w:left="851"/>
      </w:pPr>
      <w:bookmarkStart w:id="128" w:name="_Toc160529620"/>
      <w:r w:rsidRPr="006558B0">
        <w:t>Storage</w:t>
      </w:r>
      <w:bookmarkEnd w:id="128"/>
    </w:p>
    <w:p w14:paraId="4812CADD" w14:textId="740CAB1B" w:rsidR="00706C08" w:rsidRPr="00882C94" w:rsidRDefault="00C71E2E" w:rsidP="005E3B3E">
      <w:pPr>
        <w:pStyle w:val="BodyText"/>
        <w:numPr>
          <w:ilvl w:val="0"/>
          <w:numId w:val="21"/>
        </w:numPr>
        <w:ind w:left="1134" w:hanging="510"/>
        <w:rPr>
          <w:lang w:eastAsia="en-US"/>
        </w:rPr>
      </w:pPr>
      <w:r w:rsidRPr="00882C94">
        <w:rPr>
          <w:lang w:eastAsia="en-US"/>
        </w:rPr>
        <w:t>G</w:t>
      </w:r>
      <w:r w:rsidR="0068212E" w:rsidRPr="00882C94">
        <w:rPr>
          <w:lang w:eastAsia="en-US"/>
        </w:rPr>
        <w:t>ive an overview of storage technologies (both hardware and software) expected to be available for installation in the relevant time frame</w:t>
      </w:r>
      <w:r w:rsidR="00B11DAC" w:rsidRPr="00882C94">
        <w:rPr>
          <w:lang w:eastAsia="en-US"/>
        </w:rPr>
        <w:t>, indicating</w:t>
      </w:r>
      <w:r w:rsidR="00706C08" w:rsidRPr="00882C94">
        <w:rPr>
          <w:lang w:eastAsia="en-US"/>
        </w:rPr>
        <w:t xml:space="preserve"> for each </w:t>
      </w:r>
      <w:r w:rsidR="006344B2">
        <w:rPr>
          <w:lang w:eastAsia="en-US"/>
        </w:rPr>
        <w:t xml:space="preserve">storage </w:t>
      </w:r>
      <w:r w:rsidR="00706C08" w:rsidRPr="00882C94">
        <w:rPr>
          <w:lang w:eastAsia="en-US"/>
        </w:rPr>
        <w:t>building block:</w:t>
      </w:r>
    </w:p>
    <w:p w14:paraId="19DE0340" w14:textId="1BE8172F" w:rsidR="004B1680" w:rsidRDefault="00205A49" w:rsidP="00601051">
      <w:pPr>
        <w:pStyle w:val="ListParagraph"/>
        <w:numPr>
          <w:ilvl w:val="1"/>
          <w:numId w:val="21"/>
        </w:numPr>
        <w:spacing w:after="120" w:line="288" w:lineRule="auto"/>
        <w:rPr>
          <w:lang w:eastAsia="en-US"/>
        </w:rPr>
      </w:pPr>
      <w:r>
        <w:rPr>
          <w:lang w:eastAsia="en-US"/>
        </w:rPr>
        <w:t>p</w:t>
      </w:r>
      <w:r w:rsidR="00706C08" w:rsidRPr="00882C94">
        <w:rPr>
          <w:lang w:eastAsia="en-US"/>
        </w:rPr>
        <w:t>ower consumption</w:t>
      </w:r>
      <w:r w:rsidR="00601051">
        <w:rPr>
          <w:lang w:eastAsia="en-US"/>
        </w:rPr>
        <w:t xml:space="preserve"> and floor space requirements</w:t>
      </w:r>
      <w:r w:rsidR="00815317">
        <w:rPr>
          <w:lang w:eastAsia="en-US"/>
        </w:rPr>
        <w:t>;</w:t>
      </w:r>
    </w:p>
    <w:p w14:paraId="0ECE8507" w14:textId="13350123" w:rsidR="00831925" w:rsidRDefault="00205A49" w:rsidP="00831925">
      <w:pPr>
        <w:pStyle w:val="ListParagraph"/>
        <w:numPr>
          <w:ilvl w:val="1"/>
          <w:numId w:val="21"/>
        </w:numPr>
        <w:spacing w:after="120" w:line="288" w:lineRule="auto"/>
        <w:rPr>
          <w:lang w:eastAsia="en-US"/>
        </w:rPr>
      </w:pPr>
      <w:r>
        <w:rPr>
          <w:lang w:eastAsia="en-US"/>
        </w:rPr>
        <w:t>p</w:t>
      </w:r>
      <w:r w:rsidR="00815317">
        <w:rPr>
          <w:lang w:eastAsia="en-US"/>
        </w:rPr>
        <w:t>otential o</w:t>
      </w:r>
      <w:r w:rsidR="008D4847">
        <w:rPr>
          <w:lang w:eastAsia="en-US"/>
        </w:rPr>
        <w:t xml:space="preserve">ptions for systems software supported </w:t>
      </w:r>
      <w:r w:rsidR="004F64F5">
        <w:rPr>
          <w:lang w:eastAsia="en-US"/>
        </w:rPr>
        <w:t>performance tiering within a building block</w:t>
      </w:r>
      <w:r w:rsidR="00815317">
        <w:rPr>
          <w:lang w:eastAsia="en-US"/>
        </w:rPr>
        <w:t>;</w:t>
      </w:r>
    </w:p>
    <w:p w14:paraId="550BB1F8" w14:textId="4AF2F75F" w:rsidR="00831925" w:rsidRDefault="00205A49" w:rsidP="00831925">
      <w:pPr>
        <w:pStyle w:val="ListParagraph"/>
        <w:numPr>
          <w:ilvl w:val="1"/>
          <w:numId w:val="21"/>
        </w:numPr>
        <w:spacing w:after="120" w:line="288" w:lineRule="auto"/>
        <w:rPr>
          <w:lang w:eastAsia="en-US"/>
        </w:rPr>
      </w:pPr>
      <w:r>
        <w:rPr>
          <w:lang w:eastAsia="en-US"/>
        </w:rPr>
        <w:t>a</w:t>
      </w:r>
      <w:r w:rsidR="0018037F">
        <w:rPr>
          <w:lang w:eastAsia="en-US"/>
        </w:rPr>
        <w:t>ny m</w:t>
      </w:r>
      <w:r w:rsidR="00831925">
        <w:rPr>
          <w:lang w:eastAsia="en-US"/>
        </w:rPr>
        <w:t>odes</w:t>
      </w:r>
      <w:r w:rsidR="001824EC">
        <w:rPr>
          <w:lang w:eastAsia="en-US"/>
        </w:rPr>
        <w:t xml:space="preserve"> </w:t>
      </w:r>
      <w:r w:rsidR="0018037F">
        <w:rPr>
          <w:lang w:eastAsia="en-US"/>
        </w:rPr>
        <w:t>for accessing global</w:t>
      </w:r>
      <w:r w:rsidR="00F96DC7">
        <w:rPr>
          <w:lang w:eastAsia="en-US"/>
        </w:rPr>
        <w:t xml:space="preserve">ly shared </w:t>
      </w:r>
      <w:r w:rsidR="0018037F">
        <w:rPr>
          <w:lang w:eastAsia="en-US"/>
        </w:rPr>
        <w:t xml:space="preserve">storage resources other than </w:t>
      </w:r>
      <w:r w:rsidR="00F96DC7">
        <w:rPr>
          <w:lang w:eastAsia="en-US"/>
        </w:rPr>
        <w:t>as</w:t>
      </w:r>
      <w:r w:rsidR="000508F2">
        <w:rPr>
          <w:lang w:eastAsia="en-US"/>
        </w:rPr>
        <w:t xml:space="preserve"> </w:t>
      </w:r>
      <w:r w:rsidR="00D97EF6">
        <w:rPr>
          <w:lang w:eastAsia="en-US"/>
        </w:rPr>
        <w:t>globally accessible</w:t>
      </w:r>
      <w:r w:rsidR="000508F2">
        <w:rPr>
          <w:lang w:eastAsia="en-US"/>
        </w:rPr>
        <w:t xml:space="preserve"> </w:t>
      </w:r>
      <w:r w:rsidR="0018037F">
        <w:rPr>
          <w:lang w:eastAsia="en-US"/>
        </w:rPr>
        <w:t>filesystems with POSIX-like APIs and semantics</w:t>
      </w:r>
      <w:r w:rsidR="0047492B">
        <w:rPr>
          <w:lang w:eastAsia="en-US"/>
        </w:rPr>
        <w:t>;</w:t>
      </w:r>
    </w:p>
    <w:p w14:paraId="6DAA1945" w14:textId="38CCD024" w:rsidR="00815317" w:rsidRPr="00882C94" w:rsidRDefault="00937C70" w:rsidP="00706C08">
      <w:pPr>
        <w:pStyle w:val="ListParagraph"/>
        <w:numPr>
          <w:ilvl w:val="1"/>
          <w:numId w:val="21"/>
        </w:numPr>
        <w:spacing w:after="120" w:line="288" w:lineRule="auto"/>
        <w:rPr>
          <w:lang w:eastAsia="en-US"/>
        </w:rPr>
      </w:pPr>
      <w:r>
        <w:rPr>
          <w:lang w:eastAsia="en-US"/>
        </w:rPr>
        <w:t>h</w:t>
      </w:r>
      <w:r w:rsidR="00815317">
        <w:rPr>
          <w:lang w:eastAsia="en-US"/>
        </w:rPr>
        <w:t>ow the storage i</w:t>
      </w:r>
      <w:r w:rsidR="00543789">
        <w:rPr>
          <w:lang w:eastAsia="en-US"/>
        </w:rPr>
        <w:t>s made globally accessible by the various types of compute resources</w:t>
      </w:r>
      <w:r>
        <w:rPr>
          <w:lang w:eastAsia="en-US"/>
        </w:rPr>
        <w:t>.</w:t>
      </w:r>
    </w:p>
    <w:p w14:paraId="65DB8D90" w14:textId="31CE2B4F" w:rsidR="00C71E2E" w:rsidRPr="006558B0" w:rsidRDefault="005D2759" w:rsidP="006558B0">
      <w:pPr>
        <w:pStyle w:val="Heading2numbered"/>
        <w:tabs>
          <w:tab w:val="clear" w:pos="1134"/>
          <w:tab w:val="clear" w:pos="5812"/>
        </w:tabs>
        <w:ind w:left="851"/>
      </w:pPr>
      <w:bookmarkStart w:id="129" w:name="_Toc160529621"/>
      <w:r w:rsidRPr="006558B0">
        <w:t>Hosted services</w:t>
      </w:r>
      <w:bookmarkEnd w:id="129"/>
    </w:p>
    <w:p w14:paraId="78F091A0" w14:textId="3DA110BF" w:rsidR="00E7517C" w:rsidRDefault="005D2759" w:rsidP="00E7517C">
      <w:pPr>
        <w:pStyle w:val="BodyText"/>
        <w:ind w:left="131" w:firstLine="720"/>
        <w:rPr>
          <w:lang w:eastAsia="en-US"/>
        </w:rPr>
      </w:pPr>
      <w:r>
        <w:rPr>
          <w:lang w:eastAsia="en-US"/>
        </w:rPr>
        <w:t xml:space="preserve">If you are proposing a service that </w:t>
      </w:r>
      <w:r w:rsidR="008638B8">
        <w:rPr>
          <w:lang w:eastAsia="en-US"/>
        </w:rPr>
        <w:t xml:space="preserve">is not hosted in the ECMWF data centre in Bologna. </w:t>
      </w:r>
    </w:p>
    <w:p w14:paraId="166CF6B2" w14:textId="24B72D90" w:rsidR="00BA6018" w:rsidRDefault="00844C38" w:rsidP="005E3B3E">
      <w:pPr>
        <w:pStyle w:val="BodyText"/>
        <w:numPr>
          <w:ilvl w:val="0"/>
          <w:numId w:val="21"/>
        </w:numPr>
        <w:ind w:left="1134" w:hanging="510"/>
        <w:rPr>
          <w:lang w:eastAsia="en-US"/>
        </w:rPr>
      </w:pPr>
      <w:r>
        <w:rPr>
          <w:lang w:eastAsia="en-US"/>
        </w:rPr>
        <w:t xml:space="preserve">Do you have the ability to host the service in one of ECMWF’s member states? </w:t>
      </w:r>
      <w:r w:rsidR="00BA6761">
        <w:rPr>
          <w:lang w:eastAsia="en-US"/>
        </w:rPr>
        <w:t xml:space="preserve"> What</w:t>
      </w:r>
      <w:r w:rsidR="005A2489">
        <w:rPr>
          <w:lang w:eastAsia="en-US"/>
        </w:rPr>
        <w:t xml:space="preserve"> </w:t>
      </w:r>
      <w:r w:rsidR="002A6DBF">
        <w:rPr>
          <w:lang w:eastAsia="en-US"/>
        </w:rPr>
        <w:t xml:space="preserve">restrictions are there in the hosting, </w:t>
      </w:r>
      <w:r w:rsidR="00CA0B4E">
        <w:rPr>
          <w:lang w:eastAsia="en-US"/>
        </w:rPr>
        <w:t xml:space="preserve">e.g. system size, </w:t>
      </w:r>
      <w:r w:rsidR="00FF6C0B">
        <w:rPr>
          <w:lang w:eastAsia="en-US"/>
        </w:rPr>
        <w:t>network bandwidth</w:t>
      </w:r>
      <w:r w:rsidR="00B723B5">
        <w:rPr>
          <w:lang w:eastAsia="en-US"/>
        </w:rPr>
        <w:t xml:space="preserve"> or</w:t>
      </w:r>
      <w:r w:rsidR="00BD107B">
        <w:rPr>
          <w:lang w:eastAsia="en-US"/>
        </w:rPr>
        <w:t xml:space="preserve"> </w:t>
      </w:r>
      <w:r w:rsidR="00532D57">
        <w:rPr>
          <w:lang w:eastAsia="en-US"/>
        </w:rPr>
        <w:t>level of support.  W</w:t>
      </w:r>
      <w:r w:rsidR="00166AA1">
        <w:rPr>
          <w:lang w:eastAsia="en-US"/>
        </w:rPr>
        <w:t>h</w:t>
      </w:r>
      <w:r w:rsidR="002A6DBF">
        <w:rPr>
          <w:lang w:eastAsia="en-US"/>
        </w:rPr>
        <w:t xml:space="preserve">at are the relative </w:t>
      </w:r>
      <w:r w:rsidR="00525DDE">
        <w:rPr>
          <w:lang w:eastAsia="en-US"/>
        </w:rPr>
        <w:t>advantages</w:t>
      </w:r>
      <w:r w:rsidR="002A6DBF">
        <w:rPr>
          <w:lang w:eastAsia="en-US"/>
        </w:rPr>
        <w:t xml:space="preserve"> or disadvantages of</w:t>
      </w:r>
      <w:r w:rsidR="005A2489">
        <w:rPr>
          <w:lang w:eastAsia="en-US"/>
        </w:rPr>
        <w:t xml:space="preserve"> </w:t>
      </w:r>
      <w:r w:rsidR="004B102A">
        <w:rPr>
          <w:lang w:eastAsia="en-US"/>
        </w:rPr>
        <w:t xml:space="preserve">different </w:t>
      </w:r>
      <w:r w:rsidR="00BA6018">
        <w:rPr>
          <w:lang w:eastAsia="en-US"/>
        </w:rPr>
        <w:t>locations.</w:t>
      </w:r>
    </w:p>
    <w:p w14:paraId="06219808" w14:textId="0220726F" w:rsidR="005D2759" w:rsidRPr="00882C94" w:rsidRDefault="00063001" w:rsidP="00BA6018">
      <w:pPr>
        <w:pStyle w:val="BodyText"/>
        <w:numPr>
          <w:ilvl w:val="1"/>
          <w:numId w:val="21"/>
        </w:numPr>
        <w:rPr>
          <w:lang w:eastAsia="en-US"/>
        </w:rPr>
      </w:pPr>
      <w:r>
        <w:rPr>
          <w:lang w:eastAsia="en-US"/>
        </w:rPr>
        <w:lastRenderedPageBreak/>
        <w:t xml:space="preserve">ECMWF </w:t>
      </w:r>
      <w:r w:rsidR="00844C38">
        <w:rPr>
          <w:lang w:eastAsia="en-US"/>
        </w:rPr>
        <w:t xml:space="preserve">Member States are: </w:t>
      </w:r>
      <w:r w:rsidR="00E7517C">
        <w:rPr>
          <w:lang w:eastAsia="en-US"/>
        </w:rPr>
        <w:t xml:space="preserve"> </w:t>
      </w:r>
      <w:r w:rsidR="00E7517C" w:rsidRPr="00E7517C">
        <w:rPr>
          <w:lang w:eastAsia="en-US"/>
        </w:rPr>
        <w:t>Austria, Belgium, Croatia, Denmark, Estonia, Finland, France, Germany, Greece, Iceland, Ireland, Italy, Luxembourg, the Netherlands, Norway, Portugal, Serbia, Slovenia, Spain, Sweden, Switzerland, Türkiye and the United Kingdom.</w:t>
      </w:r>
    </w:p>
    <w:p w14:paraId="437FF5A1" w14:textId="73E6B0C6" w:rsidR="005D2759" w:rsidRPr="005D2759" w:rsidRDefault="004C028F" w:rsidP="005E3B3E">
      <w:pPr>
        <w:pStyle w:val="BodyText"/>
        <w:numPr>
          <w:ilvl w:val="0"/>
          <w:numId w:val="21"/>
        </w:numPr>
        <w:ind w:left="1134" w:hanging="510"/>
        <w:rPr>
          <w:lang w:eastAsia="en-US"/>
        </w:rPr>
      </w:pPr>
      <w:r>
        <w:rPr>
          <w:lang w:eastAsia="en-US"/>
        </w:rPr>
        <w:t xml:space="preserve">What </w:t>
      </w:r>
      <w:r w:rsidR="00951F97">
        <w:rPr>
          <w:lang w:eastAsia="en-US"/>
        </w:rPr>
        <w:t>measures do you have to</w:t>
      </w:r>
      <w:r w:rsidR="00A13135">
        <w:rPr>
          <w:lang w:eastAsia="en-US"/>
        </w:rPr>
        <w:t xml:space="preserve"> monitor and</w:t>
      </w:r>
      <w:r w:rsidR="00951F97">
        <w:rPr>
          <w:lang w:eastAsia="en-US"/>
        </w:rPr>
        <w:t xml:space="preserve"> improve the </w:t>
      </w:r>
      <w:r w:rsidR="00B07DEB">
        <w:rPr>
          <w:lang w:eastAsia="en-US"/>
        </w:rPr>
        <w:t>sustainable operation of the hosted service?</w:t>
      </w:r>
    </w:p>
    <w:p w14:paraId="0A83C69F" w14:textId="3B2CEDFB" w:rsidR="0044392D" w:rsidRPr="005D2759" w:rsidRDefault="00E7422A" w:rsidP="005E3B3E">
      <w:pPr>
        <w:pStyle w:val="BodyText"/>
        <w:numPr>
          <w:ilvl w:val="0"/>
          <w:numId w:val="21"/>
        </w:numPr>
        <w:ind w:left="1134" w:hanging="510"/>
        <w:rPr>
          <w:lang w:eastAsia="en-US"/>
        </w:rPr>
      </w:pPr>
      <w:r>
        <w:rPr>
          <w:lang w:eastAsia="en-US"/>
        </w:rPr>
        <w:t xml:space="preserve">The ECMWF data centre </w:t>
      </w:r>
      <w:r w:rsidR="000533F6">
        <w:rPr>
          <w:lang w:eastAsia="en-US"/>
        </w:rPr>
        <w:t xml:space="preserve">has </w:t>
      </w:r>
      <w:r w:rsidR="00687FC3">
        <w:rPr>
          <w:lang w:eastAsia="en-US"/>
        </w:rPr>
        <w:t>been designed with our 24x7 operational requirements in mind</w:t>
      </w:r>
      <w:r w:rsidR="00B8094D">
        <w:rPr>
          <w:lang w:eastAsia="en-US"/>
        </w:rPr>
        <w:t xml:space="preserve"> and </w:t>
      </w:r>
      <w:r w:rsidR="00E73B15">
        <w:rPr>
          <w:lang w:eastAsia="en-US"/>
        </w:rPr>
        <w:t xml:space="preserve">for instance </w:t>
      </w:r>
      <w:r w:rsidR="00B8094D">
        <w:rPr>
          <w:lang w:eastAsia="en-US"/>
        </w:rPr>
        <w:t xml:space="preserve">provides </w:t>
      </w:r>
      <w:r w:rsidR="00E73B15">
        <w:rPr>
          <w:lang w:eastAsia="en-US"/>
        </w:rPr>
        <w:t>resilient cooling</w:t>
      </w:r>
      <w:r w:rsidR="00F40A44">
        <w:rPr>
          <w:lang w:eastAsia="en-US"/>
        </w:rPr>
        <w:t xml:space="preserve"> and </w:t>
      </w:r>
      <w:r w:rsidR="00E73B15">
        <w:rPr>
          <w:lang w:eastAsia="en-US"/>
        </w:rPr>
        <w:t xml:space="preserve">power </w:t>
      </w:r>
      <w:r w:rsidR="00F40A44">
        <w:rPr>
          <w:lang w:eastAsia="en-US"/>
        </w:rPr>
        <w:t>backed by diesel rotar</w:t>
      </w:r>
      <w:r w:rsidR="00843F78">
        <w:rPr>
          <w:lang w:eastAsia="en-US"/>
        </w:rPr>
        <w:t xml:space="preserve">y </w:t>
      </w:r>
      <w:r w:rsidR="000F0B75">
        <w:rPr>
          <w:lang w:eastAsia="en-US"/>
        </w:rPr>
        <w:t>uninterruptable power supplies cable o</w:t>
      </w:r>
      <w:r w:rsidR="00EC6F32">
        <w:rPr>
          <w:lang w:eastAsia="en-US"/>
        </w:rPr>
        <w:t>f supporting the entire ser</w:t>
      </w:r>
      <w:r w:rsidR="00EA1C0B">
        <w:rPr>
          <w:lang w:eastAsia="en-US"/>
        </w:rPr>
        <w:t>vice.</w:t>
      </w:r>
      <w:r w:rsidR="009054DB">
        <w:rPr>
          <w:lang w:eastAsia="en-US"/>
        </w:rPr>
        <w:t xml:space="preserve"> </w:t>
      </w:r>
      <w:r w:rsidR="003F3F65">
        <w:rPr>
          <w:lang w:eastAsia="en-US"/>
        </w:rPr>
        <w:t xml:space="preserve">Bearing in mind the requirements </w:t>
      </w:r>
      <w:r w:rsidR="001F2542">
        <w:rPr>
          <w:lang w:eastAsia="en-US"/>
        </w:rPr>
        <w:t xml:space="preserve">described </w:t>
      </w:r>
      <w:r w:rsidR="003F3F65">
        <w:rPr>
          <w:lang w:eastAsia="en-US"/>
        </w:rPr>
        <w:t xml:space="preserve">in </w:t>
      </w:r>
      <w:r w:rsidR="00BE3F53">
        <w:rPr>
          <w:lang w:eastAsia="en-US"/>
        </w:rPr>
        <w:fldChar w:fldCharType="begin"/>
      </w:r>
      <w:r w:rsidR="00BE3F53">
        <w:rPr>
          <w:lang w:eastAsia="en-US"/>
        </w:rPr>
        <w:instrText xml:space="preserve"> REF _Ref160115312 \r \h </w:instrText>
      </w:r>
      <w:r w:rsidR="00003BC7">
        <w:rPr>
          <w:lang w:eastAsia="en-US"/>
        </w:rPr>
        <w:instrText xml:space="preserve"> \* MERGEFORMAT </w:instrText>
      </w:r>
      <w:r w:rsidR="00BE3F53">
        <w:rPr>
          <w:lang w:eastAsia="en-US"/>
        </w:rPr>
      </w:r>
      <w:r w:rsidR="00BE3F53">
        <w:rPr>
          <w:lang w:eastAsia="en-US"/>
        </w:rPr>
        <w:fldChar w:fldCharType="separate"/>
      </w:r>
      <w:r w:rsidR="0043127A">
        <w:rPr>
          <w:lang w:eastAsia="en-US"/>
        </w:rPr>
        <w:t>2.6</w:t>
      </w:r>
      <w:r w:rsidR="00BE3F53">
        <w:rPr>
          <w:lang w:eastAsia="en-US"/>
        </w:rPr>
        <w:fldChar w:fldCharType="end"/>
      </w:r>
      <w:r w:rsidR="001F2542">
        <w:rPr>
          <w:lang w:eastAsia="en-US"/>
        </w:rPr>
        <w:t>, w</w:t>
      </w:r>
      <w:r w:rsidR="009054DB">
        <w:rPr>
          <w:lang w:eastAsia="en-US"/>
        </w:rPr>
        <w:t xml:space="preserve">hat features can </w:t>
      </w:r>
      <w:r w:rsidR="0071584C">
        <w:rPr>
          <w:lang w:eastAsia="en-US"/>
        </w:rPr>
        <w:t xml:space="preserve">your </w:t>
      </w:r>
      <w:r w:rsidR="003133DA">
        <w:rPr>
          <w:lang w:eastAsia="en-US"/>
        </w:rPr>
        <w:t xml:space="preserve">hosted service </w:t>
      </w:r>
      <w:r w:rsidR="008A0641">
        <w:rPr>
          <w:lang w:eastAsia="en-US"/>
        </w:rPr>
        <w:t xml:space="preserve">provide that will help </w:t>
      </w:r>
      <w:r w:rsidR="00944909">
        <w:rPr>
          <w:lang w:eastAsia="en-US"/>
        </w:rPr>
        <w:t xml:space="preserve">ECMWF maintain </w:t>
      </w:r>
      <w:r w:rsidR="00956CFD">
        <w:rPr>
          <w:lang w:eastAsia="en-US"/>
        </w:rPr>
        <w:t>our time crit</w:t>
      </w:r>
      <w:r w:rsidR="00EC55C7">
        <w:rPr>
          <w:lang w:eastAsia="en-US"/>
        </w:rPr>
        <w:t>ical operations</w:t>
      </w:r>
      <w:r w:rsidR="007E2714">
        <w:rPr>
          <w:lang w:eastAsia="en-US"/>
        </w:rPr>
        <w:t>?</w:t>
      </w:r>
      <w:r w:rsidR="003F3F65">
        <w:rPr>
          <w:lang w:eastAsia="en-US"/>
        </w:rPr>
        <w:t xml:space="preserve"> </w:t>
      </w:r>
    </w:p>
    <w:p w14:paraId="58475180" w14:textId="228AF715" w:rsidR="005D2759" w:rsidRPr="005D2759" w:rsidRDefault="005D2759" w:rsidP="002C0880">
      <w:pPr>
        <w:pStyle w:val="Heading2numbered"/>
        <w:tabs>
          <w:tab w:val="clear" w:pos="1134"/>
          <w:tab w:val="clear" w:pos="5812"/>
        </w:tabs>
        <w:ind w:left="851"/>
      </w:pPr>
      <w:bookmarkStart w:id="130" w:name="_Toc160529622"/>
      <w:r w:rsidRPr="006558B0">
        <w:t>Support</w:t>
      </w:r>
      <w:bookmarkEnd w:id="130"/>
    </w:p>
    <w:p w14:paraId="0344ABFB" w14:textId="6F31FD81" w:rsidR="0036038A" w:rsidRPr="00573324" w:rsidRDefault="0068212E" w:rsidP="005E3B3E">
      <w:pPr>
        <w:pStyle w:val="BodyText"/>
        <w:numPr>
          <w:ilvl w:val="0"/>
          <w:numId w:val="21"/>
        </w:numPr>
        <w:ind w:left="1134" w:hanging="510"/>
        <w:rPr>
          <w:lang w:eastAsia="en-US"/>
        </w:rPr>
      </w:pPr>
      <w:r w:rsidRPr="00573324">
        <w:rPr>
          <w:lang w:eastAsia="en-US"/>
        </w:rPr>
        <w:t xml:space="preserve">Respondents are asked to describe how they could meet the requirements for support described in section </w:t>
      </w:r>
      <w:r w:rsidR="00B668D6" w:rsidRPr="00573324">
        <w:rPr>
          <w:lang w:eastAsia="en-US"/>
        </w:rPr>
        <w:fldChar w:fldCharType="begin"/>
      </w:r>
      <w:r w:rsidR="00B668D6" w:rsidRPr="00573324">
        <w:rPr>
          <w:lang w:eastAsia="en-US"/>
        </w:rPr>
        <w:instrText xml:space="preserve"> REF _Ref483921351 \r \h </w:instrText>
      </w:r>
      <w:r w:rsidR="004D4A06" w:rsidRPr="00573324">
        <w:rPr>
          <w:lang w:eastAsia="en-US"/>
        </w:rPr>
        <w:instrText xml:space="preserve"> \* MERGEFORMAT </w:instrText>
      </w:r>
      <w:r w:rsidR="00B668D6" w:rsidRPr="00573324">
        <w:rPr>
          <w:lang w:eastAsia="en-US"/>
        </w:rPr>
      </w:r>
      <w:r w:rsidR="00B668D6" w:rsidRPr="00573324">
        <w:rPr>
          <w:lang w:eastAsia="en-US"/>
        </w:rPr>
        <w:fldChar w:fldCharType="separate"/>
      </w:r>
      <w:r w:rsidR="0043127A">
        <w:rPr>
          <w:lang w:eastAsia="en-US"/>
        </w:rPr>
        <w:t>2.6</w:t>
      </w:r>
      <w:r w:rsidR="00B668D6" w:rsidRPr="00573324">
        <w:rPr>
          <w:lang w:eastAsia="en-US"/>
        </w:rPr>
        <w:fldChar w:fldCharType="end"/>
      </w:r>
      <w:r w:rsidR="007949A7" w:rsidRPr="00573324">
        <w:rPr>
          <w:lang w:eastAsia="en-US"/>
        </w:rPr>
        <w:t>.</w:t>
      </w:r>
    </w:p>
    <w:p w14:paraId="74C938D6" w14:textId="37F9CC04" w:rsidR="00FC3151" w:rsidRPr="00573324" w:rsidDel="000D1A51" w:rsidRDefault="00096E9C" w:rsidP="005E3B3E">
      <w:pPr>
        <w:pStyle w:val="BodyText"/>
        <w:numPr>
          <w:ilvl w:val="0"/>
          <w:numId w:val="21"/>
        </w:numPr>
        <w:ind w:left="1134" w:hanging="510"/>
        <w:rPr>
          <w:lang w:eastAsia="en-US"/>
        </w:rPr>
      </w:pPr>
      <w:r w:rsidRPr="00573324" w:rsidDel="000D1A51">
        <w:rPr>
          <w:lang w:eastAsia="en-US"/>
        </w:rPr>
        <w:t xml:space="preserve">Respondents are asked to </w:t>
      </w:r>
      <w:r w:rsidR="00810E34" w:rsidRPr="00573324" w:rsidDel="000D1A51">
        <w:rPr>
          <w:lang w:eastAsia="en-US"/>
        </w:rPr>
        <w:t xml:space="preserve">estimate </w:t>
      </w:r>
      <w:r w:rsidR="004E31E2" w:rsidRPr="00573324" w:rsidDel="000D1A51">
        <w:rPr>
          <w:lang w:eastAsia="en-US"/>
        </w:rPr>
        <w:t xml:space="preserve">the cost of providing </w:t>
      </w:r>
      <w:r w:rsidR="00FC3151" w:rsidRPr="00573324" w:rsidDel="000D1A51">
        <w:rPr>
          <w:lang w:eastAsia="en-US"/>
        </w:rPr>
        <w:t xml:space="preserve">the </w:t>
      </w:r>
      <w:r w:rsidR="004E31E2" w:rsidRPr="00573324" w:rsidDel="000D1A51">
        <w:rPr>
          <w:lang w:eastAsia="en-US"/>
        </w:rPr>
        <w:t>support</w:t>
      </w:r>
      <w:r w:rsidR="00FC3151" w:rsidRPr="00573324" w:rsidDel="000D1A51">
        <w:rPr>
          <w:lang w:eastAsia="en-US"/>
        </w:rPr>
        <w:t xml:space="preserve"> described in section </w:t>
      </w:r>
      <w:r w:rsidR="00FC3151" w:rsidRPr="00573324" w:rsidDel="000D1A51">
        <w:rPr>
          <w:lang w:eastAsia="en-US"/>
        </w:rPr>
        <w:fldChar w:fldCharType="begin"/>
      </w:r>
      <w:r w:rsidR="00FC3151" w:rsidRPr="00573324" w:rsidDel="000D1A51">
        <w:rPr>
          <w:lang w:eastAsia="en-US"/>
        </w:rPr>
        <w:instrText xml:space="preserve"> REF _Ref483921351 \r \h  \* MERGEFORMAT </w:instrText>
      </w:r>
      <w:r w:rsidR="00FC3151" w:rsidRPr="00573324" w:rsidDel="000D1A51">
        <w:rPr>
          <w:lang w:eastAsia="en-US"/>
        </w:rPr>
      </w:r>
      <w:r w:rsidR="00FC3151" w:rsidRPr="00573324" w:rsidDel="000D1A51">
        <w:rPr>
          <w:lang w:eastAsia="en-US"/>
        </w:rPr>
        <w:fldChar w:fldCharType="separate"/>
      </w:r>
      <w:r w:rsidR="0043127A">
        <w:rPr>
          <w:lang w:eastAsia="en-US"/>
        </w:rPr>
        <w:t>2.6</w:t>
      </w:r>
      <w:r w:rsidR="00FC3151" w:rsidRPr="00573324" w:rsidDel="000D1A51">
        <w:rPr>
          <w:lang w:eastAsia="en-US"/>
        </w:rPr>
        <w:fldChar w:fldCharType="end"/>
      </w:r>
      <w:r w:rsidR="00FC3151" w:rsidRPr="00573324" w:rsidDel="000D1A51">
        <w:rPr>
          <w:lang w:eastAsia="en-US"/>
        </w:rPr>
        <w:t>.</w:t>
      </w:r>
    </w:p>
    <w:p w14:paraId="36016E2A" w14:textId="4CF285C8" w:rsidR="00DD6C36" w:rsidRPr="00573324" w:rsidDel="000D1A51" w:rsidRDefault="00DD6C36" w:rsidP="005E3B3E">
      <w:pPr>
        <w:pStyle w:val="BodyText"/>
        <w:numPr>
          <w:ilvl w:val="0"/>
          <w:numId w:val="21"/>
        </w:numPr>
        <w:ind w:left="1134" w:hanging="510"/>
        <w:rPr>
          <w:lang w:eastAsia="en-US"/>
        </w:rPr>
      </w:pPr>
      <w:r w:rsidRPr="00A95D7B">
        <w:rPr>
          <w:lang w:eastAsia="en-US"/>
        </w:rPr>
        <w:t xml:space="preserve">How would the software and hardware support costs vary if the </w:t>
      </w:r>
      <w:r w:rsidRPr="00414C1C">
        <w:rPr>
          <w:lang w:eastAsia="en-US"/>
        </w:rPr>
        <w:t xml:space="preserve">number of building blocks were </w:t>
      </w:r>
      <w:r w:rsidRPr="00A95D7B">
        <w:rPr>
          <w:lang w:eastAsia="en-US"/>
        </w:rPr>
        <w:t>increased?</w:t>
      </w:r>
    </w:p>
    <w:p w14:paraId="141AC05E" w14:textId="4D58306B" w:rsidR="00096E9C" w:rsidRPr="00573324" w:rsidRDefault="00AC55F8" w:rsidP="005E3B3E">
      <w:pPr>
        <w:pStyle w:val="BodyText"/>
        <w:numPr>
          <w:ilvl w:val="0"/>
          <w:numId w:val="21"/>
        </w:numPr>
        <w:ind w:left="1134" w:hanging="510"/>
        <w:rPr>
          <w:lang w:eastAsia="en-US"/>
        </w:rPr>
      </w:pPr>
      <w:r w:rsidRPr="00573324">
        <w:rPr>
          <w:lang w:eastAsia="en-US"/>
        </w:rPr>
        <w:t>Respondents are asked to provide e</w:t>
      </w:r>
      <w:r w:rsidR="00C73B70" w:rsidRPr="00573324">
        <w:rPr>
          <w:lang w:eastAsia="en-US"/>
        </w:rPr>
        <w:t xml:space="preserve">vidence of </w:t>
      </w:r>
      <w:r w:rsidR="00C001EB" w:rsidRPr="00573324">
        <w:rPr>
          <w:lang w:eastAsia="en-US"/>
        </w:rPr>
        <w:t xml:space="preserve">experience in </w:t>
      </w:r>
      <w:r w:rsidR="00C73B70" w:rsidRPr="00573324">
        <w:rPr>
          <w:lang w:eastAsia="en-US"/>
        </w:rPr>
        <w:t xml:space="preserve">deploying equivalent </w:t>
      </w:r>
      <w:r w:rsidR="0021021E" w:rsidRPr="00573324">
        <w:rPr>
          <w:lang w:eastAsia="en-US"/>
        </w:rPr>
        <w:t>services</w:t>
      </w:r>
      <w:r w:rsidR="00C001EB" w:rsidRPr="00573324">
        <w:rPr>
          <w:lang w:eastAsia="en-US"/>
        </w:rPr>
        <w:t xml:space="preserve"> – both in terms of </w:t>
      </w:r>
      <w:r w:rsidR="00805364" w:rsidRPr="00573324">
        <w:rPr>
          <w:lang w:eastAsia="en-US"/>
        </w:rPr>
        <w:t xml:space="preserve">size of building blocks as well as </w:t>
      </w:r>
      <w:r w:rsidR="006E024E">
        <w:rPr>
          <w:lang w:eastAsia="en-US"/>
        </w:rPr>
        <w:t xml:space="preserve">on-going </w:t>
      </w:r>
      <w:r w:rsidR="005A7689">
        <w:rPr>
          <w:lang w:eastAsia="en-US"/>
        </w:rPr>
        <w:t xml:space="preserve">support for environments with </w:t>
      </w:r>
      <w:r w:rsidR="00805364" w:rsidRPr="00573324" w:rsidDel="005A7689">
        <w:rPr>
          <w:lang w:eastAsia="en-US"/>
        </w:rPr>
        <w:t>t</w:t>
      </w:r>
      <w:r w:rsidR="00805364" w:rsidRPr="00573324">
        <w:rPr>
          <w:lang w:eastAsia="en-US"/>
        </w:rPr>
        <w:t xml:space="preserve">ime-critical operational </w:t>
      </w:r>
      <w:r w:rsidR="00CA1225">
        <w:rPr>
          <w:lang w:eastAsia="en-US"/>
        </w:rPr>
        <w:t>requirements</w:t>
      </w:r>
    </w:p>
    <w:p w14:paraId="708C3F3A" w14:textId="2914AC2A" w:rsidR="0068212E" w:rsidRPr="0040357A" w:rsidRDefault="0068212E" w:rsidP="006558B0">
      <w:pPr>
        <w:pStyle w:val="Heading2numbered"/>
        <w:tabs>
          <w:tab w:val="clear" w:pos="1134"/>
          <w:tab w:val="clear" w:pos="5812"/>
        </w:tabs>
        <w:ind w:left="851"/>
      </w:pPr>
      <w:bookmarkStart w:id="131" w:name="_Toc160529623"/>
      <w:r w:rsidRPr="006558B0">
        <w:t>Physical environment</w:t>
      </w:r>
      <w:bookmarkEnd w:id="131"/>
    </w:p>
    <w:p w14:paraId="4F628057" w14:textId="6AAC9E69" w:rsidR="0068212E" w:rsidRDefault="0068212E" w:rsidP="0068212E">
      <w:pPr>
        <w:pStyle w:val="BodyText"/>
        <w:rPr>
          <w:lang w:eastAsia="en-US"/>
        </w:rPr>
      </w:pPr>
      <w:r w:rsidRPr="0040357A">
        <w:rPr>
          <w:lang w:eastAsia="en-US"/>
        </w:rPr>
        <w:t xml:space="preserve">The </w:t>
      </w:r>
      <w:r w:rsidR="002C0880" w:rsidRPr="0040357A">
        <w:rPr>
          <w:lang w:eastAsia="en-US"/>
        </w:rPr>
        <w:t>high-performance</w:t>
      </w:r>
      <w:r w:rsidRPr="0040357A">
        <w:rPr>
          <w:lang w:eastAsia="en-US"/>
        </w:rPr>
        <w:t xml:space="preserve"> computing facility and its associated cooling requirements account for about 95% of ECMWF’s energy consumption. ECMWF strives to be environmentally responsible</w:t>
      </w:r>
      <w:r w:rsidR="003A69C6">
        <w:rPr>
          <w:lang w:eastAsia="en-US"/>
        </w:rPr>
        <w:t xml:space="preserve"> and </w:t>
      </w:r>
      <w:r w:rsidR="00353895">
        <w:rPr>
          <w:lang w:eastAsia="en-US"/>
        </w:rPr>
        <w:t>optimise</w:t>
      </w:r>
      <w:r w:rsidR="003A69C6">
        <w:rPr>
          <w:lang w:eastAsia="en-US"/>
        </w:rPr>
        <w:t xml:space="preserve"> energy efficiency.</w:t>
      </w:r>
    </w:p>
    <w:p w14:paraId="44BB61AB" w14:textId="4B465A8A" w:rsidR="009139B9" w:rsidRPr="0040357A" w:rsidRDefault="00F53D02" w:rsidP="009139B9">
      <w:pPr>
        <w:pStyle w:val="BodyText"/>
        <w:rPr>
          <w:lang w:eastAsia="en-US"/>
        </w:rPr>
      </w:pPr>
      <w:r>
        <w:rPr>
          <w:lang w:eastAsia="en-US"/>
        </w:rPr>
        <w:t xml:space="preserve">ECMWF has a </w:t>
      </w:r>
      <w:r w:rsidR="00AB75C2">
        <w:rPr>
          <w:lang w:eastAsia="en-US"/>
        </w:rPr>
        <w:t xml:space="preserve">centralised chilled water system configured </w:t>
      </w:r>
      <w:r w:rsidR="0010318C">
        <w:rPr>
          <w:lang w:eastAsia="en-US"/>
        </w:rPr>
        <w:t xml:space="preserve">to provide </w:t>
      </w:r>
      <w:r w:rsidR="00AB75C2">
        <w:rPr>
          <w:lang w:eastAsia="en-US"/>
        </w:rPr>
        <w:t xml:space="preserve">cooling capacity to both data halls </w:t>
      </w:r>
      <w:r w:rsidR="00D47DF3">
        <w:rPr>
          <w:lang w:eastAsia="en-US"/>
        </w:rPr>
        <w:t xml:space="preserve">in its Bologna data </w:t>
      </w:r>
      <w:r w:rsidR="00C338B2">
        <w:rPr>
          <w:lang w:eastAsia="en-US"/>
        </w:rPr>
        <w:t>centre</w:t>
      </w:r>
      <w:r w:rsidR="00D47DF3">
        <w:rPr>
          <w:lang w:eastAsia="en-US"/>
        </w:rPr>
        <w:t xml:space="preserve"> </w:t>
      </w:r>
      <w:r w:rsidR="00AB75C2">
        <w:rPr>
          <w:lang w:eastAsia="en-US"/>
        </w:rPr>
        <w:t>via independent secondary chilled water circuits.</w:t>
      </w:r>
      <w:r w:rsidR="0010318C">
        <w:rPr>
          <w:lang w:eastAsia="en-US"/>
        </w:rPr>
        <w:t xml:space="preserve"> </w:t>
      </w:r>
      <w:r w:rsidR="004D331B">
        <w:rPr>
          <w:lang w:eastAsia="en-US"/>
        </w:rPr>
        <w:t>Additional a</w:t>
      </w:r>
      <w:r w:rsidR="006B2950">
        <w:rPr>
          <w:lang w:eastAsia="en-US"/>
        </w:rPr>
        <w:t xml:space="preserve">ir cooling </w:t>
      </w:r>
      <w:r w:rsidR="000D2463">
        <w:rPr>
          <w:lang w:eastAsia="en-US"/>
        </w:rPr>
        <w:t xml:space="preserve">maintains </w:t>
      </w:r>
      <w:r w:rsidR="000768C9">
        <w:rPr>
          <w:lang w:eastAsia="en-US"/>
        </w:rPr>
        <w:t>the data halls</w:t>
      </w:r>
      <w:r w:rsidR="009139B9">
        <w:rPr>
          <w:lang w:eastAsia="en-US"/>
        </w:rPr>
        <w:t xml:space="preserve"> at a nominal temperature of 2</w:t>
      </w:r>
      <w:r w:rsidR="00BA128B">
        <w:rPr>
          <w:lang w:eastAsia="en-US"/>
        </w:rPr>
        <w:t>7</w:t>
      </w:r>
      <w:r w:rsidR="009139B9">
        <w:rPr>
          <w:lang w:eastAsia="en-US"/>
        </w:rPr>
        <w:t>˚C and 4</w:t>
      </w:r>
      <w:r w:rsidR="00BA128B">
        <w:rPr>
          <w:lang w:eastAsia="en-US"/>
        </w:rPr>
        <w:t>0</w:t>
      </w:r>
      <w:r w:rsidR="009139B9">
        <w:rPr>
          <w:lang w:eastAsia="en-US"/>
        </w:rPr>
        <w:t>%-</w:t>
      </w:r>
      <w:r w:rsidR="00BA128B">
        <w:rPr>
          <w:lang w:eastAsia="en-US"/>
        </w:rPr>
        <w:t>6</w:t>
      </w:r>
      <w:r w:rsidR="009139B9">
        <w:rPr>
          <w:lang w:eastAsia="en-US"/>
        </w:rPr>
        <w:t>0% relative humidity.</w:t>
      </w:r>
      <w:r w:rsidR="000768C9">
        <w:rPr>
          <w:lang w:eastAsia="en-US"/>
        </w:rPr>
        <w:t xml:space="preserve"> </w:t>
      </w:r>
      <w:r w:rsidR="009139B9">
        <w:rPr>
          <w:lang w:eastAsia="en-US"/>
        </w:rPr>
        <w:t>The direction of airflow is from floor to ceiling</w:t>
      </w:r>
      <w:r w:rsidR="00197B15">
        <w:rPr>
          <w:lang w:eastAsia="en-US"/>
        </w:rPr>
        <w:t>.</w:t>
      </w:r>
    </w:p>
    <w:p w14:paraId="142C4B0A" w14:textId="365ACBDB" w:rsidR="00EC09A5" w:rsidRPr="0040357A" w:rsidRDefault="007A7E0D" w:rsidP="005E3B3E">
      <w:pPr>
        <w:pStyle w:val="BodyText"/>
        <w:numPr>
          <w:ilvl w:val="0"/>
          <w:numId w:val="21"/>
        </w:numPr>
        <w:ind w:left="1134" w:hanging="510"/>
        <w:rPr>
          <w:lang w:eastAsia="en-US"/>
        </w:rPr>
      </w:pPr>
      <w:r w:rsidRPr="03C68498">
        <w:rPr>
          <w:lang w:eastAsia="en-US"/>
        </w:rPr>
        <w:t xml:space="preserve">What </w:t>
      </w:r>
      <w:r w:rsidR="0068212E" w:rsidRPr="03C68498">
        <w:rPr>
          <w:lang w:eastAsia="en-US"/>
        </w:rPr>
        <w:t>cooling options are</w:t>
      </w:r>
      <w:r w:rsidR="00752120">
        <w:rPr>
          <w:lang w:eastAsia="en-US"/>
        </w:rPr>
        <w:t xml:space="preserve"> expected</w:t>
      </w:r>
      <w:r w:rsidR="0068212E" w:rsidRPr="03C68498">
        <w:rPr>
          <w:lang w:eastAsia="en-US"/>
        </w:rPr>
        <w:t xml:space="preserve"> for th</w:t>
      </w:r>
      <w:r w:rsidRPr="03C68498">
        <w:rPr>
          <w:lang w:eastAsia="en-US"/>
        </w:rPr>
        <w:t xml:space="preserve">e proposed system? </w:t>
      </w:r>
      <w:r w:rsidR="0068212E" w:rsidRPr="03C68498">
        <w:rPr>
          <w:lang w:eastAsia="en-US"/>
        </w:rPr>
        <w:t xml:space="preserve"> </w:t>
      </w:r>
      <w:r w:rsidRPr="03C68498">
        <w:rPr>
          <w:lang w:eastAsia="en-US"/>
        </w:rPr>
        <w:t xml:space="preserve">What are the </w:t>
      </w:r>
      <w:r w:rsidR="0068212E" w:rsidRPr="03C68498">
        <w:rPr>
          <w:lang w:eastAsia="en-US"/>
        </w:rPr>
        <w:t>advantages and disadvantages of each proposed solution</w:t>
      </w:r>
      <w:r w:rsidRPr="03C68498">
        <w:rPr>
          <w:lang w:eastAsia="en-US"/>
        </w:rPr>
        <w:t>?</w:t>
      </w:r>
    </w:p>
    <w:p w14:paraId="3F1C18F8" w14:textId="02476EBE" w:rsidR="00F36773" w:rsidRDefault="00F36773" w:rsidP="005E3B3E">
      <w:pPr>
        <w:pStyle w:val="BodyText"/>
        <w:numPr>
          <w:ilvl w:val="0"/>
          <w:numId w:val="21"/>
        </w:numPr>
        <w:ind w:left="1134" w:hanging="510"/>
        <w:rPr>
          <w:lang w:eastAsia="en-US"/>
        </w:rPr>
      </w:pPr>
      <w:r w:rsidRPr="0040357A">
        <w:rPr>
          <w:lang w:eastAsia="en-US"/>
        </w:rPr>
        <w:t>Details should include the split between air and water-cooling, inlet and differential temperatures, flow rates and volumes for both air and water-cooling systems.</w:t>
      </w:r>
    </w:p>
    <w:p w14:paraId="48BC0C66" w14:textId="6C62FB0B" w:rsidR="00881B8E" w:rsidRDefault="00120CD5" w:rsidP="005E3B3E">
      <w:pPr>
        <w:pStyle w:val="BodyText"/>
        <w:numPr>
          <w:ilvl w:val="0"/>
          <w:numId w:val="21"/>
        </w:numPr>
        <w:ind w:left="1134" w:hanging="510"/>
        <w:rPr>
          <w:lang w:eastAsia="en-US"/>
        </w:rPr>
      </w:pPr>
      <w:r w:rsidRPr="0040357A">
        <w:rPr>
          <w:lang w:eastAsia="en-US"/>
        </w:rPr>
        <w:t xml:space="preserve">If </w:t>
      </w:r>
      <w:r w:rsidR="000D1AF7">
        <w:rPr>
          <w:lang w:eastAsia="en-US"/>
        </w:rPr>
        <w:t xml:space="preserve">a cooling </w:t>
      </w:r>
      <w:r w:rsidR="009F1EE5">
        <w:rPr>
          <w:lang w:eastAsia="en-US"/>
        </w:rPr>
        <w:t xml:space="preserve">solution other than air or </w:t>
      </w:r>
      <w:r w:rsidR="00B4388B">
        <w:rPr>
          <w:lang w:eastAsia="en-US"/>
        </w:rPr>
        <w:t xml:space="preserve">chilled </w:t>
      </w:r>
      <w:r w:rsidR="005C0672">
        <w:rPr>
          <w:lang w:eastAsia="en-US"/>
        </w:rPr>
        <w:t xml:space="preserve">water </w:t>
      </w:r>
      <w:r w:rsidR="00800804">
        <w:rPr>
          <w:lang w:eastAsia="en-US"/>
        </w:rPr>
        <w:t>is available</w:t>
      </w:r>
      <w:r w:rsidR="00A40A97">
        <w:rPr>
          <w:lang w:eastAsia="en-US"/>
        </w:rPr>
        <w:t>, e.g.</w:t>
      </w:r>
      <w:r w:rsidR="00E40E02">
        <w:rPr>
          <w:lang w:eastAsia="en-US"/>
        </w:rPr>
        <w:t>,</w:t>
      </w:r>
      <w:r w:rsidR="00A40A97">
        <w:rPr>
          <w:lang w:eastAsia="en-US"/>
        </w:rPr>
        <w:t xml:space="preserve"> </w:t>
      </w:r>
      <w:r w:rsidR="00402F8E">
        <w:rPr>
          <w:lang w:eastAsia="en-US"/>
        </w:rPr>
        <w:t>immersion cooling</w:t>
      </w:r>
      <w:r w:rsidR="00E40E02">
        <w:rPr>
          <w:lang w:eastAsia="en-US"/>
        </w:rPr>
        <w:t>,</w:t>
      </w:r>
      <w:r w:rsidR="001136FE">
        <w:rPr>
          <w:lang w:eastAsia="en-US"/>
        </w:rPr>
        <w:t xml:space="preserve"> </w:t>
      </w:r>
      <w:r w:rsidR="00E40E02">
        <w:rPr>
          <w:lang w:eastAsia="en-US"/>
        </w:rPr>
        <w:t>p</w:t>
      </w:r>
      <w:r w:rsidRPr="0040357A">
        <w:rPr>
          <w:lang w:eastAsia="en-US"/>
        </w:rPr>
        <w:t xml:space="preserve">lease </w:t>
      </w:r>
      <w:r w:rsidR="0072487C">
        <w:rPr>
          <w:lang w:eastAsia="en-US"/>
        </w:rPr>
        <w:t>provide d</w:t>
      </w:r>
      <w:r w:rsidR="00881B8E">
        <w:rPr>
          <w:lang w:eastAsia="en-US"/>
        </w:rPr>
        <w:t xml:space="preserve">etails and </w:t>
      </w:r>
      <w:r w:rsidR="00774B29">
        <w:rPr>
          <w:lang w:eastAsia="en-US"/>
        </w:rPr>
        <w:t xml:space="preserve">indicative </w:t>
      </w:r>
      <w:r w:rsidR="00881B8E">
        <w:rPr>
          <w:lang w:eastAsia="en-US"/>
        </w:rPr>
        <w:t>costs</w:t>
      </w:r>
      <w:r w:rsidR="005459A5">
        <w:rPr>
          <w:lang w:eastAsia="en-US"/>
        </w:rPr>
        <w:t xml:space="preserve"> </w:t>
      </w:r>
      <w:r w:rsidR="00387524">
        <w:rPr>
          <w:lang w:eastAsia="en-US"/>
        </w:rPr>
        <w:t>related to each building block</w:t>
      </w:r>
      <w:r w:rsidR="00881B8E">
        <w:rPr>
          <w:lang w:eastAsia="en-US"/>
        </w:rPr>
        <w:t>.</w:t>
      </w:r>
    </w:p>
    <w:p w14:paraId="0DEBF05F" w14:textId="1D687790" w:rsidR="00F36773" w:rsidRPr="0040357A" w:rsidRDefault="00F36773" w:rsidP="005E3B3E">
      <w:pPr>
        <w:pStyle w:val="BodyText"/>
        <w:numPr>
          <w:ilvl w:val="0"/>
          <w:numId w:val="21"/>
        </w:numPr>
        <w:ind w:left="1134" w:hanging="510"/>
        <w:rPr>
          <w:lang w:eastAsia="en-US"/>
        </w:rPr>
      </w:pPr>
      <w:r w:rsidRPr="0040357A">
        <w:rPr>
          <w:lang w:eastAsia="en-US"/>
        </w:rPr>
        <w:t xml:space="preserve">If appropriate, please indicate any requirements you have for the </w:t>
      </w:r>
      <w:r w:rsidR="009162DF" w:rsidRPr="0040357A">
        <w:rPr>
          <w:lang w:eastAsia="en-US"/>
        </w:rPr>
        <w:t xml:space="preserve">cooling </w:t>
      </w:r>
      <w:r w:rsidR="009162DF" w:rsidRPr="0040357A" w:rsidDel="00302E0B">
        <w:rPr>
          <w:lang w:eastAsia="en-US"/>
        </w:rPr>
        <w:t>system</w:t>
      </w:r>
      <w:r w:rsidR="00947EAF">
        <w:rPr>
          <w:lang w:eastAsia="en-US"/>
        </w:rPr>
        <w:t>s</w:t>
      </w:r>
      <w:r w:rsidR="00302E0B">
        <w:rPr>
          <w:lang w:eastAsia="en-US"/>
        </w:rPr>
        <w:t xml:space="preserve">, </w:t>
      </w:r>
      <w:r w:rsidR="00791477" w:rsidRPr="0040357A">
        <w:rPr>
          <w:lang w:eastAsia="en-US"/>
        </w:rPr>
        <w:t>e.g.</w:t>
      </w:r>
      <w:r w:rsidR="00302E0B">
        <w:rPr>
          <w:lang w:eastAsia="en-US"/>
        </w:rPr>
        <w:t>,</w:t>
      </w:r>
      <w:r w:rsidR="00791477" w:rsidRPr="0040357A">
        <w:rPr>
          <w:lang w:eastAsia="en-US"/>
        </w:rPr>
        <w:t xml:space="preserve"> </w:t>
      </w:r>
      <w:r w:rsidRPr="0040357A">
        <w:rPr>
          <w:lang w:eastAsia="en-US"/>
        </w:rPr>
        <w:t>quality of water</w:t>
      </w:r>
      <w:r w:rsidR="00791477" w:rsidRPr="0040357A">
        <w:rPr>
          <w:lang w:eastAsia="en-US"/>
        </w:rPr>
        <w:t>, temperature range, flow rate</w:t>
      </w:r>
      <w:r w:rsidRPr="0040357A">
        <w:rPr>
          <w:lang w:eastAsia="en-US"/>
        </w:rPr>
        <w:t>.</w:t>
      </w:r>
    </w:p>
    <w:p w14:paraId="75640DE5" w14:textId="3111A588" w:rsidR="0068212E" w:rsidRPr="0040357A" w:rsidRDefault="0068212E" w:rsidP="005E3B3E">
      <w:pPr>
        <w:pStyle w:val="BodyText"/>
        <w:numPr>
          <w:ilvl w:val="0"/>
          <w:numId w:val="21"/>
        </w:numPr>
        <w:ind w:left="1134" w:hanging="510"/>
        <w:rPr>
          <w:lang w:eastAsia="en-US"/>
        </w:rPr>
      </w:pPr>
      <w:r w:rsidRPr="0040357A">
        <w:rPr>
          <w:lang w:eastAsia="en-US"/>
        </w:rPr>
        <w:lastRenderedPageBreak/>
        <w:t xml:space="preserve">Please highlight any restrictions on the layout of the system or the distance between connected </w:t>
      </w:r>
      <w:r w:rsidR="00CC446A" w:rsidRPr="0040357A">
        <w:rPr>
          <w:lang w:eastAsia="en-US"/>
        </w:rPr>
        <w:t>components.</w:t>
      </w:r>
    </w:p>
    <w:p w14:paraId="1041A4C5" w14:textId="27FE8811" w:rsidR="0068212E" w:rsidRDefault="0068212E" w:rsidP="005E3B3E">
      <w:pPr>
        <w:pStyle w:val="BodyText"/>
        <w:numPr>
          <w:ilvl w:val="0"/>
          <w:numId w:val="21"/>
        </w:numPr>
        <w:ind w:left="1134" w:hanging="510"/>
        <w:rPr>
          <w:lang w:eastAsia="en-US"/>
        </w:rPr>
      </w:pPr>
      <w:r w:rsidRPr="0040357A">
        <w:rPr>
          <w:lang w:eastAsia="en-US"/>
        </w:rPr>
        <w:t xml:space="preserve">Please indicate the size and weight of a full rack of each equipment type (e.g. </w:t>
      </w:r>
      <w:r w:rsidR="00B164A7" w:rsidRPr="0040357A">
        <w:rPr>
          <w:lang w:eastAsia="en-US"/>
        </w:rPr>
        <w:t>storage</w:t>
      </w:r>
      <w:r w:rsidRPr="0040357A">
        <w:rPr>
          <w:lang w:eastAsia="en-US"/>
        </w:rPr>
        <w:t>, network, or compute) used in the system</w:t>
      </w:r>
      <w:r w:rsidR="00CC61BF" w:rsidRPr="0040357A">
        <w:rPr>
          <w:lang w:eastAsia="en-US"/>
        </w:rPr>
        <w:t>.</w:t>
      </w:r>
      <w:r w:rsidRPr="0040357A">
        <w:rPr>
          <w:lang w:eastAsia="en-US"/>
        </w:rPr>
        <w:t xml:space="preserve">  </w:t>
      </w:r>
    </w:p>
    <w:p w14:paraId="7F9CC895" w14:textId="7B8CAE61" w:rsidR="00E030ED" w:rsidRDefault="00E030ED" w:rsidP="006558B0">
      <w:pPr>
        <w:pStyle w:val="Heading2numbered"/>
        <w:tabs>
          <w:tab w:val="clear" w:pos="1134"/>
          <w:tab w:val="clear" w:pos="5812"/>
        </w:tabs>
        <w:ind w:left="851"/>
      </w:pPr>
      <w:bookmarkStart w:id="132" w:name="_Toc160529624"/>
      <w:r w:rsidRPr="006558B0">
        <w:t>Sustainability</w:t>
      </w:r>
      <w:bookmarkEnd w:id="132"/>
    </w:p>
    <w:p w14:paraId="0F9BFA78" w14:textId="03763F73" w:rsidR="00706473" w:rsidRDefault="00706473" w:rsidP="00E030ED">
      <w:pPr>
        <w:pStyle w:val="BodyText"/>
        <w:rPr>
          <w:lang w:eastAsia="en-US"/>
        </w:rPr>
      </w:pPr>
      <w:r>
        <w:rPr>
          <w:lang w:eastAsia="en-US"/>
        </w:rPr>
        <w:t xml:space="preserve">Environmental, Social and Governance </w:t>
      </w:r>
      <w:r w:rsidR="0000391C">
        <w:rPr>
          <w:lang w:eastAsia="en-US"/>
        </w:rPr>
        <w:t xml:space="preserve">(ESG) policies are evolving </w:t>
      </w:r>
      <w:r w:rsidR="00261C36">
        <w:rPr>
          <w:lang w:eastAsia="en-US"/>
        </w:rPr>
        <w:t xml:space="preserve">and becoming increasingly important </w:t>
      </w:r>
      <w:r w:rsidR="00D111F7">
        <w:rPr>
          <w:lang w:eastAsia="en-US"/>
        </w:rPr>
        <w:t>across ECMWF and our member states</w:t>
      </w:r>
      <w:r w:rsidR="00261C36">
        <w:rPr>
          <w:lang w:eastAsia="en-US"/>
        </w:rPr>
        <w:t>.</w:t>
      </w:r>
      <w:r w:rsidR="00241175">
        <w:rPr>
          <w:lang w:eastAsia="en-US"/>
        </w:rPr>
        <w:t xml:space="preserve"> </w:t>
      </w:r>
      <w:r w:rsidR="00DF5D66">
        <w:rPr>
          <w:lang w:eastAsia="en-US"/>
        </w:rPr>
        <w:t xml:space="preserve">Understanding </w:t>
      </w:r>
      <w:r w:rsidR="00794D1E">
        <w:rPr>
          <w:lang w:eastAsia="en-US"/>
        </w:rPr>
        <w:t>the efficiency</w:t>
      </w:r>
      <w:r w:rsidR="00241175">
        <w:rPr>
          <w:lang w:eastAsia="en-US"/>
        </w:rPr>
        <w:t xml:space="preserve"> and sustainability of our </w:t>
      </w:r>
      <w:r w:rsidR="00DF5D66">
        <w:rPr>
          <w:lang w:eastAsia="en-US"/>
        </w:rPr>
        <w:t xml:space="preserve">future </w:t>
      </w:r>
      <w:r w:rsidR="00241175">
        <w:rPr>
          <w:lang w:eastAsia="en-US"/>
        </w:rPr>
        <w:t>HPC</w:t>
      </w:r>
      <w:r w:rsidR="00DF5D66">
        <w:rPr>
          <w:lang w:eastAsia="en-US"/>
        </w:rPr>
        <w:t xml:space="preserve"> and what can </w:t>
      </w:r>
      <w:r w:rsidR="00C91AD9">
        <w:rPr>
          <w:lang w:eastAsia="en-US"/>
        </w:rPr>
        <w:t>be done to improve our performance will be a strong element in future procurements</w:t>
      </w:r>
      <w:r w:rsidR="00257D96">
        <w:rPr>
          <w:lang w:eastAsia="en-US"/>
        </w:rPr>
        <w:t>.</w:t>
      </w:r>
    </w:p>
    <w:p w14:paraId="705F5951" w14:textId="22A2A56A" w:rsidR="00E83AC6" w:rsidRPr="00E030ED" w:rsidRDefault="00E83AC6" w:rsidP="005E3B3E">
      <w:pPr>
        <w:pStyle w:val="BodyText"/>
        <w:numPr>
          <w:ilvl w:val="0"/>
          <w:numId w:val="21"/>
        </w:numPr>
        <w:ind w:left="1134" w:hanging="510"/>
        <w:rPr>
          <w:lang w:eastAsia="en-US"/>
        </w:rPr>
      </w:pPr>
      <w:r>
        <w:rPr>
          <w:lang w:eastAsia="en-US"/>
        </w:rPr>
        <w:t xml:space="preserve">What measures are you taking to improve the sustainability of </w:t>
      </w:r>
      <w:r w:rsidR="009C1B7D">
        <w:rPr>
          <w:lang w:eastAsia="en-US"/>
        </w:rPr>
        <w:t>the manufactur</w:t>
      </w:r>
      <w:r w:rsidR="00C17376">
        <w:rPr>
          <w:lang w:eastAsia="en-US"/>
        </w:rPr>
        <w:t>ing</w:t>
      </w:r>
      <w:r w:rsidR="009C1B7D">
        <w:rPr>
          <w:lang w:eastAsia="en-US"/>
        </w:rPr>
        <w:t xml:space="preserve"> and operations of </w:t>
      </w:r>
      <w:r>
        <w:rPr>
          <w:lang w:eastAsia="en-US"/>
        </w:rPr>
        <w:t>your systems or services?</w:t>
      </w:r>
      <w:r w:rsidR="00CA33DB">
        <w:rPr>
          <w:lang w:eastAsia="en-US"/>
        </w:rPr>
        <w:t xml:space="preserve">  Can you describe your Net</w:t>
      </w:r>
      <w:r w:rsidR="00770126">
        <w:rPr>
          <w:lang w:eastAsia="en-US"/>
        </w:rPr>
        <w:t>-</w:t>
      </w:r>
      <w:r w:rsidR="00CA33DB">
        <w:rPr>
          <w:lang w:eastAsia="en-US"/>
        </w:rPr>
        <w:t>Zero</w:t>
      </w:r>
      <w:r w:rsidR="00C65D5C">
        <w:rPr>
          <w:lang w:eastAsia="en-US"/>
        </w:rPr>
        <w:t xml:space="preserve"> strategy</w:t>
      </w:r>
      <w:r w:rsidR="00CA33DB">
        <w:rPr>
          <w:lang w:eastAsia="en-US"/>
        </w:rPr>
        <w:t>?</w:t>
      </w:r>
    </w:p>
    <w:p w14:paraId="134CA8A2" w14:textId="54B09166" w:rsidR="00E030ED" w:rsidRDefault="00E030ED" w:rsidP="005E3B3E">
      <w:pPr>
        <w:pStyle w:val="BodyText"/>
        <w:numPr>
          <w:ilvl w:val="0"/>
          <w:numId w:val="21"/>
        </w:numPr>
        <w:ind w:left="1134" w:hanging="510"/>
        <w:rPr>
          <w:lang w:eastAsia="en-US"/>
        </w:rPr>
      </w:pPr>
      <w:r>
        <w:rPr>
          <w:lang w:eastAsia="en-US"/>
        </w:rPr>
        <w:t xml:space="preserve">Can you provide any information on the carbon footprint incurred in the manufacture of the proposed building blocks? Would you be able to measure </w:t>
      </w:r>
      <w:r w:rsidR="001B6D6D">
        <w:rPr>
          <w:lang w:eastAsia="en-US"/>
        </w:rPr>
        <w:t xml:space="preserve">or estimate </w:t>
      </w:r>
      <w:r>
        <w:rPr>
          <w:lang w:eastAsia="en-US"/>
        </w:rPr>
        <w:t>the carbon footprint for the installation of a future HPCF service, i.e. including the manufacture and installation of the HPCF itself and any associated infrastructure?</w:t>
      </w:r>
    </w:p>
    <w:p w14:paraId="7EEDF8CA" w14:textId="14C6D13F" w:rsidR="00E030ED" w:rsidRDefault="00E030ED" w:rsidP="005E3B3E">
      <w:pPr>
        <w:pStyle w:val="BodyText"/>
        <w:numPr>
          <w:ilvl w:val="0"/>
          <w:numId w:val="21"/>
        </w:numPr>
        <w:ind w:left="1134" w:hanging="510"/>
        <w:rPr>
          <w:lang w:eastAsia="en-US"/>
        </w:rPr>
      </w:pPr>
      <w:r>
        <w:rPr>
          <w:lang w:eastAsia="en-US"/>
        </w:rPr>
        <w:t xml:space="preserve">What options do you have to measure and help </w:t>
      </w:r>
      <w:r w:rsidR="00801FFC">
        <w:rPr>
          <w:lang w:eastAsia="en-US"/>
        </w:rPr>
        <w:t xml:space="preserve">improve </w:t>
      </w:r>
      <w:r>
        <w:rPr>
          <w:lang w:eastAsia="en-US"/>
        </w:rPr>
        <w:t xml:space="preserve">the </w:t>
      </w:r>
      <w:r w:rsidR="004E2267">
        <w:rPr>
          <w:lang w:eastAsia="en-US"/>
        </w:rPr>
        <w:t xml:space="preserve">sustainability </w:t>
      </w:r>
      <w:r>
        <w:rPr>
          <w:lang w:eastAsia="en-US"/>
        </w:rPr>
        <w:t xml:space="preserve">of the system in operation? </w:t>
      </w:r>
    </w:p>
    <w:p w14:paraId="3AF7B0B0" w14:textId="4F010ECE" w:rsidR="00E030ED" w:rsidRPr="0040357A" w:rsidRDefault="00E030ED" w:rsidP="005E3B3E">
      <w:pPr>
        <w:pStyle w:val="BodyText"/>
        <w:numPr>
          <w:ilvl w:val="0"/>
          <w:numId w:val="21"/>
        </w:numPr>
        <w:ind w:left="1134" w:hanging="510"/>
        <w:rPr>
          <w:lang w:eastAsia="en-US"/>
        </w:rPr>
      </w:pPr>
      <w:r w:rsidRPr="0040357A">
        <w:rPr>
          <w:lang w:eastAsia="en-US"/>
        </w:rPr>
        <w:t>Please provide details of any energy</w:t>
      </w:r>
      <w:r w:rsidR="009D5A7C">
        <w:rPr>
          <w:lang w:eastAsia="en-US"/>
        </w:rPr>
        <w:t>-</w:t>
      </w:r>
      <w:r w:rsidRPr="0040357A">
        <w:rPr>
          <w:lang w:eastAsia="en-US"/>
        </w:rPr>
        <w:t>optimised runtime environments at a software level (tools/</w:t>
      </w:r>
      <w:r w:rsidR="00346B4A">
        <w:rPr>
          <w:lang w:eastAsia="en-US"/>
        </w:rPr>
        <w:t>BIOS</w:t>
      </w:r>
      <w:r w:rsidRPr="0040357A">
        <w:rPr>
          <w:lang w:eastAsia="en-US"/>
        </w:rPr>
        <w:t xml:space="preserve"> configurations) and evidence of how these</w:t>
      </w:r>
      <w:r w:rsidR="009D5A7C">
        <w:rPr>
          <w:lang w:eastAsia="en-US"/>
        </w:rPr>
        <w:t xml:space="preserve"> </w:t>
      </w:r>
      <w:r w:rsidRPr="0040357A">
        <w:rPr>
          <w:lang w:eastAsia="en-US"/>
        </w:rPr>
        <w:t>reduce the el</w:t>
      </w:r>
      <w:r w:rsidR="00F33E1D">
        <w:rPr>
          <w:lang w:eastAsia="en-US"/>
        </w:rPr>
        <w:t>ectricity</w:t>
      </w:r>
      <w:r w:rsidRPr="0040357A">
        <w:rPr>
          <w:lang w:eastAsia="en-US"/>
        </w:rPr>
        <w:t xml:space="preserve"> co</w:t>
      </w:r>
      <w:r w:rsidR="00567214">
        <w:rPr>
          <w:lang w:eastAsia="en-US"/>
        </w:rPr>
        <w:t>nsumption</w:t>
      </w:r>
      <w:r w:rsidRPr="0040357A">
        <w:rPr>
          <w:lang w:eastAsia="en-US"/>
        </w:rPr>
        <w:t xml:space="preserve"> for analogous numerical weather forecasting applications</w:t>
      </w:r>
      <w:r w:rsidR="005619E0">
        <w:rPr>
          <w:lang w:eastAsia="en-US"/>
        </w:rPr>
        <w:t xml:space="preserve"> or codes</w:t>
      </w:r>
    </w:p>
    <w:p w14:paraId="04E8F9F3" w14:textId="0F7843E6" w:rsidR="00EC09A5" w:rsidRPr="000266F5" w:rsidRDefault="007B57F8" w:rsidP="006558B0">
      <w:pPr>
        <w:pStyle w:val="Heading2numbered"/>
        <w:tabs>
          <w:tab w:val="clear" w:pos="1134"/>
          <w:tab w:val="clear" w:pos="5812"/>
        </w:tabs>
        <w:ind w:left="851"/>
      </w:pPr>
      <w:bookmarkStart w:id="133" w:name="_Toc332881562"/>
      <w:bookmarkStart w:id="134" w:name="_Ref505678400"/>
      <w:bookmarkStart w:id="135" w:name="_Ref505678540"/>
      <w:bookmarkStart w:id="136" w:name="_Toc332880229"/>
      <w:bookmarkStart w:id="137" w:name="_Toc332881565"/>
      <w:bookmarkStart w:id="138" w:name="_Toc334175363"/>
      <w:bookmarkStart w:id="139" w:name="_Toc334175721"/>
      <w:bookmarkStart w:id="140" w:name="_Toc334175998"/>
      <w:bookmarkStart w:id="141" w:name="_Toc334176087"/>
      <w:bookmarkStart w:id="142" w:name="_Toc334176176"/>
      <w:bookmarkStart w:id="143" w:name="_Toc334176302"/>
      <w:bookmarkStart w:id="144" w:name="_Toc334176385"/>
      <w:bookmarkStart w:id="145" w:name="_Toc334176467"/>
      <w:bookmarkStart w:id="146" w:name="_Toc334176549"/>
      <w:bookmarkStart w:id="147" w:name="_Toc334188779"/>
      <w:bookmarkStart w:id="148" w:name="_Toc334188879"/>
      <w:bookmarkStart w:id="149" w:name="_Toc332880234"/>
      <w:bookmarkStart w:id="150" w:name="_Toc332881570"/>
      <w:bookmarkStart w:id="151" w:name="_Toc332880235"/>
      <w:bookmarkStart w:id="152" w:name="_Toc332881571"/>
      <w:bookmarkStart w:id="153" w:name="_Toc331685514"/>
      <w:bookmarkStart w:id="154" w:name="_Toc331685901"/>
      <w:bookmarkStart w:id="155" w:name="_Toc331686590"/>
      <w:bookmarkStart w:id="156" w:name="_Toc331686674"/>
      <w:bookmarkStart w:id="157" w:name="_Toc332880254"/>
      <w:bookmarkStart w:id="158" w:name="_Toc332881590"/>
      <w:bookmarkStart w:id="159" w:name="_Toc334554177"/>
      <w:bookmarkStart w:id="160" w:name="_Toc334612521"/>
      <w:bookmarkStart w:id="161" w:name="_Toc334613825"/>
      <w:bookmarkStart w:id="162" w:name="_Toc334613927"/>
      <w:bookmarkStart w:id="163" w:name="_Toc334614051"/>
      <w:bookmarkStart w:id="164" w:name="_Toc334616419"/>
      <w:bookmarkStart w:id="165" w:name="_Toc334633107"/>
      <w:bookmarkStart w:id="166" w:name="_Toc334700133"/>
      <w:bookmarkStart w:id="167" w:name="_Toc483904853"/>
      <w:bookmarkStart w:id="168" w:name="_Toc483904855"/>
      <w:bookmarkStart w:id="169" w:name="_Toc333828285"/>
      <w:bookmarkStart w:id="170" w:name="_Toc333828286"/>
      <w:bookmarkStart w:id="171" w:name="_Toc331755146"/>
      <w:bookmarkStart w:id="172" w:name="_Toc332870904"/>
      <w:bookmarkStart w:id="173" w:name="_Toc332870963"/>
      <w:bookmarkStart w:id="174" w:name="_Toc332880268"/>
      <w:bookmarkStart w:id="175" w:name="_Toc332881418"/>
      <w:bookmarkStart w:id="176" w:name="_Toc332881604"/>
      <w:bookmarkStart w:id="177" w:name="_Toc508360016"/>
      <w:bookmarkStart w:id="178" w:name="_Toc508091933"/>
      <w:bookmarkStart w:id="179" w:name="_Toc508092281"/>
      <w:bookmarkStart w:id="180" w:name="_Toc508113364"/>
      <w:bookmarkStart w:id="181" w:name="_Toc508254986"/>
      <w:bookmarkStart w:id="182" w:name="_Toc508333715"/>
      <w:bookmarkStart w:id="183" w:name="_Toc508333818"/>
      <w:bookmarkStart w:id="184" w:name="_Toc508360018"/>
      <w:bookmarkStart w:id="185" w:name="_Toc160529625"/>
      <w:bookmarkStart w:id="186" w:name="_Toc509816182"/>
      <w:bookmarkStart w:id="187" w:name="_Toc145835116"/>
      <w:bookmarkStart w:id="188" w:name="_Toc145846221"/>
      <w:bookmarkStart w:id="189" w:name="_Toc145922273"/>
      <w:bookmarkStart w:id="190" w:name="_Toc145924518"/>
      <w:bookmarkStart w:id="191" w:name="_Toc145924993"/>
      <w:bookmarkStart w:id="192" w:name="_Toc145925088"/>
      <w:bookmarkStart w:id="193" w:name="_Toc145925351"/>
      <w:bookmarkStart w:id="194" w:name="_Toc146010932"/>
      <w:bookmarkStart w:id="195" w:name="_Toc146101295"/>
      <w:bookmarkStart w:id="196" w:name="_Toc146531437"/>
      <w:bookmarkStart w:id="197" w:name="_Toc146531734"/>
      <w:bookmarkStart w:id="198" w:name="_Toc153076229"/>
      <w:bookmarkStart w:id="199" w:name="_Toc153698865"/>
      <w:bookmarkStart w:id="200" w:name="_Toc153965840"/>
      <w:bookmarkStart w:id="201" w:name="_Toc162844278"/>
      <w:bookmarkStart w:id="202" w:name="_Toc162861725"/>
      <w:bookmarkStart w:id="203" w:name="_Toc162945029"/>
      <w:bookmarkStart w:id="204" w:name="_Toc162956343"/>
      <w:bookmarkStart w:id="205" w:name="_Toc162958567"/>
      <w:bookmarkStart w:id="206" w:name="_Toc317511498"/>
      <w:bookmarkStart w:id="207" w:name="_Toc325726021"/>
      <w:bookmarkStart w:id="208" w:name="_Toc326910137"/>
      <w:bookmarkStart w:id="209" w:name="_Toc509816196"/>
      <w:bookmarkStart w:id="210" w:name="_Toc145835127"/>
      <w:bookmarkStart w:id="211" w:name="_Toc145846235"/>
      <w:bookmarkStart w:id="212" w:name="_Toc145922287"/>
      <w:bookmarkStart w:id="213" w:name="_Toc145924532"/>
      <w:bookmarkStart w:id="214" w:name="_Toc145925007"/>
      <w:bookmarkStart w:id="215" w:name="_Toc14592510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6558B0">
        <w:t>U</w:t>
      </w:r>
      <w:r w:rsidR="00EE0808" w:rsidRPr="006558B0">
        <w:t>pgrade</w:t>
      </w:r>
      <w:r w:rsidRPr="006558B0">
        <w:t>s</w:t>
      </w:r>
      <w:bookmarkEnd w:id="185"/>
    </w:p>
    <w:p w14:paraId="39343572" w14:textId="76A1E3CD" w:rsidR="00145DFE" w:rsidRDefault="00EC09A5" w:rsidP="00EC09A5">
      <w:pPr>
        <w:pStyle w:val="BodyText"/>
        <w:ind w:left="1211"/>
        <w:rPr>
          <w:lang w:eastAsia="en-US"/>
        </w:rPr>
      </w:pPr>
      <w:r w:rsidRPr="000266F5">
        <w:rPr>
          <w:lang w:eastAsia="en-US"/>
        </w:rPr>
        <w:t>To meet its strategic needs ECMWF</w:t>
      </w:r>
      <w:r w:rsidR="002A2792">
        <w:rPr>
          <w:lang w:eastAsia="en-US"/>
        </w:rPr>
        <w:t>’</w:t>
      </w:r>
      <w:r w:rsidRPr="000266F5">
        <w:rPr>
          <w:lang w:eastAsia="en-US"/>
        </w:rPr>
        <w:t xml:space="preserve">s requirements will continue to evolve over the contract period. </w:t>
      </w:r>
      <w:r w:rsidR="00A106C7" w:rsidRPr="000266F5">
        <w:rPr>
          <w:lang w:eastAsia="en-US"/>
        </w:rPr>
        <w:t xml:space="preserve">Previous HPCF contracts have been for an initial four years of operational service (plus a period for set up, installation and acceptance tests) with a </w:t>
      </w:r>
      <w:r w:rsidR="001019F5">
        <w:rPr>
          <w:lang w:eastAsia="en-US"/>
        </w:rPr>
        <w:t xml:space="preserve">contracted options for </w:t>
      </w:r>
      <w:r w:rsidR="00A106C7" w:rsidRPr="000266F5">
        <w:rPr>
          <w:lang w:eastAsia="en-US"/>
        </w:rPr>
        <w:t>mid-term performance upgrade</w:t>
      </w:r>
      <w:r w:rsidR="00C762D3">
        <w:rPr>
          <w:lang w:eastAsia="en-US"/>
        </w:rPr>
        <w:t>s</w:t>
      </w:r>
      <w:r w:rsidR="00A106C7" w:rsidRPr="000266F5">
        <w:rPr>
          <w:lang w:eastAsia="en-US"/>
        </w:rPr>
        <w:t xml:space="preserve"> and the possibility to extend the contract at the end of the initial term.</w:t>
      </w:r>
    </w:p>
    <w:p w14:paraId="5491C49E" w14:textId="7F438863" w:rsidR="00844871" w:rsidRDefault="002C060E" w:rsidP="005E3B3E">
      <w:pPr>
        <w:pStyle w:val="BodyText"/>
        <w:numPr>
          <w:ilvl w:val="0"/>
          <w:numId w:val="21"/>
        </w:numPr>
        <w:ind w:left="1134" w:hanging="510"/>
        <w:rPr>
          <w:lang w:eastAsia="en-US"/>
        </w:rPr>
      </w:pPr>
      <w:r w:rsidRPr="00EB0A9C">
        <w:rPr>
          <w:lang w:eastAsia="en-US"/>
        </w:rPr>
        <w:t xml:space="preserve">For the coming procurement </w:t>
      </w:r>
      <w:r w:rsidR="006D78D0" w:rsidRPr="00EB0A9C">
        <w:rPr>
          <w:lang w:eastAsia="en-US"/>
        </w:rPr>
        <w:t>ECMWF expects</w:t>
      </w:r>
      <w:r w:rsidR="003E65A4" w:rsidRPr="00EB0A9C">
        <w:rPr>
          <w:lang w:eastAsia="en-US"/>
        </w:rPr>
        <w:t xml:space="preserve"> from </w:t>
      </w:r>
      <w:r w:rsidR="000F2E0B" w:rsidRPr="00EB0A9C">
        <w:rPr>
          <w:lang w:eastAsia="en-US"/>
        </w:rPr>
        <w:t xml:space="preserve">the growth </w:t>
      </w:r>
      <w:r w:rsidR="006D78D0" w:rsidRPr="00EB0A9C">
        <w:rPr>
          <w:lang w:eastAsia="en-US"/>
        </w:rPr>
        <w:t>of AI</w:t>
      </w:r>
      <w:r w:rsidR="00A45CDC" w:rsidRPr="00EB0A9C">
        <w:rPr>
          <w:lang w:eastAsia="en-US"/>
        </w:rPr>
        <w:t xml:space="preserve">/ML </w:t>
      </w:r>
      <w:r w:rsidR="00E177B0" w:rsidRPr="00EB0A9C">
        <w:rPr>
          <w:lang w:eastAsia="en-US"/>
        </w:rPr>
        <w:t xml:space="preserve">and </w:t>
      </w:r>
      <w:r w:rsidR="00E4525D" w:rsidRPr="00EB0A9C">
        <w:rPr>
          <w:lang w:eastAsia="en-US"/>
        </w:rPr>
        <w:t>CPU/GPU hybrid computing</w:t>
      </w:r>
      <w:r w:rsidR="00EF3B7E" w:rsidRPr="00EB0A9C">
        <w:rPr>
          <w:lang w:eastAsia="en-US"/>
        </w:rPr>
        <w:t xml:space="preserve"> </w:t>
      </w:r>
      <w:r w:rsidR="007454DA">
        <w:rPr>
          <w:lang w:eastAsia="en-US"/>
        </w:rPr>
        <w:t xml:space="preserve">increasing interest </w:t>
      </w:r>
      <w:r w:rsidR="000D2ECA" w:rsidRPr="00003BC7">
        <w:rPr>
          <w:lang w:eastAsia="en-US"/>
        </w:rPr>
        <w:t>in</w:t>
      </w:r>
      <w:r w:rsidR="006E2653" w:rsidRPr="00003BC7">
        <w:rPr>
          <w:lang w:eastAsia="en-US"/>
        </w:rPr>
        <w:t xml:space="preserve"> potentially</w:t>
      </w:r>
      <w:r w:rsidR="00EF3B7E" w:rsidRPr="00003BC7">
        <w:rPr>
          <w:lang w:eastAsia="en-US"/>
        </w:rPr>
        <w:t xml:space="preserve"> </w:t>
      </w:r>
      <w:r w:rsidR="000D2ECA" w:rsidRPr="00003BC7">
        <w:rPr>
          <w:lang w:eastAsia="en-US"/>
        </w:rPr>
        <w:t xml:space="preserve">rebalancing </w:t>
      </w:r>
      <w:r w:rsidR="00EF3B7E" w:rsidRPr="00003BC7">
        <w:rPr>
          <w:lang w:eastAsia="en-US"/>
        </w:rPr>
        <w:t>the system during the service life</w:t>
      </w:r>
      <w:r w:rsidR="00956A7F" w:rsidRPr="00EB0A9C">
        <w:rPr>
          <w:lang w:eastAsia="en-US"/>
        </w:rPr>
        <w:t>.</w:t>
      </w:r>
      <w:r w:rsidR="00D73E60" w:rsidRPr="00EB0A9C">
        <w:rPr>
          <w:lang w:eastAsia="en-US"/>
        </w:rPr>
        <w:t xml:space="preserve"> </w:t>
      </w:r>
      <w:r w:rsidR="00657CD0">
        <w:rPr>
          <w:lang w:eastAsia="en-US"/>
        </w:rPr>
        <w:t xml:space="preserve"> </w:t>
      </w:r>
    </w:p>
    <w:p w14:paraId="2F7EEA07" w14:textId="77777777" w:rsidR="00ED1E22" w:rsidRDefault="00657CD0" w:rsidP="00844871">
      <w:pPr>
        <w:pStyle w:val="BodyText"/>
        <w:ind w:left="1211"/>
        <w:rPr>
          <w:lang w:eastAsia="en-US"/>
        </w:rPr>
      </w:pPr>
      <w:r>
        <w:rPr>
          <w:lang w:eastAsia="en-US"/>
        </w:rPr>
        <w:t>Please describe any</w:t>
      </w:r>
      <w:r w:rsidR="002E2A33" w:rsidRPr="00EB0A9C">
        <w:rPr>
          <w:lang w:eastAsia="en-US"/>
        </w:rPr>
        <w:t xml:space="preserve"> </w:t>
      </w:r>
      <w:r w:rsidR="00D73E60" w:rsidRPr="00EB0A9C">
        <w:rPr>
          <w:lang w:eastAsia="en-US"/>
        </w:rPr>
        <w:t>options and limitations to</w:t>
      </w:r>
      <w:r w:rsidR="003B3FF2" w:rsidRPr="00EB0A9C">
        <w:rPr>
          <w:lang w:eastAsia="en-US"/>
        </w:rPr>
        <w:t xml:space="preserve"> upgrade </w:t>
      </w:r>
      <w:r w:rsidR="00EB0A9C" w:rsidRPr="00EB0A9C">
        <w:rPr>
          <w:lang w:eastAsia="en-US"/>
        </w:rPr>
        <w:t>a building block</w:t>
      </w:r>
      <w:r w:rsidR="00D73E60" w:rsidRPr="00EB0A9C">
        <w:rPr>
          <w:lang w:eastAsia="en-US"/>
        </w:rPr>
        <w:t xml:space="preserve"> </w:t>
      </w:r>
      <w:r w:rsidR="00A17B85">
        <w:rPr>
          <w:lang w:eastAsia="en-US"/>
        </w:rPr>
        <w:t>in the lifetime of the system</w:t>
      </w:r>
      <w:r w:rsidR="00F36FCD">
        <w:rPr>
          <w:lang w:eastAsia="en-US"/>
        </w:rPr>
        <w:t>.</w:t>
      </w:r>
      <w:r w:rsidR="00FF612B">
        <w:rPr>
          <w:lang w:eastAsia="en-US"/>
        </w:rPr>
        <w:t xml:space="preserve"> </w:t>
      </w:r>
    </w:p>
    <w:p w14:paraId="009E7129" w14:textId="411075AB" w:rsidR="000266F5" w:rsidRDefault="00844871" w:rsidP="00844871">
      <w:pPr>
        <w:pStyle w:val="BodyText"/>
        <w:ind w:left="1211"/>
        <w:rPr>
          <w:lang w:eastAsia="en-US"/>
        </w:rPr>
      </w:pPr>
      <w:r>
        <w:rPr>
          <w:lang w:eastAsia="en-US"/>
        </w:rPr>
        <w:t>Note that f</w:t>
      </w:r>
      <w:r w:rsidR="000226C0">
        <w:rPr>
          <w:lang w:eastAsia="en-US"/>
        </w:rPr>
        <w:t xml:space="preserve">or a service hosted at the ECMWF data centre a key </w:t>
      </w:r>
      <w:r w:rsidR="000209BB">
        <w:rPr>
          <w:lang w:eastAsia="en-US"/>
        </w:rPr>
        <w:t xml:space="preserve">concern is that </w:t>
      </w:r>
      <w:r w:rsidR="00C4715A">
        <w:rPr>
          <w:lang w:eastAsia="en-US"/>
        </w:rPr>
        <w:t xml:space="preserve">generally </w:t>
      </w:r>
      <w:r w:rsidR="00BA5168">
        <w:rPr>
          <w:lang w:eastAsia="en-US"/>
        </w:rPr>
        <w:t>the</w:t>
      </w:r>
      <w:r w:rsidR="009A5655">
        <w:rPr>
          <w:lang w:eastAsia="en-US"/>
        </w:rPr>
        <w:t xml:space="preserve"> </w:t>
      </w:r>
      <w:r w:rsidR="001D0A1E">
        <w:rPr>
          <w:lang w:eastAsia="en-US"/>
        </w:rPr>
        <w:t>power and cooling available</w:t>
      </w:r>
      <w:r w:rsidR="009A5655">
        <w:rPr>
          <w:lang w:eastAsia="en-US"/>
        </w:rPr>
        <w:t xml:space="preserve"> to the service </w:t>
      </w:r>
      <w:r w:rsidR="006A3020">
        <w:rPr>
          <w:lang w:eastAsia="en-US"/>
        </w:rPr>
        <w:t>is fixed.</w:t>
      </w:r>
      <w:r w:rsidR="001D0A1E">
        <w:rPr>
          <w:lang w:eastAsia="en-US"/>
        </w:rPr>
        <w:t xml:space="preserve"> </w:t>
      </w:r>
    </w:p>
    <w:p w14:paraId="5FE09296" w14:textId="3ACF5579" w:rsidR="00844871" w:rsidRDefault="00844871" w:rsidP="00480FD6">
      <w:pPr>
        <w:pStyle w:val="BodyText"/>
        <w:numPr>
          <w:ilvl w:val="1"/>
          <w:numId w:val="26"/>
        </w:numPr>
        <w:rPr>
          <w:lang w:eastAsia="en-US"/>
        </w:rPr>
      </w:pPr>
      <w:r>
        <w:rPr>
          <w:lang w:eastAsia="en-US"/>
        </w:rPr>
        <w:t>What are the performance improvements that could be expected?</w:t>
      </w:r>
    </w:p>
    <w:p w14:paraId="72CCA255" w14:textId="19637DDD" w:rsidR="00844871" w:rsidRDefault="00844871" w:rsidP="00480FD6">
      <w:pPr>
        <w:pStyle w:val="BodyText"/>
        <w:numPr>
          <w:ilvl w:val="1"/>
          <w:numId w:val="26"/>
        </w:numPr>
        <w:rPr>
          <w:lang w:eastAsia="en-US"/>
        </w:rPr>
      </w:pPr>
      <w:r>
        <w:rPr>
          <w:lang w:eastAsia="en-US"/>
        </w:rPr>
        <w:t>What are the risks for delivery and performance?</w:t>
      </w:r>
    </w:p>
    <w:p w14:paraId="5106BB7F" w14:textId="6DD9372A" w:rsidR="003576C7" w:rsidRDefault="00EF63FC" w:rsidP="00480FD6">
      <w:pPr>
        <w:pStyle w:val="BodyText"/>
        <w:numPr>
          <w:ilvl w:val="1"/>
          <w:numId w:val="26"/>
        </w:numPr>
        <w:rPr>
          <w:lang w:eastAsia="en-US"/>
        </w:rPr>
      </w:pPr>
      <w:r>
        <w:rPr>
          <w:lang w:eastAsia="en-US"/>
        </w:rPr>
        <w:lastRenderedPageBreak/>
        <w:t xml:space="preserve">If </w:t>
      </w:r>
      <w:r w:rsidR="00291F26">
        <w:rPr>
          <w:lang w:eastAsia="en-US"/>
        </w:rPr>
        <w:t xml:space="preserve">the upgrade </w:t>
      </w:r>
      <w:r w:rsidR="005F54C9">
        <w:rPr>
          <w:lang w:eastAsia="en-US"/>
        </w:rPr>
        <w:t xml:space="preserve">results in the replacement of nodes, </w:t>
      </w:r>
      <w:r w:rsidR="00A80687">
        <w:rPr>
          <w:lang w:eastAsia="en-US"/>
        </w:rPr>
        <w:t xml:space="preserve">what recognition </w:t>
      </w:r>
      <w:r w:rsidR="00960423">
        <w:rPr>
          <w:lang w:eastAsia="en-US"/>
        </w:rPr>
        <w:t xml:space="preserve">could </w:t>
      </w:r>
      <w:r w:rsidR="006F0807">
        <w:rPr>
          <w:lang w:eastAsia="en-US"/>
        </w:rPr>
        <w:t>one</w:t>
      </w:r>
      <w:r w:rsidR="00960423">
        <w:rPr>
          <w:lang w:eastAsia="en-US"/>
        </w:rPr>
        <w:t xml:space="preserve"> expect to reflect the residual value of the</w:t>
      </w:r>
      <w:r w:rsidR="00AD7556">
        <w:rPr>
          <w:lang w:eastAsia="en-US"/>
        </w:rPr>
        <w:t xml:space="preserve"> hardware</w:t>
      </w:r>
      <w:r w:rsidR="00960423">
        <w:rPr>
          <w:lang w:eastAsia="en-US"/>
        </w:rPr>
        <w:t>?</w:t>
      </w:r>
    </w:p>
    <w:p w14:paraId="69376C27" w14:textId="77777777" w:rsidR="00116C2A" w:rsidRDefault="00116C2A">
      <w:pPr>
        <w:rPr>
          <w:rFonts w:asciiTheme="majorHAnsi" w:hAnsiTheme="majorHAnsi" w:cs="Calibri"/>
          <w:b/>
          <w:color w:val="445784"/>
          <w:kern w:val="28"/>
          <w:sz w:val="28"/>
          <w:szCs w:val="28"/>
          <w:lang w:eastAsia="en-US"/>
        </w:rPr>
      </w:pPr>
      <w:bookmarkStart w:id="216" w:name="_Toc160529626"/>
      <w:r>
        <w:rPr>
          <w:rFonts w:asciiTheme="majorHAnsi" w:hAnsiTheme="majorHAnsi"/>
        </w:rPr>
        <w:br w:type="page"/>
      </w:r>
    </w:p>
    <w:p w14:paraId="0DB81E9F" w14:textId="6B9C60B8" w:rsidR="00F202E0" w:rsidRDefault="00C02438" w:rsidP="00C02438">
      <w:pPr>
        <w:pStyle w:val="Heading1numbered"/>
        <w:rPr>
          <w:rFonts w:asciiTheme="majorHAnsi" w:hAnsiTheme="majorHAnsi"/>
        </w:rPr>
      </w:pPr>
      <w:r w:rsidRPr="00C02438">
        <w:rPr>
          <w:rFonts w:asciiTheme="majorHAnsi" w:hAnsiTheme="majorHAnsi"/>
        </w:rPr>
        <w:lastRenderedPageBreak/>
        <w:t>Financial Questions</w:t>
      </w:r>
      <w:bookmarkEnd w:id="216"/>
    </w:p>
    <w:p w14:paraId="101F7AF4" w14:textId="5441DDB7" w:rsidR="00711CDE" w:rsidRDefault="00E22EC4" w:rsidP="005E3B3E">
      <w:pPr>
        <w:pStyle w:val="BodyText"/>
        <w:numPr>
          <w:ilvl w:val="0"/>
          <w:numId w:val="21"/>
        </w:numPr>
        <w:ind w:left="1134" w:hanging="510"/>
        <w:rPr>
          <w:lang w:eastAsia="en-US"/>
        </w:rPr>
      </w:pPr>
      <w:bookmarkStart w:id="217" w:name="_Toc335046939"/>
      <w:bookmarkStart w:id="218" w:name="_Toc335047044"/>
      <w:bookmarkStart w:id="219" w:name="_Toc509816197"/>
      <w:bookmarkStart w:id="220" w:name="_Toc145835005"/>
      <w:bookmarkStart w:id="221" w:name="_Toc145846236"/>
      <w:bookmarkStart w:id="222" w:name="_Toc145922288"/>
      <w:bookmarkStart w:id="223" w:name="_Toc145924533"/>
      <w:bookmarkStart w:id="224" w:name="_Toc145925008"/>
      <w:bookmarkStart w:id="225" w:name="_Toc145925103"/>
      <w:bookmarkStart w:id="226" w:name="_Toc145925365"/>
      <w:bookmarkStart w:id="227" w:name="_Toc146010946"/>
      <w:bookmarkStart w:id="228" w:name="_Toc146101309"/>
      <w:bookmarkStart w:id="229" w:name="_Toc146531451"/>
      <w:bookmarkStart w:id="230" w:name="_Toc146531748"/>
      <w:bookmarkStart w:id="231" w:name="_Toc153076243"/>
      <w:bookmarkStart w:id="232" w:name="_Toc153698879"/>
      <w:bookmarkStart w:id="233" w:name="_Toc153965857"/>
      <w:bookmarkStart w:id="234" w:name="_Toc162844290"/>
      <w:bookmarkStart w:id="235" w:name="_Toc162861737"/>
      <w:bookmarkStart w:id="236" w:name="_Toc162945041"/>
      <w:bookmarkStart w:id="237" w:name="_Toc162956355"/>
      <w:bookmarkStart w:id="238" w:name="_Toc162958579"/>
      <w:bookmarkStart w:id="239" w:name="_Toc317511510"/>
      <w:bookmarkStart w:id="240" w:name="_Toc325726033"/>
      <w:bookmarkStart w:id="241" w:name="_Toc326910149"/>
      <w:bookmarkEnd w:id="217"/>
      <w:bookmarkEnd w:id="218"/>
      <w:r w:rsidRPr="00382344">
        <w:rPr>
          <w:lang w:eastAsia="en-US"/>
        </w:rPr>
        <w:t>Please complete</w:t>
      </w:r>
      <w:r w:rsidR="00E41F35" w:rsidRPr="00382344">
        <w:rPr>
          <w:lang w:eastAsia="en-US"/>
        </w:rPr>
        <w:t xml:space="preserve"> </w:t>
      </w:r>
      <w:r w:rsidR="00BA3030" w:rsidRPr="00382344">
        <w:rPr>
          <w:lang w:eastAsia="en-US"/>
        </w:rPr>
        <w:t>the “</w:t>
      </w:r>
      <w:r w:rsidR="00AA00C6" w:rsidRPr="00382344">
        <w:rPr>
          <w:lang w:eastAsia="en-US"/>
        </w:rPr>
        <w:t>RFI</w:t>
      </w:r>
      <w:r w:rsidR="00AA00C6">
        <w:rPr>
          <w:lang w:eastAsia="en-US"/>
        </w:rPr>
        <w:t>365</w:t>
      </w:r>
      <w:r w:rsidR="00AA00C6" w:rsidRPr="00382344">
        <w:rPr>
          <w:lang w:eastAsia="en-US"/>
        </w:rPr>
        <w:t xml:space="preserve"> </w:t>
      </w:r>
      <w:r w:rsidR="00BA3030" w:rsidRPr="00382344">
        <w:rPr>
          <w:lang w:eastAsia="en-US"/>
        </w:rPr>
        <w:t>cost estimate tables” spreadsheet</w:t>
      </w:r>
      <w:r w:rsidR="00E41F35" w:rsidRPr="00382344">
        <w:rPr>
          <w:lang w:eastAsia="en-US"/>
        </w:rPr>
        <w:t xml:space="preserve"> to indicate </w:t>
      </w:r>
      <w:r w:rsidR="00DC0C03" w:rsidRPr="00382344">
        <w:rPr>
          <w:lang w:eastAsia="en-US"/>
        </w:rPr>
        <w:t xml:space="preserve">the cost of </w:t>
      </w:r>
      <w:r w:rsidR="007E2BC6" w:rsidRPr="00382344">
        <w:rPr>
          <w:lang w:eastAsia="en-US"/>
        </w:rPr>
        <w:t xml:space="preserve">the building blocks </w:t>
      </w:r>
      <w:r w:rsidR="00324021" w:rsidRPr="00382344">
        <w:rPr>
          <w:lang w:eastAsia="en-US"/>
        </w:rPr>
        <w:t xml:space="preserve">and </w:t>
      </w:r>
      <w:r w:rsidR="00E41F35" w:rsidRPr="00382344">
        <w:rPr>
          <w:lang w:eastAsia="en-US"/>
        </w:rPr>
        <w:t>which financial models you would consider</w:t>
      </w:r>
      <w:r w:rsidR="006B4202" w:rsidRPr="00382344">
        <w:rPr>
          <w:lang w:eastAsia="en-US"/>
        </w:rPr>
        <w:t xml:space="preserve"> in a future ITT.</w:t>
      </w:r>
      <w:r w:rsidR="00E41F35" w:rsidRPr="00382344">
        <w:rPr>
          <w:lang w:eastAsia="en-US"/>
        </w:rPr>
        <w:t xml:space="preserve">  </w:t>
      </w:r>
    </w:p>
    <w:p w14:paraId="65DBCBE3" w14:textId="45E2E325" w:rsidR="00705008" w:rsidRPr="00003BC7" w:rsidRDefault="00E22EC4" w:rsidP="005E3B3E">
      <w:pPr>
        <w:pStyle w:val="BodyText"/>
        <w:numPr>
          <w:ilvl w:val="0"/>
          <w:numId w:val="21"/>
        </w:numPr>
        <w:ind w:left="1134" w:hanging="510"/>
        <w:rPr>
          <w:lang w:eastAsia="en-US"/>
        </w:rPr>
      </w:pPr>
      <w:r w:rsidRPr="00532506">
        <w:rPr>
          <w:lang w:eastAsia="en-US"/>
        </w:rPr>
        <w:t xml:space="preserve">If you would consider contracts longer than four </w:t>
      </w:r>
      <w:r w:rsidR="006722DD" w:rsidRPr="00532506">
        <w:rPr>
          <w:lang w:eastAsia="en-US"/>
        </w:rPr>
        <w:t>years,</w:t>
      </w:r>
      <w:r w:rsidRPr="00532506">
        <w:rPr>
          <w:lang w:eastAsia="en-US"/>
        </w:rPr>
        <w:t xml:space="preserve"> please state how many years and explain how you would continue to meet ECMWF’s requirements for performance upgrades</w:t>
      </w:r>
      <w:r w:rsidR="006B4202" w:rsidRPr="00532506">
        <w:rPr>
          <w:lang w:eastAsia="en-US"/>
        </w:rPr>
        <w:t xml:space="preserve"> and value for money</w:t>
      </w:r>
      <w:r w:rsidRPr="00532506">
        <w:rPr>
          <w:lang w:eastAsia="en-US"/>
        </w:rPr>
        <w:t xml:space="preserve"> during this period. </w:t>
      </w:r>
      <w:r w:rsidR="00455681" w:rsidRPr="00532506">
        <w:rPr>
          <w:lang w:eastAsia="en-US"/>
        </w:rPr>
        <w:t xml:space="preserve"> </w:t>
      </w:r>
      <w:r w:rsidR="00FE6C44">
        <w:rPr>
          <w:lang w:eastAsia="en-US"/>
        </w:rPr>
        <w:t xml:space="preserve">ECMWF recognises that due to the size of the initial procurement special pricing may have been obtained from component suppliers that would not be available for  later additions and that prises for new services,  generations of hardware or new node types cannot be </w:t>
      </w:r>
      <w:r w:rsidR="00A23F86">
        <w:rPr>
          <w:lang w:eastAsia="en-US"/>
        </w:rPr>
        <w:t xml:space="preserve">reliably </w:t>
      </w:r>
      <w:r w:rsidR="00FE6C44">
        <w:rPr>
          <w:lang w:eastAsia="en-US"/>
        </w:rPr>
        <w:t>set</w:t>
      </w:r>
      <w:r w:rsidR="005202E2">
        <w:rPr>
          <w:lang w:eastAsia="en-US"/>
        </w:rPr>
        <w:t xml:space="preserve"> in advance</w:t>
      </w:r>
      <w:r w:rsidR="00FE6C44">
        <w:rPr>
          <w:lang w:eastAsia="en-US"/>
        </w:rPr>
        <w:t xml:space="preserve">. </w:t>
      </w:r>
      <w:r w:rsidR="000C73BB">
        <w:rPr>
          <w:lang w:eastAsia="en-US"/>
        </w:rPr>
        <w:t xml:space="preserve">What </w:t>
      </w:r>
      <w:r w:rsidR="00B25D9F">
        <w:rPr>
          <w:lang w:eastAsia="en-US"/>
        </w:rPr>
        <w:t xml:space="preserve">mechanisms could you offer to </w:t>
      </w:r>
      <w:r w:rsidR="00413E18">
        <w:rPr>
          <w:lang w:eastAsia="en-US"/>
        </w:rPr>
        <w:t>demonstrate</w:t>
      </w:r>
      <w:r w:rsidR="0040116C">
        <w:rPr>
          <w:lang w:eastAsia="en-US"/>
        </w:rPr>
        <w:t xml:space="preserve"> continued good</w:t>
      </w:r>
      <w:r w:rsidR="00413E18">
        <w:rPr>
          <w:lang w:eastAsia="en-US"/>
        </w:rPr>
        <w:t xml:space="preserve"> value for money and competitive prices</w:t>
      </w:r>
      <w:r w:rsidR="000B201A">
        <w:rPr>
          <w:lang w:eastAsia="en-US"/>
        </w:rPr>
        <w:t xml:space="preserve"> during the life of the contract</w:t>
      </w:r>
      <w:r w:rsidR="008A2CB8">
        <w:rPr>
          <w:lang w:eastAsia="en-US"/>
        </w:rPr>
        <w:t xml:space="preserve">?  </w:t>
      </w:r>
    </w:p>
    <w:p w14:paraId="038A2FE4" w14:textId="7A679977" w:rsidR="00257047" w:rsidRPr="00382344" w:rsidRDefault="0042213E" w:rsidP="005E3B3E">
      <w:pPr>
        <w:pStyle w:val="BodyText"/>
        <w:numPr>
          <w:ilvl w:val="0"/>
          <w:numId w:val="21"/>
        </w:numPr>
        <w:ind w:left="1134" w:hanging="510"/>
        <w:rPr>
          <w:lang w:eastAsia="en-US"/>
        </w:rPr>
      </w:pPr>
      <w:r>
        <w:rPr>
          <w:lang w:eastAsia="en-US"/>
        </w:rPr>
        <w:t xml:space="preserve">When </w:t>
      </w:r>
      <w:r w:rsidR="00257047" w:rsidRPr="00382344">
        <w:rPr>
          <w:lang w:eastAsia="en-US"/>
        </w:rPr>
        <w:t>consider</w:t>
      </w:r>
      <w:r>
        <w:rPr>
          <w:lang w:eastAsia="en-US"/>
        </w:rPr>
        <w:t>ing</w:t>
      </w:r>
      <w:r w:rsidR="00257047" w:rsidRPr="00382344">
        <w:rPr>
          <w:lang w:eastAsia="en-US"/>
        </w:rPr>
        <w:t xml:space="preserve"> the “ECMWF purchases system” option </w:t>
      </w:r>
      <w:r w:rsidR="006B4202" w:rsidRPr="00382344">
        <w:rPr>
          <w:lang w:eastAsia="en-US"/>
        </w:rPr>
        <w:t xml:space="preserve">(see spreadsheet) </w:t>
      </w:r>
      <w:r w:rsidR="00257047" w:rsidRPr="00382344">
        <w:rPr>
          <w:lang w:eastAsia="en-US"/>
        </w:rPr>
        <w:t xml:space="preserve">please describe the financial </w:t>
      </w:r>
      <w:r w:rsidR="00731EBA" w:rsidRPr="00382344">
        <w:rPr>
          <w:lang w:eastAsia="en-US"/>
        </w:rPr>
        <w:t xml:space="preserve">benefits that this could bring to ECMWF and describe </w:t>
      </w:r>
      <w:r w:rsidR="00257047" w:rsidRPr="00382344">
        <w:rPr>
          <w:lang w:eastAsia="en-US"/>
        </w:rPr>
        <w:t>any buy-back options for equipment that is replaced in an upgrade or removed at the end of the term.</w:t>
      </w:r>
    </w:p>
    <w:p w14:paraId="0343BFED" w14:textId="66D6467A" w:rsidR="00F67B69" w:rsidRPr="00F67B69" w:rsidRDefault="00F67B69" w:rsidP="005E3B3E">
      <w:pPr>
        <w:pStyle w:val="BodyText"/>
        <w:numPr>
          <w:ilvl w:val="0"/>
          <w:numId w:val="21"/>
        </w:numPr>
        <w:ind w:left="1134" w:hanging="510"/>
        <w:rPr>
          <w:lang w:eastAsia="en-US"/>
        </w:rPr>
      </w:pPr>
      <w:r w:rsidRPr="00382344">
        <w:rPr>
          <w:lang w:eastAsia="en-US"/>
        </w:rPr>
        <w:t>If there are any other financi</w:t>
      </w:r>
      <w:r w:rsidR="003753F7">
        <w:rPr>
          <w:lang w:eastAsia="en-US"/>
        </w:rPr>
        <w:t>ng</w:t>
      </w:r>
      <w:r w:rsidRPr="00382344">
        <w:rPr>
          <w:lang w:eastAsia="en-US"/>
        </w:rPr>
        <w:t xml:space="preserve"> options that you would consider please give details </w:t>
      </w:r>
      <w:r w:rsidRPr="00003BC7">
        <w:rPr>
          <w:lang w:eastAsia="en-US"/>
        </w:rPr>
        <w:t>including how these options could/would assist in reducing the overall financi</w:t>
      </w:r>
      <w:r w:rsidR="003753F7" w:rsidRPr="00003BC7">
        <w:rPr>
          <w:lang w:eastAsia="en-US"/>
        </w:rPr>
        <w:t>al</w:t>
      </w:r>
      <w:r w:rsidRPr="00003BC7">
        <w:rPr>
          <w:lang w:eastAsia="en-US"/>
        </w:rPr>
        <w:t xml:space="preserve"> costs as mentioned in the first bullet point above, together with the impact of these alternatives on contractual arrangements, residual value risks and other costs (e.g. removal of hardware at contract termination)</w:t>
      </w:r>
      <w:r w:rsidRPr="00382344">
        <w:rPr>
          <w:lang w:eastAsia="en-US"/>
        </w:rPr>
        <w:t xml:space="preserve">. </w:t>
      </w:r>
    </w:p>
    <w:p w14:paraId="5F3865BF" w14:textId="7077F824" w:rsidR="00C55B7F" w:rsidRPr="00C02438" w:rsidRDefault="00E41F35" w:rsidP="005E3B3E">
      <w:pPr>
        <w:pStyle w:val="BodyText"/>
        <w:numPr>
          <w:ilvl w:val="0"/>
          <w:numId w:val="21"/>
        </w:numPr>
        <w:ind w:left="1134" w:hanging="510"/>
        <w:rPr>
          <w:lang w:eastAsia="en-US"/>
        </w:rPr>
      </w:pPr>
      <w:r w:rsidRPr="00C02438">
        <w:rPr>
          <w:lang w:eastAsia="en-US"/>
        </w:rPr>
        <w:t xml:space="preserve">Please state which of the options you </w:t>
      </w:r>
      <w:r w:rsidR="00625ED4" w:rsidRPr="00C02438">
        <w:rPr>
          <w:lang w:eastAsia="en-US"/>
        </w:rPr>
        <w:t>believe is preferable</w:t>
      </w:r>
      <w:r w:rsidRPr="00C02438">
        <w:rPr>
          <w:lang w:eastAsia="en-US"/>
        </w:rPr>
        <w:t xml:space="preserve"> and explain the benefits of th</w:t>
      </w:r>
      <w:r w:rsidR="00E22EC4" w:rsidRPr="00C02438">
        <w:rPr>
          <w:lang w:eastAsia="en-US"/>
        </w:rPr>
        <w:t>is option</w:t>
      </w:r>
      <w:r w:rsidRPr="00C02438">
        <w:rPr>
          <w:lang w:eastAsia="en-US"/>
        </w:rPr>
        <w:t xml:space="preserve"> to both parties.</w:t>
      </w:r>
    </w:p>
    <w:p w14:paraId="2B52E040" w14:textId="6379017E" w:rsidR="0003185D" w:rsidRPr="00003BC7" w:rsidRDefault="0003185D" w:rsidP="005E3B3E">
      <w:pPr>
        <w:pStyle w:val="BodyText"/>
        <w:numPr>
          <w:ilvl w:val="0"/>
          <w:numId w:val="21"/>
        </w:numPr>
        <w:ind w:left="1134" w:hanging="510"/>
        <w:rPr>
          <w:lang w:eastAsia="en-US"/>
        </w:rPr>
      </w:pPr>
      <w:r w:rsidRPr="00003BC7">
        <w:rPr>
          <w:lang w:eastAsia="en-US"/>
        </w:rPr>
        <w:t xml:space="preserve">Please </w:t>
      </w:r>
      <w:r w:rsidR="004A66CE" w:rsidRPr="00003BC7">
        <w:rPr>
          <w:lang w:eastAsia="en-US"/>
        </w:rPr>
        <w:t>describe</w:t>
      </w:r>
      <w:r w:rsidRPr="00003BC7">
        <w:rPr>
          <w:lang w:eastAsia="en-US"/>
        </w:rPr>
        <w:t xml:space="preserve"> how you </w:t>
      </w:r>
      <w:r w:rsidRPr="0025590D">
        <w:rPr>
          <w:lang w:eastAsia="en-US"/>
        </w:rPr>
        <w:t xml:space="preserve">could see yourselves being incentivised </w:t>
      </w:r>
      <w:r w:rsidRPr="0025590D" w:rsidDel="009177C0">
        <w:rPr>
          <w:lang w:eastAsia="en-US"/>
        </w:rPr>
        <w:t xml:space="preserve">to </w:t>
      </w:r>
      <w:r w:rsidR="004F3231" w:rsidRPr="0025590D">
        <w:rPr>
          <w:lang w:eastAsia="en-US"/>
        </w:rPr>
        <w:t>meet and deliver</w:t>
      </w:r>
      <w:r w:rsidRPr="0025590D">
        <w:rPr>
          <w:lang w:eastAsia="en-US"/>
        </w:rPr>
        <w:t xml:space="preserve"> </w:t>
      </w:r>
      <w:r w:rsidRPr="0025590D" w:rsidDel="009177C0">
        <w:rPr>
          <w:lang w:eastAsia="en-US"/>
        </w:rPr>
        <w:t>key targets and milestones</w:t>
      </w:r>
      <w:r w:rsidRPr="0025590D">
        <w:rPr>
          <w:lang w:eastAsia="en-US"/>
        </w:rPr>
        <w:t xml:space="preserve">, </w:t>
      </w:r>
      <w:r w:rsidR="004F3231" w:rsidRPr="0025590D">
        <w:rPr>
          <w:lang w:eastAsia="en-US"/>
        </w:rPr>
        <w:t>and</w:t>
      </w:r>
      <w:r w:rsidRPr="0025590D">
        <w:rPr>
          <w:lang w:eastAsia="en-US"/>
        </w:rPr>
        <w:t xml:space="preserve"> what actions ECMWF could take to mitigate any risks in this area.</w:t>
      </w:r>
    </w:p>
    <w:p w14:paraId="49D91D70" w14:textId="2EF0C8E7" w:rsidR="009822B3" w:rsidRDefault="006871D3" w:rsidP="005E3B3E">
      <w:pPr>
        <w:pStyle w:val="BodyText"/>
        <w:numPr>
          <w:ilvl w:val="0"/>
          <w:numId w:val="21"/>
        </w:numPr>
        <w:ind w:left="1134" w:hanging="510"/>
        <w:rPr>
          <w:lang w:eastAsia="en-US"/>
        </w:rPr>
      </w:pPr>
      <w:r w:rsidRPr="00AB5FD3">
        <w:rPr>
          <w:lang w:eastAsia="en-US"/>
        </w:rPr>
        <w:t>Whilst ECMWF has a guaranteed ‘base’ level of funding, it is likely that additional medium-term (3-7 years) funding streams may also be</w:t>
      </w:r>
      <w:r w:rsidR="00D65D5B">
        <w:rPr>
          <w:lang w:eastAsia="en-US"/>
        </w:rPr>
        <w:t>come</w:t>
      </w:r>
      <w:r w:rsidRPr="00AB5FD3">
        <w:rPr>
          <w:lang w:eastAsia="en-US"/>
        </w:rPr>
        <w:t xml:space="preserve"> available</w:t>
      </w:r>
      <w:r w:rsidR="001D0556">
        <w:rPr>
          <w:lang w:eastAsia="en-US"/>
        </w:rPr>
        <w:t xml:space="preserve"> after </w:t>
      </w:r>
      <w:r w:rsidR="009F65DC">
        <w:rPr>
          <w:lang w:eastAsia="en-US"/>
        </w:rPr>
        <w:t>the start of the contract period</w:t>
      </w:r>
      <w:r>
        <w:rPr>
          <w:lang w:eastAsia="en-US"/>
        </w:rPr>
        <w:t xml:space="preserve">. </w:t>
      </w:r>
      <w:r w:rsidRPr="00AB5FD3">
        <w:rPr>
          <w:lang w:eastAsia="en-US"/>
        </w:rPr>
        <w:t xml:space="preserve">Please indicate how the contract and pricing model could be constructed to allow ECMWF to utilise these funds to increase its HPCF capacity </w:t>
      </w:r>
      <w:r w:rsidR="00795975">
        <w:rPr>
          <w:lang w:eastAsia="en-US"/>
        </w:rPr>
        <w:t xml:space="preserve">and how ECMWF could demonstrate value for </w:t>
      </w:r>
      <w:r w:rsidR="009822B3">
        <w:rPr>
          <w:lang w:eastAsia="en-US"/>
        </w:rPr>
        <w:t>money in the absence of competitive procurement.</w:t>
      </w:r>
    </w:p>
    <w:p w14:paraId="0C97CABA" w14:textId="77777777" w:rsidR="00116C2A" w:rsidRDefault="00116C2A">
      <w:pPr>
        <w:rPr>
          <w:rFonts w:asciiTheme="majorHAnsi" w:hAnsiTheme="majorHAnsi" w:cs="Calibri"/>
          <w:b/>
          <w:color w:val="445784"/>
          <w:kern w:val="28"/>
          <w:sz w:val="28"/>
          <w:szCs w:val="28"/>
          <w:lang w:eastAsia="en-US"/>
        </w:rPr>
      </w:pPr>
      <w:bookmarkStart w:id="242" w:name="_Ref484160566"/>
      <w:bookmarkStart w:id="243" w:name="_Toc160529627"/>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Pr>
          <w:rFonts w:asciiTheme="majorHAnsi" w:hAnsiTheme="majorHAnsi"/>
        </w:rPr>
        <w:br w:type="page"/>
      </w:r>
    </w:p>
    <w:p w14:paraId="129876DE" w14:textId="5D407365" w:rsidR="00F802AE" w:rsidRDefault="00EA28F3" w:rsidP="00B61916">
      <w:pPr>
        <w:pStyle w:val="Heading1numbered"/>
        <w:rPr>
          <w:rFonts w:asciiTheme="majorHAnsi" w:hAnsiTheme="majorHAnsi"/>
        </w:rPr>
      </w:pPr>
      <w:r w:rsidRPr="00DB38EA">
        <w:rPr>
          <w:rFonts w:asciiTheme="majorHAnsi" w:hAnsiTheme="majorHAnsi"/>
        </w:rPr>
        <w:lastRenderedPageBreak/>
        <w:t>Benchmarks</w:t>
      </w:r>
      <w:bookmarkEnd w:id="242"/>
      <w:bookmarkEnd w:id="243"/>
    </w:p>
    <w:p w14:paraId="27A80B30" w14:textId="285AB1B6" w:rsidR="008F3EEB" w:rsidRDefault="00DB38EA" w:rsidP="00DB38EA">
      <w:pPr>
        <w:pStyle w:val="BodyText"/>
        <w:rPr>
          <w:lang w:eastAsia="en-US"/>
        </w:rPr>
      </w:pPr>
      <w:r>
        <w:rPr>
          <w:lang w:eastAsia="en-US"/>
        </w:rPr>
        <w:t>The RFI benchmark is to be conducted by running</w:t>
      </w:r>
      <w:r w:rsidR="005E082A">
        <w:rPr>
          <w:lang w:eastAsia="en-US"/>
        </w:rPr>
        <w:t xml:space="preserve"> the following benchmark packages:</w:t>
      </w:r>
      <w:r w:rsidR="000D39B7">
        <w:rPr>
          <w:lang w:eastAsia="en-US"/>
        </w:rPr>
        <w:t xml:space="preserve"> </w:t>
      </w:r>
    </w:p>
    <w:p w14:paraId="076B4D11" w14:textId="3A6068E9" w:rsidR="001F2865" w:rsidRDefault="000D39B7" w:rsidP="00480FD6">
      <w:pPr>
        <w:pStyle w:val="BodyText"/>
        <w:numPr>
          <w:ilvl w:val="0"/>
          <w:numId w:val="27"/>
        </w:numPr>
        <w:rPr>
          <w:lang w:eastAsia="en-US"/>
        </w:rPr>
      </w:pPr>
      <w:r>
        <w:rPr>
          <w:lang w:eastAsia="en-US"/>
        </w:rPr>
        <w:t>IFS RAPS version 21</w:t>
      </w:r>
      <w:r w:rsidR="001770A4">
        <w:rPr>
          <w:lang w:eastAsia="en-US"/>
        </w:rPr>
        <w:t>,</w:t>
      </w:r>
      <w:r>
        <w:rPr>
          <w:lang w:eastAsia="en-US"/>
        </w:rPr>
        <w:t xml:space="preserve"> </w:t>
      </w:r>
      <w:r w:rsidR="008331BE">
        <w:rPr>
          <w:lang w:eastAsia="en-US"/>
        </w:rPr>
        <w:t>which represent</w:t>
      </w:r>
      <w:r w:rsidR="00945702">
        <w:rPr>
          <w:lang w:eastAsia="en-US"/>
        </w:rPr>
        <w:t>s</w:t>
      </w:r>
      <w:r w:rsidR="008331BE">
        <w:rPr>
          <w:lang w:eastAsia="en-US"/>
        </w:rPr>
        <w:t xml:space="preserve"> the </w:t>
      </w:r>
      <w:r w:rsidR="007F4A67">
        <w:rPr>
          <w:lang w:eastAsia="en-US"/>
        </w:rPr>
        <w:t>traditional</w:t>
      </w:r>
      <w:r w:rsidR="00F67A88">
        <w:rPr>
          <w:lang w:eastAsia="en-US"/>
        </w:rPr>
        <w:t xml:space="preserve"> weather forecasting</w:t>
      </w:r>
      <w:r w:rsidR="008331BE">
        <w:rPr>
          <w:lang w:eastAsia="en-US"/>
        </w:rPr>
        <w:t xml:space="preserve"> workloads that run</w:t>
      </w:r>
      <w:r>
        <w:rPr>
          <w:lang w:eastAsia="en-US"/>
        </w:rPr>
        <w:t xml:space="preserve"> </w:t>
      </w:r>
      <w:r w:rsidR="005C7402">
        <w:rPr>
          <w:lang w:eastAsia="en-US"/>
        </w:rPr>
        <w:t xml:space="preserve">operationally </w:t>
      </w:r>
      <w:r>
        <w:rPr>
          <w:lang w:eastAsia="en-US"/>
        </w:rPr>
        <w:t xml:space="preserve">on </w:t>
      </w:r>
      <w:r w:rsidR="008331BE">
        <w:rPr>
          <w:lang w:eastAsia="en-US"/>
        </w:rPr>
        <w:t>ECMWF</w:t>
      </w:r>
      <w:r w:rsidR="002A2792">
        <w:rPr>
          <w:lang w:eastAsia="en-US"/>
        </w:rPr>
        <w:t>’</w:t>
      </w:r>
      <w:r w:rsidR="008331BE">
        <w:rPr>
          <w:lang w:eastAsia="en-US"/>
        </w:rPr>
        <w:t xml:space="preserve">s HPC systems </w:t>
      </w:r>
      <w:r w:rsidR="00B059E6">
        <w:rPr>
          <w:lang w:eastAsia="en-US"/>
        </w:rPr>
        <w:t>daily</w:t>
      </w:r>
    </w:p>
    <w:p w14:paraId="00F93F7A" w14:textId="3698A2E0" w:rsidR="001F2865" w:rsidRDefault="00D92159" w:rsidP="00480FD6">
      <w:pPr>
        <w:pStyle w:val="BodyText"/>
        <w:numPr>
          <w:ilvl w:val="0"/>
          <w:numId w:val="27"/>
        </w:numPr>
        <w:rPr>
          <w:lang w:eastAsia="en-US"/>
        </w:rPr>
      </w:pPr>
      <w:r>
        <w:rPr>
          <w:lang w:eastAsia="en-US"/>
        </w:rPr>
        <w:t xml:space="preserve">A </w:t>
      </w:r>
      <w:r w:rsidR="00023BF8">
        <w:rPr>
          <w:lang w:eastAsia="en-US"/>
        </w:rPr>
        <w:t xml:space="preserve">machine learning </w:t>
      </w:r>
      <w:r w:rsidR="00A561C3">
        <w:rPr>
          <w:lang w:eastAsia="en-US"/>
        </w:rPr>
        <w:t xml:space="preserve">(ML) </w:t>
      </w:r>
      <w:r w:rsidR="00023BF8">
        <w:rPr>
          <w:lang w:eastAsia="en-US"/>
        </w:rPr>
        <w:t xml:space="preserve">training benchmark </w:t>
      </w:r>
      <w:r w:rsidR="00584EAD">
        <w:rPr>
          <w:lang w:eastAsia="en-US"/>
        </w:rPr>
        <w:t>using</w:t>
      </w:r>
      <w:r w:rsidR="00E92FF9">
        <w:rPr>
          <w:lang w:eastAsia="en-US"/>
        </w:rPr>
        <w:t xml:space="preserve"> </w:t>
      </w:r>
      <w:r w:rsidR="00B61524">
        <w:rPr>
          <w:lang w:eastAsia="en-US"/>
        </w:rPr>
        <w:t>ECMWF</w:t>
      </w:r>
      <w:r w:rsidR="002A2792">
        <w:rPr>
          <w:lang w:eastAsia="en-US"/>
        </w:rPr>
        <w:t>’</w:t>
      </w:r>
      <w:r w:rsidR="00B61524">
        <w:rPr>
          <w:lang w:eastAsia="en-US"/>
        </w:rPr>
        <w:t>s</w:t>
      </w:r>
      <w:r w:rsidR="00E92FF9">
        <w:rPr>
          <w:lang w:eastAsia="en-US"/>
        </w:rPr>
        <w:t xml:space="preserve"> </w:t>
      </w:r>
      <w:r w:rsidR="00A14EB9">
        <w:rPr>
          <w:lang w:eastAsia="en-US"/>
        </w:rPr>
        <w:t xml:space="preserve">recently released </w:t>
      </w:r>
      <w:r w:rsidR="00E92FF9">
        <w:rPr>
          <w:lang w:eastAsia="en-US"/>
        </w:rPr>
        <w:t>AIFS machine learning model</w:t>
      </w:r>
      <w:r w:rsidR="00900A9C">
        <w:rPr>
          <w:lang w:eastAsia="en-US"/>
        </w:rPr>
        <w:t>,</w:t>
      </w:r>
      <w:r w:rsidR="00A14EB9">
        <w:rPr>
          <w:lang w:eastAsia="en-US"/>
        </w:rPr>
        <w:t xml:space="preserve"> </w:t>
      </w:r>
      <w:r w:rsidR="008C31EB">
        <w:rPr>
          <w:lang w:eastAsia="en-US"/>
        </w:rPr>
        <w:t>which</w:t>
      </w:r>
      <w:r w:rsidR="00143728">
        <w:rPr>
          <w:lang w:eastAsia="en-US"/>
        </w:rPr>
        <w:t xml:space="preserve"> </w:t>
      </w:r>
      <w:r w:rsidR="008C31EB">
        <w:rPr>
          <w:lang w:eastAsia="en-US"/>
        </w:rPr>
        <w:t>represent</w:t>
      </w:r>
      <w:r w:rsidR="0085365B">
        <w:rPr>
          <w:lang w:eastAsia="en-US"/>
        </w:rPr>
        <w:t>s</w:t>
      </w:r>
      <w:r w:rsidR="008C31EB">
        <w:rPr>
          <w:lang w:eastAsia="en-US"/>
        </w:rPr>
        <w:t xml:space="preserve"> the ML training workloads that</w:t>
      </w:r>
      <w:r w:rsidR="00545ABE">
        <w:rPr>
          <w:lang w:eastAsia="en-US"/>
        </w:rPr>
        <w:t xml:space="preserve"> </w:t>
      </w:r>
      <w:r w:rsidR="009D2AA3">
        <w:rPr>
          <w:lang w:eastAsia="en-US"/>
        </w:rPr>
        <w:t>currently consume</w:t>
      </w:r>
      <w:r w:rsidR="00545ABE">
        <w:rPr>
          <w:lang w:eastAsia="en-US"/>
        </w:rPr>
        <w:t xml:space="preserve"> the majority of cycles in ECMWF</w:t>
      </w:r>
      <w:r w:rsidR="002A2792">
        <w:rPr>
          <w:lang w:eastAsia="en-US"/>
        </w:rPr>
        <w:t>’</w:t>
      </w:r>
      <w:r w:rsidR="00545ABE">
        <w:rPr>
          <w:lang w:eastAsia="en-US"/>
        </w:rPr>
        <w:t xml:space="preserve">s </w:t>
      </w:r>
      <w:r w:rsidR="00890190">
        <w:rPr>
          <w:lang w:eastAsia="en-US"/>
        </w:rPr>
        <w:t xml:space="preserve">nascent </w:t>
      </w:r>
      <w:r w:rsidR="00545ABE">
        <w:rPr>
          <w:lang w:eastAsia="en-US"/>
        </w:rPr>
        <w:t>on-premise GPU partition</w:t>
      </w:r>
      <w:r w:rsidR="009D2AA3">
        <w:rPr>
          <w:lang w:eastAsia="en-US"/>
        </w:rPr>
        <w:t xml:space="preserve"> and </w:t>
      </w:r>
      <w:r w:rsidR="00900A9C">
        <w:rPr>
          <w:lang w:eastAsia="en-US"/>
        </w:rPr>
        <w:t xml:space="preserve">that </w:t>
      </w:r>
      <w:r w:rsidR="0085365B">
        <w:rPr>
          <w:lang w:eastAsia="en-US"/>
        </w:rPr>
        <w:t>are</w:t>
      </w:r>
      <w:r w:rsidR="00EB055B">
        <w:rPr>
          <w:lang w:eastAsia="en-US"/>
        </w:rPr>
        <w:t xml:space="preserve"> </w:t>
      </w:r>
      <w:r w:rsidR="004A539C">
        <w:rPr>
          <w:lang w:eastAsia="en-US"/>
        </w:rPr>
        <w:t xml:space="preserve">predicted to consume </w:t>
      </w:r>
      <w:r w:rsidR="00A82045">
        <w:rPr>
          <w:lang w:eastAsia="en-US"/>
        </w:rPr>
        <w:t xml:space="preserve">significantly </w:t>
      </w:r>
      <w:r w:rsidR="004A539C">
        <w:rPr>
          <w:lang w:eastAsia="en-US"/>
        </w:rPr>
        <w:t>more</w:t>
      </w:r>
      <w:r w:rsidR="00B77C34">
        <w:rPr>
          <w:lang w:eastAsia="en-US"/>
        </w:rPr>
        <w:t xml:space="preserve"> GPU</w:t>
      </w:r>
      <w:r w:rsidR="004A539C">
        <w:rPr>
          <w:lang w:eastAsia="en-US"/>
        </w:rPr>
        <w:t xml:space="preserve"> </w:t>
      </w:r>
      <w:r w:rsidR="00FC62C4">
        <w:rPr>
          <w:lang w:eastAsia="en-US"/>
        </w:rPr>
        <w:t xml:space="preserve">resources </w:t>
      </w:r>
      <w:r w:rsidR="004A539C">
        <w:rPr>
          <w:lang w:eastAsia="en-US"/>
        </w:rPr>
        <w:t>in the future</w:t>
      </w:r>
    </w:p>
    <w:p w14:paraId="652FB64A" w14:textId="653FC3FE" w:rsidR="00545ABE" w:rsidRDefault="005219E2" w:rsidP="00480FD6">
      <w:pPr>
        <w:pStyle w:val="BodyText"/>
        <w:numPr>
          <w:ilvl w:val="0"/>
          <w:numId w:val="27"/>
        </w:numPr>
        <w:rPr>
          <w:lang w:eastAsia="en-US"/>
        </w:rPr>
      </w:pPr>
      <w:r>
        <w:rPr>
          <w:lang w:eastAsia="en-US"/>
        </w:rPr>
        <w:t>T</w:t>
      </w:r>
      <w:r w:rsidR="00E86CF7">
        <w:rPr>
          <w:lang w:eastAsia="en-US"/>
        </w:rPr>
        <w:t>he</w:t>
      </w:r>
      <w:r w:rsidR="00FB4F6D">
        <w:rPr>
          <w:lang w:eastAsia="en-US"/>
        </w:rPr>
        <w:t xml:space="preserve"> </w:t>
      </w:r>
      <w:r w:rsidR="007A7A10">
        <w:rPr>
          <w:lang w:eastAsia="en-US"/>
        </w:rPr>
        <w:t>stand-alone</w:t>
      </w:r>
      <w:r w:rsidR="00E86CF7">
        <w:rPr>
          <w:lang w:eastAsia="en-US"/>
        </w:rPr>
        <w:t xml:space="preserve"> </w:t>
      </w:r>
      <w:proofErr w:type="spellStart"/>
      <w:r w:rsidR="00175100">
        <w:rPr>
          <w:lang w:eastAsia="en-US"/>
        </w:rPr>
        <w:t>EC</w:t>
      </w:r>
      <w:r w:rsidR="00E86CF7">
        <w:rPr>
          <w:lang w:eastAsia="en-US"/>
        </w:rPr>
        <w:t>Trans</w:t>
      </w:r>
      <w:proofErr w:type="spellEnd"/>
      <w:r w:rsidR="00FB4F6D">
        <w:rPr>
          <w:lang w:eastAsia="en-US"/>
        </w:rPr>
        <w:t xml:space="preserve"> </w:t>
      </w:r>
      <w:r w:rsidR="00D771FB">
        <w:rPr>
          <w:lang w:eastAsia="en-US"/>
        </w:rPr>
        <w:t>benchmark</w:t>
      </w:r>
      <w:r w:rsidR="00FB4F6D">
        <w:rPr>
          <w:lang w:eastAsia="en-US"/>
        </w:rPr>
        <w:t xml:space="preserve"> </w:t>
      </w:r>
      <w:r w:rsidR="007A7A10">
        <w:rPr>
          <w:lang w:eastAsia="en-US"/>
        </w:rPr>
        <w:t>that</w:t>
      </w:r>
      <w:r w:rsidR="00943F93">
        <w:rPr>
          <w:lang w:eastAsia="en-US"/>
        </w:rPr>
        <w:t xml:space="preserve"> is </w:t>
      </w:r>
      <w:r w:rsidR="007A7A10">
        <w:rPr>
          <w:lang w:eastAsia="en-US"/>
        </w:rPr>
        <w:t xml:space="preserve">useful </w:t>
      </w:r>
      <w:r w:rsidR="0083486C">
        <w:rPr>
          <w:lang w:eastAsia="en-US"/>
        </w:rPr>
        <w:t xml:space="preserve">for benchmarking </w:t>
      </w:r>
      <w:r w:rsidR="00053C05">
        <w:rPr>
          <w:lang w:eastAsia="en-US"/>
        </w:rPr>
        <w:t xml:space="preserve">parts of </w:t>
      </w:r>
      <w:r w:rsidR="0083486C">
        <w:rPr>
          <w:lang w:eastAsia="en-US"/>
        </w:rPr>
        <w:t xml:space="preserve">the IFS </w:t>
      </w:r>
      <w:r w:rsidR="00053C05">
        <w:rPr>
          <w:lang w:eastAsia="en-US"/>
        </w:rPr>
        <w:t>that are already GPU-enabled</w:t>
      </w:r>
    </w:p>
    <w:p w14:paraId="00A6C270" w14:textId="0D1B5618" w:rsidR="002F47B9" w:rsidRDefault="009B083B" w:rsidP="00DB38EA">
      <w:pPr>
        <w:pStyle w:val="BodyText"/>
        <w:rPr>
          <w:lang w:eastAsia="en-US"/>
        </w:rPr>
      </w:pPr>
      <w:r>
        <w:rPr>
          <w:lang w:eastAsia="en-US"/>
        </w:rPr>
        <w:t>All</w:t>
      </w:r>
      <w:r w:rsidR="003868CE">
        <w:rPr>
          <w:lang w:eastAsia="en-US"/>
        </w:rPr>
        <w:t xml:space="preserve"> of the above</w:t>
      </w:r>
      <w:r w:rsidR="0099780C">
        <w:rPr>
          <w:lang w:eastAsia="en-US"/>
        </w:rPr>
        <w:t xml:space="preserve"> benchmark packages</w:t>
      </w:r>
      <w:r w:rsidR="002B67CE">
        <w:rPr>
          <w:lang w:eastAsia="en-US"/>
        </w:rPr>
        <w:t xml:space="preserve"> including </w:t>
      </w:r>
      <w:r w:rsidR="00CE7B32">
        <w:rPr>
          <w:lang w:eastAsia="en-US"/>
        </w:rPr>
        <w:t>relevant documentation</w:t>
      </w:r>
      <w:r w:rsidR="0099780C">
        <w:rPr>
          <w:lang w:eastAsia="en-US"/>
        </w:rPr>
        <w:t xml:space="preserve"> </w:t>
      </w:r>
      <w:r w:rsidR="00C0692C">
        <w:rPr>
          <w:lang w:eastAsia="en-US"/>
        </w:rPr>
        <w:t xml:space="preserve">packs </w:t>
      </w:r>
      <w:r w:rsidR="0099780C">
        <w:rPr>
          <w:lang w:eastAsia="en-US"/>
        </w:rPr>
        <w:t xml:space="preserve">are available from </w:t>
      </w:r>
      <w:r w:rsidR="002B67CE">
        <w:rPr>
          <w:lang w:eastAsia="en-US"/>
        </w:rPr>
        <w:t xml:space="preserve">the </w:t>
      </w:r>
      <w:r w:rsidR="0099780C">
        <w:rPr>
          <w:lang w:eastAsia="en-US"/>
        </w:rPr>
        <w:t>ECMWF</w:t>
      </w:r>
      <w:r w:rsidR="00C36121">
        <w:rPr>
          <w:lang w:eastAsia="en-US"/>
        </w:rPr>
        <w:t>'s</w:t>
      </w:r>
      <w:r w:rsidR="0099780C">
        <w:rPr>
          <w:lang w:eastAsia="en-US"/>
        </w:rPr>
        <w:t xml:space="preserve"> FTP site after accepting the </w:t>
      </w:r>
      <w:r w:rsidR="002A2792">
        <w:rPr>
          <w:lang w:eastAsia="en-US"/>
        </w:rPr>
        <w:t>“</w:t>
      </w:r>
      <w:proofErr w:type="spellStart"/>
      <w:r w:rsidR="0099780C">
        <w:rPr>
          <w:lang w:eastAsia="en-US"/>
        </w:rPr>
        <w:t>E</w:t>
      </w:r>
      <w:r w:rsidR="00D54A76">
        <w:rPr>
          <w:lang w:eastAsia="en-US"/>
        </w:rPr>
        <w:t>CB</w:t>
      </w:r>
      <w:r w:rsidR="0099780C">
        <w:rPr>
          <w:lang w:eastAsia="en-US"/>
        </w:rPr>
        <w:t>ench</w:t>
      </w:r>
      <w:proofErr w:type="spellEnd"/>
      <w:r w:rsidR="002A2792">
        <w:rPr>
          <w:lang w:eastAsia="en-US"/>
        </w:rPr>
        <w:t>”</w:t>
      </w:r>
      <w:r w:rsidR="0099780C">
        <w:rPr>
          <w:lang w:eastAsia="en-US"/>
        </w:rPr>
        <w:t xml:space="preserve"> license</w:t>
      </w:r>
      <w:r w:rsidR="00482DBF">
        <w:rPr>
          <w:lang w:eastAsia="en-US"/>
        </w:rPr>
        <w:t xml:space="preserve"> and </w:t>
      </w:r>
      <w:r w:rsidR="00412210">
        <w:rPr>
          <w:lang w:eastAsia="en-US"/>
        </w:rPr>
        <w:t xml:space="preserve">after </w:t>
      </w:r>
      <w:r w:rsidR="00482DBF">
        <w:rPr>
          <w:lang w:eastAsia="en-US"/>
        </w:rPr>
        <w:t xml:space="preserve">attending a virtual </w:t>
      </w:r>
      <w:r w:rsidR="00774AC7">
        <w:rPr>
          <w:lang w:eastAsia="en-US"/>
        </w:rPr>
        <w:t>briefing</w:t>
      </w:r>
      <w:r w:rsidR="00482DBF">
        <w:rPr>
          <w:lang w:eastAsia="en-US"/>
        </w:rPr>
        <w:t xml:space="preserve"> meeting with the ECMWF benchmarking team</w:t>
      </w:r>
      <w:r w:rsidR="00BB2FB6">
        <w:rPr>
          <w:lang w:eastAsia="en-US"/>
        </w:rPr>
        <w:t xml:space="preserve"> where further instructions on how to build and run the benchmarks will be given</w:t>
      </w:r>
      <w:r w:rsidR="00907F47">
        <w:rPr>
          <w:lang w:eastAsia="en-US"/>
        </w:rPr>
        <w:t>.</w:t>
      </w:r>
      <w:r w:rsidR="0099780C">
        <w:rPr>
          <w:lang w:eastAsia="en-US"/>
        </w:rPr>
        <w:t xml:space="preserve"> To </w:t>
      </w:r>
      <w:r w:rsidR="0064020F">
        <w:rPr>
          <w:lang w:eastAsia="en-US"/>
        </w:rPr>
        <w:t xml:space="preserve">request </w:t>
      </w:r>
      <w:r w:rsidR="0099780C">
        <w:rPr>
          <w:lang w:eastAsia="en-US"/>
        </w:rPr>
        <w:t xml:space="preserve">the license, please </w:t>
      </w:r>
      <w:r w:rsidR="00F97BFF">
        <w:rPr>
          <w:lang w:eastAsia="en-US"/>
        </w:rPr>
        <w:t xml:space="preserve">create a user account </w:t>
      </w:r>
      <w:r w:rsidR="00CE3BAF">
        <w:rPr>
          <w:lang w:eastAsia="en-US"/>
        </w:rPr>
        <w:t xml:space="preserve">on </w:t>
      </w:r>
      <w:r w:rsidR="00FF266D">
        <w:rPr>
          <w:lang w:eastAsia="en-US"/>
        </w:rPr>
        <w:t>https://www.ecmwf.int</w:t>
      </w:r>
      <w:r w:rsidR="00A76861">
        <w:rPr>
          <w:lang w:eastAsia="en-US"/>
        </w:rPr>
        <w:t xml:space="preserve"> and then raise a </w:t>
      </w:r>
      <w:r w:rsidR="003C32C5">
        <w:rPr>
          <w:lang w:eastAsia="en-US"/>
        </w:rPr>
        <w:t>support ticket with the title "RFI20</w:t>
      </w:r>
      <w:r w:rsidR="003B7E37">
        <w:rPr>
          <w:lang w:eastAsia="en-US"/>
        </w:rPr>
        <w:t>2</w:t>
      </w:r>
      <w:r w:rsidR="003C32C5">
        <w:rPr>
          <w:lang w:eastAsia="en-US"/>
        </w:rPr>
        <w:t xml:space="preserve">4 </w:t>
      </w:r>
      <w:proofErr w:type="spellStart"/>
      <w:r w:rsidR="003C32C5">
        <w:rPr>
          <w:lang w:eastAsia="en-US"/>
        </w:rPr>
        <w:t>ECBench</w:t>
      </w:r>
      <w:proofErr w:type="spellEnd"/>
      <w:r w:rsidR="003C32C5">
        <w:rPr>
          <w:lang w:eastAsia="en-US"/>
        </w:rPr>
        <w:t xml:space="preserve"> license request</w:t>
      </w:r>
      <w:r w:rsidR="007A6A8C">
        <w:rPr>
          <w:lang w:eastAsia="en-US"/>
        </w:rPr>
        <w:t xml:space="preserve"> </w:t>
      </w:r>
      <w:r w:rsidR="00BC4090">
        <w:rPr>
          <w:lang w:eastAsia="en-US"/>
        </w:rPr>
        <w:t xml:space="preserve">&lt;your company name&gt;" </w:t>
      </w:r>
      <w:r w:rsidR="00AE2FEA">
        <w:rPr>
          <w:lang w:eastAsia="en-US"/>
        </w:rPr>
        <w:t>by</w:t>
      </w:r>
      <w:r w:rsidR="002F47B9">
        <w:rPr>
          <w:lang w:eastAsia="en-US"/>
        </w:rPr>
        <w:t xml:space="preserve"> following</w:t>
      </w:r>
      <w:r w:rsidR="006E552B">
        <w:rPr>
          <w:lang w:eastAsia="en-US"/>
        </w:rPr>
        <w:t xml:space="preserve"> the</w:t>
      </w:r>
      <w:r w:rsidR="002F47B9">
        <w:rPr>
          <w:lang w:eastAsia="en-US"/>
        </w:rPr>
        <w:t xml:space="preserve"> link</w:t>
      </w:r>
      <w:r w:rsidR="00AE2FEA">
        <w:rPr>
          <w:lang w:eastAsia="en-US"/>
        </w:rPr>
        <w:t xml:space="preserve"> below</w:t>
      </w:r>
      <w:r w:rsidR="002F47B9">
        <w:rPr>
          <w:lang w:eastAsia="en-US"/>
        </w:rPr>
        <w:t>:</w:t>
      </w:r>
    </w:p>
    <w:p w14:paraId="2CA7FB3B" w14:textId="66375C44" w:rsidR="002F47B9" w:rsidRPr="00DB38EA" w:rsidRDefault="00000000" w:rsidP="00C659C9">
      <w:pPr>
        <w:pStyle w:val="BodyText"/>
        <w:jc w:val="center"/>
        <w:rPr>
          <w:lang w:eastAsia="en-US"/>
        </w:rPr>
      </w:pPr>
      <w:hyperlink r:id="rId10" w:tgtFrame="_blank" w:tooltip="https://jira.ecmwf.int/plugins/servlet/desk/portal/3/create/45" w:history="1">
        <w:r w:rsidR="00BC4090">
          <w:rPr>
            <w:rStyle w:val="Hyperlink"/>
          </w:rPr>
          <w:t>https://jira.ecmwf.int/plugins/servlet/desk/portal/3/create/45</w:t>
        </w:r>
      </w:hyperlink>
    </w:p>
    <w:p w14:paraId="5D06C4B3" w14:textId="251973D4" w:rsidR="00B91379" w:rsidRPr="00DB38EA" w:rsidRDefault="006A5EA3" w:rsidP="005E3B3E">
      <w:pPr>
        <w:pStyle w:val="BodyText"/>
        <w:rPr>
          <w:lang w:eastAsia="en-US"/>
        </w:rPr>
      </w:pPr>
      <w:r>
        <w:rPr>
          <w:lang w:eastAsia="en-US"/>
        </w:rPr>
        <w:t>ECMWF kindly asks respondents to also return</w:t>
      </w:r>
      <w:r w:rsidR="00A7357D" w:rsidDel="00F12987">
        <w:rPr>
          <w:lang w:eastAsia="en-US"/>
        </w:rPr>
        <w:t xml:space="preserve"> </w:t>
      </w:r>
      <w:proofErr w:type="spellStart"/>
      <w:r w:rsidR="00A7357D">
        <w:rPr>
          <w:lang w:eastAsia="en-US"/>
        </w:rPr>
        <w:t>tarball</w:t>
      </w:r>
      <w:r w:rsidR="00C42D57">
        <w:rPr>
          <w:lang w:eastAsia="en-US"/>
        </w:rPr>
        <w:t>s</w:t>
      </w:r>
      <w:proofErr w:type="spellEnd"/>
      <w:r w:rsidR="00C42D57">
        <w:rPr>
          <w:lang w:eastAsia="en-US"/>
        </w:rPr>
        <w:t xml:space="preserve"> containing</w:t>
      </w:r>
      <w:r w:rsidR="00AD2B4C">
        <w:rPr>
          <w:lang w:eastAsia="en-US"/>
        </w:rPr>
        <w:t xml:space="preserve"> files generated by the benchmark runs</w:t>
      </w:r>
      <w:r w:rsidR="006C0ECD">
        <w:rPr>
          <w:lang w:eastAsia="en-US"/>
        </w:rPr>
        <w:t xml:space="preserve"> and any relevant source </w:t>
      </w:r>
      <w:r w:rsidR="00E77D53">
        <w:rPr>
          <w:lang w:eastAsia="en-US"/>
        </w:rPr>
        <w:t xml:space="preserve">code </w:t>
      </w:r>
      <w:r w:rsidR="006C0ECD">
        <w:rPr>
          <w:lang w:eastAsia="en-US"/>
        </w:rPr>
        <w:t>changes</w:t>
      </w:r>
      <w:r w:rsidR="00A54A48">
        <w:rPr>
          <w:lang w:eastAsia="en-US"/>
        </w:rPr>
        <w:t xml:space="preserve"> made</w:t>
      </w:r>
      <w:r w:rsidR="00BB4281">
        <w:rPr>
          <w:lang w:eastAsia="en-US"/>
        </w:rPr>
        <w:t>. These will help the ECMWF benchmarking team to</w:t>
      </w:r>
      <w:r w:rsidR="00AD2B4C">
        <w:rPr>
          <w:lang w:eastAsia="en-US"/>
        </w:rPr>
        <w:t xml:space="preserve"> gather useful information regarding the benchmarking environment used </w:t>
      </w:r>
      <w:r w:rsidR="00BB4281">
        <w:rPr>
          <w:lang w:eastAsia="en-US"/>
        </w:rPr>
        <w:t xml:space="preserve">by the vendor </w:t>
      </w:r>
      <w:r w:rsidR="00AD2B4C">
        <w:rPr>
          <w:lang w:eastAsia="en-US"/>
        </w:rPr>
        <w:t xml:space="preserve">and </w:t>
      </w:r>
      <w:r w:rsidR="00BB4281">
        <w:rPr>
          <w:lang w:eastAsia="en-US"/>
        </w:rPr>
        <w:t>provide it with more</w:t>
      </w:r>
      <w:r w:rsidR="00F12987">
        <w:rPr>
          <w:lang w:eastAsia="en-US"/>
        </w:rPr>
        <w:t xml:space="preserve"> detailed performance results</w:t>
      </w:r>
      <w:r w:rsidR="00BB4281">
        <w:rPr>
          <w:lang w:eastAsia="en-US"/>
        </w:rPr>
        <w:t xml:space="preserve"> to the ones submitted in the RFI request. Details on how to generate the </w:t>
      </w:r>
      <w:proofErr w:type="spellStart"/>
      <w:r w:rsidR="00BB4281">
        <w:rPr>
          <w:lang w:eastAsia="en-US"/>
        </w:rPr>
        <w:t>tarballs</w:t>
      </w:r>
      <w:proofErr w:type="spellEnd"/>
      <w:r w:rsidR="004C5841">
        <w:rPr>
          <w:lang w:eastAsia="en-US"/>
        </w:rPr>
        <w:t xml:space="preserve"> and how to return them</w:t>
      </w:r>
      <w:r w:rsidR="003F4CE2">
        <w:rPr>
          <w:lang w:eastAsia="en-US"/>
        </w:rPr>
        <w:t xml:space="preserve"> to ECMWF</w:t>
      </w:r>
      <w:r w:rsidR="004C5841">
        <w:rPr>
          <w:lang w:eastAsia="en-US"/>
        </w:rPr>
        <w:t xml:space="preserve"> </w:t>
      </w:r>
      <w:r w:rsidR="00BB4281">
        <w:rPr>
          <w:lang w:eastAsia="en-US"/>
        </w:rPr>
        <w:t xml:space="preserve">will be given at the </w:t>
      </w:r>
      <w:r w:rsidR="002472F6">
        <w:rPr>
          <w:lang w:eastAsia="en-US"/>
        </w:rPr>
        <w:t>benchmarking briefing session.</w:t>
      </w:r>
    </w:p>
    <w:p w14:paraId="33986E90" w14:textId="65C5997F" w:rsidR="005B1008" w:rsidRPr="006558B0" w:rsidRDefault="005B1008" w:rsidP="006558B0">
      <w:pPr>
        <w:pStyle w:val="Heading2numbered"/>
        <w:tabs>
          <w:tab w:val="clear" w:pos="1134"/>
          <w:tab w:val="clear" w:pos="5812"/>
        </w:tabs>
        <w:ind w:left="851"/>
      </w:pPr>
      <w:bookmarkStart w:id="244" w:name="_Toc160529628"/>
      <w:r w:rsidRPr="006558B0">
        <w:lastRenderedPageBreak/>
        <w:t>General considerations</w:t>
      </w:r>
      <w:bookmarkEnd w:id="244"/>
    </w:p>
    <w:p w14:paraId="23F2C8A4" w14:textId="22A0D2D6" w:rsidR="005B1008" w:rsidRPr="00166AA1" w:rsidRDefault="005B1008" w:rsidP="00F2272E">
      <w:pPr>
        <w:pStyle w:val="BodyText"/>
        <w:keepNext/>
        <w:numPr>
          <w:ilvl w:val="0"/>
          <w:numId w:val="21"/>
        </w:numPr>
        <w:ind w:left="1134" w:hanging="510"/>
        <w:rPr>
          <w:lang w:eastAsia="en-US"/>
        </w:rPr>
      </w:pPr>
      <w:r w:rsidRPr="00166AA1">
        <w:rPr>
          <w:lang w:eastAsia="en-US"/>
        </w:rPr>
        <w:t xml:space="preserve">Respondents are asked to </w:t>
      </w:r>
      <w:r w:rsidR="000D177C" w:rsidRPr="00166AA1">
        <w:rPr>
          <w:lang w:eastAsia="en-US"/>
        </w:rPr>
        <w:t>describe the benchmark system</w:t>
      </w:r>
      <w:r w:rsidR="004411E6" w:rsidRPr="00166AA1">
        <w:rPr>
          <w:lang w:eastAsia="en-US"/>
        </w:rPr>
        <w:t>s</w:t>
      </w:r>
      <w:r w:rsidR="000D177C" w:rsidRPr="00166AA1">
        <w:rPr>
          <w:lang w:eastAsia="en-US"/>
        </w:rPr>
        <w:t xml:space="preserve"> used by completing a copy of </w:t>
      </w:r>
      <w:r w:rsidR="00B7736A" w:rsidRPr="00166AA1">
        <w:rPr>
          <w:lang w:eastAsia="en-US"/>
        </w:rPr>
        <w:t>Table</w:t>
      </w:r>
      <w:r w:rsidR="004411E6" w:rsidRPr="00166AA1">
        <w:rPr>
          <w:lang w:eastAsia="en-US"/>
        </w:rPr>
        <w:t>s</w:t>
      </w:r>
      <w:r w:rsidR="00B7736A" w:rsidRPr="00166AA1">
        <w:rPr>
          <w:lang w:eastAsia="en-US"/>
        </w:rPr>
        <w:t xml:space="preserve"> 5</w:t>
      </w:r>
      <w:r w:rsidR="004411E6" w:rsidRPr="00166AA1">
        <w:rPr>
          <w:lang w:eastAsia="en-US"/>
        </w:rPr>
        <w:t xml:space="preserve"> and 6.</w:t>
      </w:r>
      <w:r w:rsidR="00F70AF8" w:rsidRPr="00166AA1">
        <w:rPr>
          <w:lang w:eastAsia="en-US"/>
        </w:rPr>
        <w:t xml:space="preserve"> If more than one system </w:t>
      </w:r>
      <w:r w:rsidR="00A50544" w:rsidRPr="00166AA1">
        <w:rPr>
          <w:lang w:eastAsia="en-US"/>
        </w:rPr>
        <w:t>is</w:t>
      </w:r>
      <w:r w:rsidR="00F70AF8" w:rsidRPr="00166AA1">
        <w:rPr>
          <w:lang w:eastAsia="en-US"/>
        </w:rPr>
        <w:t xml:space="preserve"> used for either IFS RAPS or AIFS ML training benchmark, please duplicate the appropriate table.</w:t>
      </w:r>
    </w:p>
    <w:p w14:paraId="0F7A5498" w14:textId="77777777" w:rsidR="00196287" w:rsidRPr="00196287" w:rsidRDefault="00196287" w:rsidP="00F2272E">
      <w:pPr>
        <w:keepNext/>
      </w:pPr>
    </w:p>
    <w:tbl>
      <w:tblPr>
        <w:tblW w:w="52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5"/>
        <w:gridCol w:w="2829"/>
      </w:tblGrid>
      <w:tr w:rsidR="00196287" w:rsidRPr="00882C94" w14:paraId="7342C3DB" w14:textId="1F2A67AF" w:rsidTr="00196287">
        <w:trPr>
          <w:cantSplit/>
          <w:jc w:val="center"/>
        </w:trPr>
        <w:tc>
          <w:tcPr>
            <w:tcW w:w="3510" w:type="pct"/>
            <w:tcBorders>
              <w:top w:val="single" w:sz="4" w:space="0" w:color="auto"/>
              <w:left w:val="single" w:sz="4" w:space="0" w:color="auto"/>
              <w:bottom w:val="single" w:sz="4" w:space="0" w:color="auto"/>
              <w:right w:val="single" w:sz="4" w:space="0" w:color="auto"/>
            </w:tcBorders>
            <w:shd w:val="clear" w:color="auto" w:fill="D9D9D9"/>
            <w:vAlign w:val="center"/>
          </w:tcPr>
          <w:p w14:paraId="118A4393" w14:textId="77777777" w:rsidR="00196287" w:rsidRPr="004411E6" w:rsidRDefault="00196287" w:rsidP="00F2272E">
            <w:pPr>
              <w:keepNext/>
              <w:keepLines/>
              <w:spacing w:before="80" w:line="288" w:lineRule="auto"/>
              <w:rPr>
                <w:rFonts w:asciiTheme="majorHAnsi" w:hAnsiTheme="majorHAnsi"/>
                <w:b/>
              </w:rPr>
            </w:pPr>
            <w:r w:rsidRPr="004411E6">
              <w:rPr>
                <w:rFonts w:asciiTheme="majorHAnsi" w:hAnsiTheme="majorHAnsi"/>
                <w:b/>
              </w:rPr>
              <w:t>Model</w:t>
            </w:r>
          </w:p>
        </w:tc>
        <w:tc>
          <w:tcPr>
            <w:tcW w:w="1490" w:type="pct"/>
            <w:tcBorders>
              <w:top w:val="single" w:sz="4" w:space="0" w:color="auto"/>
              <w:left w:val="single" w:sz="4" w:space="0" w:color="auto"/>
              <w:bottom w:val="single" w:sz="4" w:space="0" w:color="auto"/>
              <w:right w:val="single" w:sz="4" w:space="0" w:color="auto"/>
            </w:tcBorders>
            <w:vAlign w:val="center"/>
          </w:tcPr>
          <w:p w14:paraId="004F0A17" w14:textId="77777777" w:rsidR="00196287" w:rsidRPr="004411E6" w:rsidRDefault="00196287" w:rsidP="00F2272E">
            <w:pPr>
              <w:pStyle w:val="ListParagraph"/>
              <w:keepNext/>
              <w:keepLines/>
              <w:spacing w:before="80" w:line="288" w:lineRule="auto"/>
              <w:rPr>
                <w:rFonts w:asciiTheme="majorHAnsi" w:hAnsiTheme="majorHAnsi"/>
              </w:rPr>
            </w:pPr>
          </w:p>
        </w:tc>
      </w:tr>
      <w:tr w:rsidR="00196287" w:rsidRPr="00882C94" w14:paraId="4686B70E" w14:textId="0215A8DF" w:rsidTr="00196287">
        <w:trPr>
          <w:cantSplit/>
          <w:jc w:val="center"/>
        </w:trPr>
        <w:tc>
          <w:tcPr>
            <w:tcW w:w="3510" w:type="pct"/>
            <w:tcBorders>
              <w:top w:val="single" w:sz="4" w:space="0" w:color="auto"/>
              <w:left w:val="single" w:sz="6" w:space="0" w:color="000000"/>
              <w:bottom w:val="single" w:sz="6" w:space="0" w:color="000000"/>
              <w:right w:val="single" w:sz="6" w:space="0" w:color="000000"/>
            </w:tcBorders>
            <w:shd w:val="clear" w:color="auto" w:fill="D9D9D9"/>
            <w:tcMar>
              <w:top w:w="0" w:type="dxa"/>
              <w:left w:w="138" w:type="dxa"/>
              <w:bottom w:w="0" w:type="dxa"/>
              <w:right w:w="138" w:type="dxa"/>
            </w:tcMar>
            <w:vAlign w:val="center"/>
          </w:tcPr>
          <w:p w14:paraId="6360AEE8" w14:textId="77777777" w:rsidR="00196287" w:rsidRPr="004411E6" w:rsidRDefault="00196287" w:rsidP="00F2272E">
            <w:pPr>
              <w:keepNext/>
              <w:keepLines/>
              <w:spacing w:before="80" w:line="288" w:lineRule="auto"/>
              <w:rPr>
                <w:rFonts w:asciiTheme="majorHAnsi" w:hAnsiTheme="majorHAnsi"/>
                <w:b/>
              </w:rPr>
            </w:pPr>
            <w:r w:rsidRPr="004411E6">
              <w:rPr>
                <w:rFonts w:asciiTheme="majorHAnsi" w:hAnsiTheme="majorHAnsi"/>
                <w:b/>
              </w:rPr>
              <w:t>Processor</w:t>
            </w:r>
          </w:p>
        </w:tc>
        <w:tc>
          <w:tcPr>
            <w:tcW w:w="1490" w:type="pct"/>
            <w:tcBorders>
              <w:top w:val="single" w:sz="4" w:space="0" w:color="auto"/>
              <w:left w:val="single" w:sz="6" w:space="0" w:color="000000"/>
              <w:bottom w:val="single" w:sz="6" w:space="0" w:color="000000"/>
              <w:right w:val="single" w:sz="6" w:space="0" w:color="000000"/>
            </w:tcBorders>
            <w:tcMar>
              <w:top w:w="0" w:type="dxa"/>
              <w:left w:w="138" w:type="dxa"/>
              <w:bottom w:w="0" w:type="dxa"/>
              <w:right w:w="138" w:type="dxa"/>
            </w:tcMar>
            <w:vAlign w:val="center"/>
          </w:tcPr>
          <w:p w14:paraId="0F22D65F" w14:textId="77777777" w:rsidR="00196287" w:rsidRPr="004411E6" w:rsidRDefault="00196287" w:rsidP="00F2272E">
            <w:pPr>
              <w:pStyle w:val="ListParagraph"/>
              <w:keepNext/>
              <w:keepLines/>
              <w:spacing w:before="80" w:line="288" w:lineRule="auto"/>
              <w:rPr>
                <w:rFonts w:asciiTheme="majorHAnsi" w:hAnsiTheme="majorHAnsi"/>
              </w:rPr>
            </w:pPr>
          </w:p>
        </w:tc>
      </w:tr>
      <w:tr w:rsidR="00196287" w:rsidRPr="00882C94" w14:paraId="41553214" w14:textId="7D65D6B2" w:rsidTr="00196287">
        <w:trPr>
          <w:cantSplit/>
          <w:jc w:val="center"/>
        </w:trPr>
        <w:tc>
          <w:tcPr>
            <w:tcW w:w="3510" w:type="pct"/>
            <w:tcBorders>
              <w:top w:val="single" w:sz="6" w:space="0" w:color="000000"/>
              <w:left w:val="single" w:sz="6" w:space="0" w:color="000000"/>
              <w:bottom w:val="single" w:sz="6" w:space="0" w:color="000000"/>
              <w:right w:val="single" w:sz="6" w:space="0" w:color="000000"/>
            </w:tcBorders>
            <w:shd w:val="clear" w:color="auto" w:fill="D9D9D9"/>
            <w:tcMar>
              <w:top w:w="0" w:type="dxa"/>
              <w:left w:w="138" w:type="dxa"/>
              <w:bottom w:w="0" w:type="dxa"/>
              <w:right w:w="138" w:type="dxa"/>
            </w:tcMar>
            <w:vAlign w:val="center"/>
          </w:tcPr>
          <w:p w14:paraId="392964EF" w14:textId="4261650C" w:rsidR="00196287" w:rsidRPr="004411E6" w:rsidRDefault="00196287" w:rsidP="00F2272E">
            <w:pPr>
              <w:keepNext/>
              <w:keepLines/>
              <w:spacing w:before="80" w:line="288" w:lineRule="auto"/>
              <w:rPr>
                <w:rFonts w:asciiTheme="majorHAnsi" w:hAnsiTheme="majorHAnsi"/>
                <w:b/>
              </w:rPr>
            </w:pPr>
            <w:r w:rsidRPr="004411E6">
              <w:rPr>
                <w:rFonts w:asciiTheme="majorHAnsi" w:hAnsiTheme="majorHAnsi"/>
                <w:b/>
              </w:rPr>
              <w:t xml:space="preserve">Clock </w:t>
            </w:r>
            <w:r>
              <w:rPr>
                <w:rFonts w:asciiTheme="majorHAnsi" w:hAnsiTheme="majorHAnsi"/>
                <w:b/>
              </w:rPr>
              <w:t>s</w:t>
            </w:r>
            <w:r w:rsidRPr="004411E6">
              <w:rPr>
                <w:rFonts w:asciiTheme="majorHAnsi" w:hAnsiTheme="majorHAnsi"/>
                <w:b/>
              </w:rPr>
              <w:t>peed (GHz)</w:t>
            </w:r>
          </w:p>
        </w:tc>
        <w:tc>
          <w:tcPr>
            <w:tcW w:w="1490" w:type="pct"/>
            <w:tcBorders>
              <w:top w:val="single" w:sz="6" w:space="0" w:color="000000"/>
              <w:left w:val="single" w:sz="6" w:space="0" w:color="000000"/>
              <w:bottom w:val="single" w:sz="6" w:space="0" w:color="000000"/>
              <w:right w:val="single" w:sz="6" w:space="0" w:color="000000"/>
            </w:tcBorders>
            <w:tcMar>
              <w:top w:w="0" w:type="dxa"/>
              <w:left w:w="138" w:type="dxa"/>
              <w:bottom w:w="0" w:type="dxa"/>
              <w:right w:w="138" w:type="dxa"/>
            </w:tcMar>
            <w:vAlign w:val="center"/>
          </w:tcPr>
          <w:p w14:paraId="0411FE4B" w14:textId="77777777" w:rsidR="00196287" w:rsidRPr="004411E6" w:rsidRDefault="00196287" w:rsidP="00F2272E">
            <w:pPr>
              <w:pStyle w:val="ListParagraph"/>
              <w:keepNext/>
              <w:keepLines/>
              <w:spacing w:before="80" w:line="288" w:lineRule="auto"/>
              <w:rPr>
                <w:rFonts w:asciiTheme="majorHAnsi" w:hAnsiTheme="majorHAnsi"/>
              </w:rPr>
            </w:pPr>
          </w:p>
        </w:tc>
      </w:tr>
      <w:tr w:rsidR="00196287" w:rsidRPr="00882C94" w14:paraId="299768B8" w14:textId="0197F4F2" w:rsidTr="00196287">
        <w:trPr>
          <w:cantSplit/>
          <w:jc w:val="center"/>
        </w:trPr>
        <w:tc>
          <w:tcPr>
            <w:tcW w:w="3510" w:type="pct"/>
            <w:tcBorders>
              <w:top w:val="single" w:sz="6" w:space="0" w:color="000000"/>
              <w:left w:val="single" w:sz="6" w:space="0" w:color="000000"/>
              <w:bottom w:val="single" w:sz="6" w:space="0" w:color="000000"/>
              <w:right w:val="single" w:sz="6" w:space="0" w:color="000000"/>
            </w:tcBorders>
            <w:shd w:val="clear" w:color="auto" w:fill="D9D9D9"/>
            <w:tcMar>
              <w:top w:w="0" w:type="dxa"/>
              <w:left w:w="138" w:type="dxa"/>
              <w:bottom w:w="0" w:type="dxa"/>
              <w:right w:w="138" w:type="dxa"/>
            </w:tcMar>
            <w:vAlign w:val="center"/>
          </w:tcPr>
          <w:p w14:paraId="7C6EF0E5" w14:textId="58DD8D5D" w:rsidR="00196287" w:rsidRPr="004411E6" w:rsidRDefault="00196287" w:rsidP="00F2272E">
            <w:pPr>
              <w:keepNext/>
              <w:keepLines/>
              <w:spacing w:before="80" w:line="288" w:lineRule="auto"/>
              <w:rPr>
                <w:rFonts w:asciiTheme="majorHAnsi" w:hAnsiTheme="majorHAnsi"/>
                <w:b/>
              </w:rPr>
            </w:pPr>
            <w:r w:rsidRPr="004411E6" w:rsidDel="00504CAC">
              <w:rPr>
                <w:rFonts w:asciiTheme="majorHAnsi" w:hAnsiTheme="majorHAnsi"/>
                <w:b/>
              </w:rPr>
              <w:t>M</w:t>
            </w:r>
            <w:r w:rsidRPr="004411E6">
              <w:rPr>
                <w:rFonts w:asciiTheme="majorHAnsi" w:hAnsiTheme="majorHAnsi"/>
                <w:b/>
              </w:rPr>
              <w:t>aximum double-precision</w:t>
            </w:r>
            <w:r>
              <w:rPr>
                <w:rFonts w:asciiTheme="majorHAnsi" w:hAnsiTheme="majorHAnsi"/>
                <w:b/>
              </w:rPr>
              <w:t>/single-precision</w:t>
            </w:r>
            <w:r w:rsidRPr="004411E6">
              <w:rPr>
                <w:rFonts w:asciiTheme="majorHAnsi" w:hAnsiTheme="majorHAnsi"/>
                <w:b/>
              </w:rPr>
              <w:t xml:space="preserve"> floating point operations per clock cycle</w:t>
            </w:r>
            <w:r>
              <w:rPr>
                <w:rFonts w:asciiTheme="majorHAnsi" w:hAnsiTheme="majorHAnsi"/>
                <w:b/>
              </w:rPr>
              <w:t xml:space="preserve"> per CPU (e.g., 1TF/2TF)</w:t>
            </w:r>
          </w:p>
        </w:tc>
        <w:tc>
          <w:tcPr>
            <w:tcW w:w="1490" w:type="pct"/>
            <w:tcBorders>
              <w:top w:val="single" w:sz="6" w:space="0" w:color="000000"/>
              <w:left w:val="single" w:sz="6" w:space="0" w:color="000000"/>
              <w:bottom w:val="single" w:sz="6" w:space="0" w:color="000000"/>
              <w:right w:val="single" w:sz="6" w:space="0" w:color="000000"/>
            </w:tcBorders>
            <w:tcMar>
              <w:top w:w="0" w:type="dxa"/>
              <w:left w:w="138" w:type="dxa"/>
              <w:bottom w:w="0" w:type="dxa"/>
              <w:right w:w="138" w:type="dxa"/>
            </w:tcMar>
            <w:vAlign w:val="center"/>
          </w:tcPr>
          <w:p w14:paraId="471C73E8" w14:textId="77777777" w:rsidR="00196287" w:rsidRPr="004411E6" w:rsidRDefault="00196287" w:rsidP="00F2272E">
            <w:pPr>
              <w:pStyle w:val="ListParagraph"/>
              <w:keepNext/>
              <w:keepLines/>
              <w:spacing w:before="80" w:line="288" w:lineRule="auto"/>
              <w:rPr>
                <w:rFonts w:asciiTheme="majorHAnsi" w:hAnsiTheme="majorHAnsi"/>
              </w:rPr>
            </w:pPr>
          </w:p>
        </w:tc>
      </w:tr>
      <w:tr w:rsidR="00196287" w:rsidRPr="00882C94" w14:paraId="57FE76F0" w14:textId="131BA7D4" w:rsidTr="00196287">
        <w:trPr>
          <w:cantSplit/>
          <w:jc w:val="center"/>
        </w:trPr>
        <w:tc>
          <w:tcPr>
            <w:tcW w:w="3510" w:type="pct"/>
            <w:tcBorders>
              <w:top w:val="single" w:sz="6" w:space="0" w:color="000000"/>
              <w:left w:val="single" w:sz="6" w:space="0" w:color="000000"/>
              <w:bottom w:val="single" w:sz="6" w:space="0" w:color="000000"/>
              <w:right w:val="single" w:sz="6" w:space="0" w:color="000000"/>
            </w:tcBorders>
            <w:shd w:val="clear" w:color="auto" w:fill="D9D9D9"/>
            <w:tcMar>
              <w:top w:w="0" w:type="dxa"/>
              <w:left w:w="138" w:type="dxa"/>
              <w:bottom w:w="0" w:type="dxa"/>
              <w:right w:w="138" w:type="dxa"/>
            </w:tcMar>
            <w:vAlign w:val="center"/>
          </w:tcPr>
          <w:p w14:paraId="309921BA" w14:textId="2D6E4C56" w:rsidR="00196287" w:rsidRPr="004411E6" w:rsidRDefault="00196287" w:rsidP="00F2272E">
            <w:pPr>
              <w:keepNext/>
              <w:keepLines/>
              <w:spacing w:before="80" w:line="288" w:lineRule="auto"/>
              <w:rPr>
                <w:rFonts w:asciiTheme="majorHAnsi" w:hAnsiTheme="majorHAnsi"/>
                <w:b/>
              </w:rPr>
            </w:pPr>
            <w:r>
              <w:rPr>
                <w:rFonts w:asciiTheme="majorHAnsi" w:hAnsiTheme="majorHAnsi"/>
                <w:b/>
              </w:rPr>
              <w:t>Number of CPU sockets per node</w:t>
            </w:r>
          </w:p>
        </w:tc>
        <w:tc>
          <w:tcPr>
            <w:tcW w:w="1490" w:type="pct"/>
            <w:tcBorders>
              <w:top w:val="single" w:sz="6" w:space="0" w:color="000000"/>
              <w:left w:val="single" w:sz="6" w:space="0" w:color="000000"/>
              <w:bottom w:val="single" w:sz="6" w:space="0" w:color="000000"/>
              <w:right w:val="single" w:sz="6" w:space="0" w:color="000000"/>
            </w:tcBorders>
            <w:tcMar>
              <w:top w:w="0" w:type="dxa"/>
              <w:left w:w="138" w:type="dxa"/>
              <w:bottom w:w="0" w:type="dxa"/>
              <w:right w:w="138" w:type="dxa"/>
            </w:tcMar>
            <w:vAlign w:val="center"/>
          </w:tcPr>
          <w:p w14:paraId="7DAFAFF6" w14:textId="77777777" w:rsidR="00196287" w:rsidRPr="004411E6" w:rsidRDefault="00196287" w:rsidP="00F2272E">
            <w:pPr>
              <w:pStyle w:val="ListParagraph"/>
              <w:keepNext/>
              <w:keepLines/>
              <w:spacing w:before="80" w:line="288" w:lineRule="auto"/>
              <w:rPr>
                <w:rFonts w:asciiTheme="majorHAnsi" w:hAnsiTheme="majorHAnsi"/>
              </w:rPr>
            </w:pPr>
          </w:p>
        </w:tc>
      </w:tr>
      <w:tr w:rsidR="00196287" w:rsidRPr="00882C94" w14:paraId="0EC41FB1" w14:textId="2652AFC1" w:rsidTr="00196287">
        <w:trPr>
          <w:cantSplit/>
          <w:jc w:val="center"/>
        </w:trPr>
        <w:tc>
          <w:tcPr>
            <w:tcW w:w="3510" w:type="pct"/>
            <w:tcBorders>
              <w:top w:val="single" w:sz="6" w:space="0" w:color="000000"/>
              <w:left w:val="single" w:sz="6" w:space="0" w:color="000000"/>
              <w:bottom w:val="single" w:sz="6" w:space="0" w:color="000000"/>
              <w:right w:val="single" w:sz="6" w:space="0" w:color="000000"/>
            </w:tcBorders>
            <w:shd w:val="clear" w:color="auto" w:fill="D9D9D9"/>
            <w:tcMar>
              <w:top w:w="0" w:type="dxa"/>
              <w:left w:w="138" w:type="dxa"/>
              <w:bottom w:w="0" w:type="dxa"/>
              <w:right w:w="138" w:type="dxa"/>
            </w:tcMar>
            <w:vAlign w:val="center"/>
          </w:tcPr>
          <w:p w14:paraId="5825B7B8" w14:textId="1426A359" w:rsidR="00196287" w:rsidRPr="004411E6" w:rsidRDefault="00196287" w:rsidP="00F2272E">
            <w:pPr>
              <w:keepNext/>
              <w:keepLines/>
              <w:spacing w:before="80" w:line="288" w:lineRule="auto"/>
              <w:rPr>
                <w:rFonts w:asciiTheme="majorHAnsi" w:hAnsiTheme="majorHAnsi"/>
                <w:b/>
              </w:rPr>
            </w:pPr>
            <w:r w:rsidRPr="004411E6">
              <w:rPr>
                <w:rFonts w:asciiTheme="majorHAnsi" w:hAnsiTheme="majorHAnsi"/>
                <w:b/>
              </w:rPr>
              <w:t xml:space="preserve">Number of </w:t>
            </w:r>
            <w:r>
              <w:rPr>
                <w:rFonts w:asciiTheme="majorHAnsi" w:hAnsiTheme="majorHAnsi"/>
                <w:b/>
              </w:rPr>
              <w:t>NUMA regions per CPU socket</w:t>
            </w:r>
          </w:p>
        </w:tc>
        <w:tc>
          <w:tcPr>
            <w:tcW w:w="1490" w:type="pct"/>
            <w:tcBorders>
              <w:top w:val="single" w:sz="6" w:space="0" w:color="000000"/>
              <w:left w:val="single" w:sz="6" w:space="0" w:color="000000"/>
              <w:bottom w:val="single" w:sz="6" w:space="0" w:color="000000"/>
              <w:right w:val="single" w:sz="6" w:space="0" w:color="000000"/>
            </w:tcBorders>
            <w:tcMar>
              <w:top w:w="0" w:type="dxa"/>
              <w:left w:w="138" w:type="dxa"/>
              <w:bottom w:w="0" w:type="dxa"/>
              <w:right w:w="138" w:type="dxa"/>
            </w:tcMar>
            <w:vAlign w:val="center"/>
          </w:tcPr>
          <w:p w14:paraId="3A05E237" w14:textId="77777777" w:rsidR="00196287" w:rsidRPr="004411E6" w:rsidRDefault="00196287" w:rsidP="00F2272E">
            <w:pPr>
              <w:pStyle w:val="ListParagraph"/>
              <w:keepNext/>
              <w:keepLines/>
              <w:spacing w:before="80" w:line="288" w:lineRule="auto"/>
              <w:rPr>
                <w:rFonts w:asciiTheme="majorHAnsi" w:hAnsiTheme="majorHAnsi"/>
              </w:rPr>
            </w:pPr>
          </w:p>
        </w:tc>
      </w:tr>
      <w:tr w:rsidR="00196287" w:rsidRPr="00882C94" w14:paraId="30E073A2" w14:textId="705FD784" w:rsidTr="00196287">
        <w:trPr>
          <w:cantSplit/>
          <w:jc w:val="center"/>
        </w:trPr>
        <w:tc>
          <w:tcPr>
            <w:tcW w:w="3510" w:type="pct"/>
            <w:tcBorders>
              <w:top w:val="single" w:sz="6" w:space="0" w:color="000000"/>
              <w:left w:val="single" w:sz="6" w:space="0" w:color="000000"/>
              <w:bottom w:val="single" w:sz="6" w:space="0" w:color="000000"/>
              <w:right w:val="single" w:sz="6" w:space="0" w:color="000000"/>
            </w:tcBorders>
            <w:shd w:val="clear" w:color="auto" w:fill="D9D9D9"/>
            <w:tcMar>
              <w:top w:w="0" w:type="dxa"/>
              <w:left w:w="138" w:type="dxa"/>
              <w:bottom w:w="0" w:type="dxa"/>
              <w:right w:w="138" w:type="dxa"/>
            </w:tcMar>
            <w:vAlign w:val="center"/>
          </w:tcPr>
          <w:p w14:paraId="15007643" w14:textId="04370A26" w:rsidR="00196287" w:rsidRPr="004411E6" w:rsidRDefault="00196287" w:rsidP="00F2272E">
            <w:pPr>
              <w:keepNext/>
              <w:keepLines/>
              <w:spacing w:before="80" w:line="288" w:lineRule="auto"/>
              <w:rPr>
                <w:rFonts w:asciiTheme="majorHAnsi" w:hAnsiTheme="majorHAnsi"/>
                <w:b/>
              </w:rPr>
            </w:pPr>
            <w:r w:rsidRPr="004411E6">
              <w:rPr>
                <w:rFonts w:asciiTheme="majorHAnsi" w:hAnsiTheme="majorHAnsi"/>
                <w:b/>
              </w:rPr>
              <w:t xml:space="preserve">Number of </w:t>
            </w:r>
            <w:r>
              <w:rPr>
                <w:rFonts w:asciiTheme="majorHAnsi" w:hAnsiTheme="majorHAnsi"/>
                <w:b/>
              </w:rPr>
              <w:t>physical/logical</w:t>
            </w:r>
            <w:r w:rsidRPr="004411E6">
              <w:rPr>
                <w:rFonts w:asciiTheme="majorHAnsi" w:hAnsiTheme="majorHAnsi"/>
                <w:b/>
              </w:rPr>
              <w:t xml:space="preserve"> cores per </w:t>
            </w:r>
            <w:r>
              <w:rPr>
                <w:rFonts w:asciiTheme="majorHAnsi" w:hAnsiTheme="majorHAnsi"/>
                <w:b/>
              </w:rPr>
              <w:t xml:space="preserve">CPU </w:t>
            </w:r>
            <w:r w:rsidRPr="004411E6">
              <w:rPr>
                <w:rFonts w:asciiTheme="majorHAnsi" w:hAnsiTheme="majorHAnsi"/>
                <w:b/>
              </w:rPr>
              <w:t>socket</w:t>
            </w:r>
            <w:r>
              <w:rPr>
                <w:rFonts w:asciiTheme="majorHAnsi" w:hAnsiTheme="majorHAnsi"/>
                <w:b/>
              </w:rPr>
              <w:t xml:space="preserve"> (e.g., 64/128)</w:t>
            </w:r>
          </w:p>
        </w:tc>
        <w:tc>
          <w:tcPr>
            <w:tcW w:w="1490" w:type="pct"/>
            <w:tcBorders>
              <w:top w:val="single" w:sz="6" w:space="0" w:color="000000"/>
              <w:left w:val="single" w:sz="6" w:space="0" w:color="000000"/>
              <w:bottom w:val="single" w:sz="6" w:space="0" w:color="000000"/>
              <w:right w:val="single" w:sz="6" w:space="0" w:color="000000"/>
            </w:tcBorders>
            <w:tcMar>
              <w:top w:w="0" w:type="dxa"/>
              <w:left w:w="138" w:type="dxa"/>
              <w:bottom w:w="0" w:type="dxa"/>
              <w:right w:w="138" w:type="dxa"/>
            </w:tcMar>
            <w:vAlign w:val="center"/>
          </w:tcPr>
          <w:p w14:paraId="4DC59B37" w14:textId="77777777" w:rsidR="00196287" w:rsidRPr="004411E6" w:rsidRDefault="00196287" w:rsidP="00F2272E">
            <w:pPr>
              <w:pStyle w:val="ListParagraph"/>
              <w:keepNext/>
              <w:keepLines/>
              <w:spacing w:before="80" w:line="288" w:lineRule="auto"/>
              <w:rPr>
                <w:rFonts w:asciiTheme="majorHAnsi" w:hAnsiTheme="majorHAnsi"/>
              </w:rPr>
            </w:pPr>
          </w:p>
        </w:tc>
      </w:tr>
      <w:tr w:rsidR="00196287" w:rsidRPr="00882C94" w14:paraId="65F2E05F" w14:textId="2976C1C5" w:rsidTr="00196287">
        <w:trPr>
          <w:cantSplit/>
          <w:jc w:val="center"/>
        </w:trPr>
        <w:tc>
          <w:tcPr>
            <w:tcW w:w="3510" w:type="pct"/>
            <w:tcBorders>
              <w:top w:val="single" w:sz="6" w:space="0" w:color="000000"/>
              <w:left w:val="single" w:sz="6" w:space="0" w:color="000000"/>
              <w:bottom w:val="single" w:sz="6" w:space="0" w:color="000000"/>
              <w:right w:val="single" w:sz="6" w:space="0" w:color="000000"/>
            </w:tcBorders>
            <w:shd w:val="clear" w:color="auto" w:fill="D9D9D9"/>
            <w:tcMar>
              <w:top w:w="0" w:type="dxa"/>
              <w:left w:w="138" w:type="dxa"/>
              <w:bottom w:w="0" w:type="dxa"/>
              <w:right w:w="138" w:type="dxa"/>
            </w:tcMar>
            <w:vAlign w:val="center"/>
          </w:tcPr>
          <w:p w14:paraId="2DC0E1D9" w14:textId="4FD309BB" w:rsidR="00196287" w:rsidRPr="004411E6" w:rsidRDefault="00196287" w:rsidP="00F2272E">
            <w:pPr>
              <w:keepNext/>
              <w:keepLines/>
              <w:spacing w:before="80" w:line="288" w:lineRule="auto"/>
              <w:rPr>
                <w:rFonts w:asciiTheme="majorHAnsi" w:hAnsiTheme="majorHAnsi"/>
                <w:b/>
              </w:rPr>
            </w:pPr>
            <w:r w:rsidRPr="004411E6">
              <w:rPr>
                <w:rFonts w:asciiTheme="majorHAnsi" w:hAnsiTheme="majorHAnsi"/>
                <w:b/>
              </w:rPr>
              <w:t xml:space="preserve">Memory </w:t>
            </w:r>
            <w:r>
              <w:rPr>
                <w:rFonts w:asciiTheme="majorHAnsi" w:hAnsiTheme="majorHAnsi"/>
                <w:b/>
              </w:rPr>
              <w:t xml:space="preserve">type, </w:t>
            </w:r>
            <w:r w:rsidRPr="004411E6">
              <w:rPr>
                <w:rFonts w:asciiTheme="majorHAnsi" w:hAnsiTheme="majorHAnsi"/>
                <w:b/>
              </w:rPr>
              <w:t xml:space="preserve">speed, size and bandwidth </w:t>
            </w:r>
            <w:r>
              <w:rPr>
                <w:rFonts w:asciiTheme="majorHAnsi" w:hAnsiTheme="majorHAnsi"/>
                <w:b/>
              </w:rPr>
              <w:t xml:space="preserve">(STREAM) </w:t>
            </w:r>
            <w:r w:rsidRPr="004411E6">
              <w:rPr>
                <w:rFonts w:asciiTheme="majorHAnsi" w:hAnsiTheme="majorHAnsi"/>
                <w:b/>
              </w:rPr>
              <w:t>per node</w:t>
            </w:r>
          </w:p>
        </w:tc>
        <w:tc>
          <w:tcPr>
            <w:tcW w:w="1490" w:type="pct"/>
            <w:tcBorders>
              <w:top w:val="single" w:sz="6" w:space="0" w:color="000000"/>
              <w:left w:val="single" w:sz="6" w:space="0" w:color="000000"/>
              <w:bottom w:val="single" w:sz="6" w:space="0" w:color="000000"/>
              <w:right w:val="single" w:sz="6" w:space="0" w:color="000000"/>
            </w:tcBorders>
            <w:tcMar>
              <w:top w:w="0" w:type="dxa"/>
              <w:left w:w="138" w:type="dxa"/>
              <w:bottom w:w="0" w:type="dxa"/>
              <w:right w:w="138" w:type="dxa"/>
            </w:tcMar>
            <w:vAlign w:val="center"/>
          </w:tcPr>
          <w:p w14:paraId="5BA50D0F" w14:textId="77777777" w:rsidR="00196287" w:rsidRPr="004411E6" w:rsidRDefault="00196287" w:rsidP="00F2272E">
            <w:pPr>
              <w:pStyle w:val="ListParagraph"/>
              <w:keepNext/>
              <w:keepLines/>
              <w:spacing w:before="80" w:line="288" w:lineRule="auto"/>
              <w:rPr>
                <w:rFonts w:asciiTheme="majorHAnsi" w:hAnsiTheme="majorHAnsi"/>
              </w:rPr>
            </w:pPr>
          </w:p>
        </w:tc>
      </w:tr>
      <w:tr w:rsidR="00196287" w:rsidRPr="00882C94" w14:paraId="3F3E0D2A" w14:textId="779A555F" w:rsidTr="00196287">
        <w:trPr>
          <w:cantSplit/>
          <w:jc w:val="center"/>
        </w:trPr>
        <w:tc>
          <w:tcPr>
            <w:tcW w:w="3510" w:type="pct"/>
            <w:tcBorders>
              <w:top w:val="single" w:sz="6" w:space="0" w:color="000000"/>
              <w:left w:val="single" w:sz="6" w:space="0" w:color="000000"/>
              <w:bottom w:val="single" w:sz="6" w:space="0" w:color="000000"/>
              <w:right w:val="single" w:sz="6" w:space="0" w:color="000000"/>
            </w:tcBorders>
            <w:shd w:val="clear" w:color="auto" w:fill="D9D9D9"/>
            <w:tcMar>
              <w:top w:w="0" w:type="dxa"/>
              <w:left w:w="138" w:type="dxa"/>
              <w:bottom w:w="0" w:type="dxa"/>
              <w:right w:w="138" w:type="dxa"/>
            </w:tcMar>
            <w:vAlign w:val="center"/>
          </w:tcPr>
          <w:p w14:paraId="31969A3E" w14:textId="367EC23A" w:rsidR="00196287" w:rsidRPr="004411E6" w:rsidRDefault="00196287" w:rsidP="00F2272E">
            <w:pPr>
              <w:keepNext/>
              <w:keepLines/>
              <w:spacing w:before="80" w:line="288" w:lineRule="auto"/>
              <w:rPr>
                <w:rFonts w:asciiTheme="majorHAnsi" w:hAnsiTheme="majorHAnsi"/>
                <w:b/>
              </w:rPr>
            </w:pPr>
            <w:r w:rsidRPr="004411E6">
              <w:rPr>
                <w:rFonts w:asciiTheme="majorHAnsi" w:hAnsiTheme="majorHAnsi"/>
                <w:b/>
              </w:rPr>
              <w:t>Cache and register sizes</w:t>
            </w:r>
          </w:p>
        </w:tc>
        <w:tc>
          <w:tcPr>
            <w:tcW w:w="1490" w:type="pct"/>
            <w:tcBorders>
              <w:top w:val="single" w:sz="6" w:space="0" w:color="000000"/>
              <w:left w:val="single" w:sz="6" w:space="0" w:color="000000"/>
              <w:bottom w:val="single" w:sz="6" w:space="0" w:color="000000"/>
              <w:right w:val="single" w:sz="6" w:space="0" w:color="000000"/>
            </w:tcBorders>
            <w:tcMar>
              <w:top w:w="0" w:type="dxa"/>
              <w:left w:w="138" w:type="dxa"/>
              <w:bottom w:w="0" w:type="dxa"/>
              <w:right w:w="138" w:type="dxa"/>
            </w:tcMar>
            <w:vAlign w:val="center"/>
          </w:tcPr>
          <w:p w14:paraId="79A80E6B" w14:textId="77777777" w:rsidR="00196287" w:rsidRPr="004411E6" w:rsidRDefault="00196287" w:rsidP="00F2272E">
            <w:pPr>
              <w:pStyle w:val="ListParagraph"/>
              <w:keepNext/>
              <w:keepLines/>
              <w:spacing w:before="80" w:line="288" w:lineRule="auto"/>
              <w:rPr>
                <w:rFonts w:asciiTheme="majorHAnsi" w:hAnsiTheme="majorHAnsi"/>
              </w:rPr>
            </w:pPr>
          </w:p>
        </w:tc>
      </w:tr>
      <w:tr w:rsidR="00196287" w:rsidRPr="004411E6" w14:paraId="72CE7757" w14:textId="3B1C2A6C" w:rsidTr="00196287">
        <w:trPr>
          <w:cantSplit/>
          <w:jc w:val="center"/>
        </w:trPr>
        <w:tc>
          <w:tcPr>
            <w:tcW w:w="3510" w:type="pct"/>
            <w:tcBorders>
              <w:top w:val="single" w:sz="6" w:space="0" w:color="000000"/>
              <w:left w:val="single" w:sz="6" w:space="0" w:color="000000"/>
              <w:bottom w:val="single" w:sz="6" w:space="0" w:color="000000"/>
              <w:right w:val="single" w:sz="6" w:space="0" w:color="000000"/>
            </w:tcBorders>
            <w:shd w:val="clear" w:color="auto" w:fill="D9D9D9"/>
            <w:tcMar>
              <w:top w:w="0" w:type="dxa"/>
              <w:left w:w="138" w:type="dxa"/>
              <w:bottom w:w="0" w:type="dxa"/>
              <w:right w:w="138" w:type="dxa"/>
            </w:tcMar>
            <w:vAlign w:val="center"/>
          </w:tcPr>
          <w:p w14:paraId="2A67766B" w14:textId="52445A32" w:rsidR="00196287" w:rsidRPr="004411E6" w:rsidRDefault="00196287" w:rsidP="00F2272E">
            <w:pPr>
              <w:keepNext/>
              <w:keepLines/>
              <w:spacing w:before="80" w:line="288" w:lineRule="auto"/>
              <w:rPr>
                <w:rFonts w:asciiTheme="majorHAnsi" w:hAnsiTheme="majorHAnsi"/>
                <w:b/>
              </w:rPr>
            </w:pPr>
            <w:r>
              <w:rPr>
                <w:rFonts w:asciiTheme="majorHAnsi" w:hAnsiTheme="majorHAnsi"/>
                <w:b/>
              </w:rPr>
              <w:t>CPU-CPU interconnect characteristics</w:t>
            </w:r>
          </w:p>
        </w:tc>
        <w:tc>
          <w:tcPr>
            <w:tcW w:w="1490" w:type="pct"/>
            <w:tcBorders>
              <w:top w:val="single" w:sz="6" w:space="0" w:color="000000"/>
              <w:left w:val="single" w:sz="6" w:space="0" w:color="000000"/>
              <w:bottom w:val="single" w:sz="6" w:space="0" w:color="000000"/>
              <w:right w:val="single" w:sz="6" w:space="0" w:color="000000"/>
            </w:tcBorders>
            <w:tcMar>
              <w:top w:w="0" w:type="dxa"/>
              <w:left w:w="138" w:type="dxa"/>
              <w:bottom w:w="0" w:type="dxa"/>
              <w:right w:w="138" w:type="dxa"/>
            </w:tcMar>
            <w:vAlign w:val="center"/>
          </w:tcPr>
          <w:p w14:paraId="5E36AE6D" w14:textId="77777777" w:rsidR="00196287" w:rsidRPr="004411E6" w:rsidRDefault="00196287" w:rsidP="00F2272E">
            <w:pPr>
              <w:pStyle w:val="ListParagraph"/>
              <w:keepNext/>
              <w:keepLines/>
              <w:spacing w:before="80" w:line="288" w:lineRule="auto"/>
              <w:rPr>
                <w:rFonts w:asciiTheme="majorHAnsi" w:hAnsiTheme="majorHAnsi"/>
              </w:rPr>
            </w:pPr>
          </w:p>
        </w:tc>
      </w:tr>
      <w:tr w:rsidR="00196287" w:rsidRPr="00882C94" w14:paraId="0714CE84" w14:textId="71CF5D9F" w:rsidTr="00196287">
        <w:trPr>
          <w:cantSplit/>
          <w:jc w:val="center"/>
        </w:trPr>
        <w:tc>
          <w:tcPr>
            <w:tcW w:w="3510" w:type="pct"/>
            <w:tcBorders>
              <w:top w:val="single" w:sz="6" w:space="0" w:color="000000"/>
              <w:left w:val="single" w:sz="6" w:space="0" w:color="000000"/>
              <w:bottom w:val="single" w:sz="6" w:space="0" w:color="000000"/>
              <w:right w:val="single" w:sz="6" w:space="0" w:color="000000"/>
            </w:tcBorders>
            <w:shd w:val="clear" w:color="auto" w:fill="D9D9D9"/>
            <w:tcMar>
              <w:top w:w="0" w:type="dxa"/>
              <w:left w:w="138" w:type="dxa"/>
              <w:bottom w:w="0" w:type="dxa"/>
              <w:right w:w="138" w:type="dxa"/>
            </w:tcMar>
            <w:vAlign w:val="center"/>
          </w:tcPr>
          <w:p w14:paraId="4A8BEC7C" w14:textId="468503D3" w:rsidR="00196287" w:rsidRPr="004411E6" w:rsidRDefault="00196287" w:rsidP="00F2272E">
            <w:pPr>
              <w:keepNext/>
              <w:keepLines/>
              <w:spacing w:before="80" w:line="288" w:lineRule="auto"/>
              <w:rPr>
                <w:rFonts w:asciiTheme="majorHAnsi" w:hAnsiTheme="majorHAnsi"/>
                <w:b/>
              </w:rPr>
            </w:pPr>
            <w:r>
              <w:rPr>
                <w:rFonts w:asciiTheme="majorHAnsi" w:hAnsiTheme="majorHAnsi"/>
                <w:b/>
              </w:rPr>
              <w:t>Peak power under LINPACK load of full node (kW)</w:t>
            </w:r>
          </w:p>
        </w:tc>
        <w:tc>
          <w:tcPr>
            <w:tcW w:w="1490" w:type="pct"/>
            <w:tcBorders>
              <w:top w:val="single" w:sz="6" w:space="0" w:color="000000"/>
              <w:left w:val="single" w:sz="6" w:space="0" w:color="000000"/>
              <w:bottom w:val="single" w:sz="6" w:space="0" w:color="000000"/>
              <w:right w:val="single" w:sz="6" w:space="0" w:color="000000"/>
            </w:tcBorders>
            <w:tcMar>
              <w:top w:w="0" w:type="dxa"/>
              <w:left w:w="138" w:type="dxa"/>
              <w:bottom w:w="0" w:type="dxa"/>
              <w:right w:w="138" w:type="dxa"/>
            </w:tcMar>
            <w:vAlign w:val="center"/>
          </w:tcPr>
          <w:p w14:paraId="74FC1DEC" w14:textId="77777777" w:rsidR="00196287" w:rsidRPr="004411E6" w:rsidRDefault="00196287" w:rsidP="00F2272E">
            <w:pPr>
              <w:pStyle w:val="ListParagraph"/>
              <w:keepNext/>
              <w:keepLines/>
              <w:spacing w:before="80" w:line="288" w:lineRule="auto"/>
              <w:rPr>
                <w:rFonts w:asciiTheme="majorHAnsi" w:hAnsiTheme="majorHAnsi"/>
              </w:rPr>
            </w:pPr>
          </w:p>
        </w:tc>
      </w:tr>
      <w:tr w:rsidR="00196287" w:rsidRPr="00882C94" w14:paraId="20E98614" w14:textId="0FADC1C9" w:rsidTr="00196287">
        <w:trPr>
          <w:cantSplit/>
          <w:jc w:val="center"/>
        </w:trPr>
        <w:tc>
          <w:tcPr>
            <w:tcW w:w="3510" w:type="pct"/>
            <w:tcBorders>
              <w:top w:val="single" w:sz="6" w:space="0" w:color="000000"/>
              <w:left w:val="single" w:sz="6" w:space="0" w:color="000000"/>
              <w:bottom w:val="single" w:sz="6" w:space="0" w:color="000000"/>
              <w:right w:val="single" w:sz="6" w:space="0" w:color="000000"/>
            </w:tcBorders>
            <w:shd w:val="clear" w:color="auto" w:fill="D9D9D9"/>
            <w:tcMar>
              <w:top w:w="0" w:type="dxa"/>
              <w:left w:w="138" w:type="dxa"/>
              <w:bottom w:w="0" w:type="dxa"/>
              <w:right w:w="138" w:type="dxa"/>
            </w:tcMar>
            <w:vAlign w:val="center"/>
          </w:tcPr>
          <w:p w14:paraId="44434118" w14:textId="61851FBD" w:rsidR="00196287" w:rsidRPr="004411E6" w:rsidRDefault="00196287" w:rsidP="00F2272E">
            <w:pPr>
              <w:keepNext/>
              <w:keepLines/>
              <w:spacing w:before="80" w:line="288" w:lineRule="auto"/>
              <w:rPr>
                <w:rFonts w:asciiTheme="majorHAnsi" w:hAnsiTheme="majorHAnsi"/>
                <w:b/>
              </w:rPr>
            </w:pPr>
            <w:r>
              <w:rPr>
                <w:rFonts w:asciiTheme="majorHAnsi" w:hAnsiTheme="majorHAnsi"/>
                <w:b/>
              </w:rPr>
              <w:t>Operating system</w:t>
            </w:r>
          </w:p>
        </w:tc>
        <w:tc>
          <w:tcPr>
            <w:tcW w:w="1490" w:type="pct"/>
            <w:tcBorders>
              <w:top w:val="single" w:sz="6" w:space="0" w:color="000000"/>
              <w:left w:val="single" w:sz="6" w:space="0" w:color="000000"/>
              <w:bottom w:val="single" w:sz="6" w:space="0" w:color="000000"/>
              <w:right w:val="single" w:sz="6" w:space="0" w:color="000000"/>
            </w:tcBorders>
            <w:tcMar>
              <w:top w:w="0" w:type="dxa"/>
              <w:left w:w="138" w:type="dxa"/>
              <w:bottom w:w="0" w:type="dxa"/>
              <w:right w:w="138" w:type="dxa"/>
            </w:tcMar>
            <w:vAlign w:val="center"/>
          </w:tcPr>
          <w:p w14:paraId="632516D3" w14:textId="77777777" w:rsidR="00196287" w:rsidRPr="004411E6" w:rsidRDefault="00196287" w:rsidP="00F2272E">
            <w:pPr>
              <w:pStyle w:val="ListParagraph"/>
              <w:keepNext/>
              <w:keepLines/>
              <w:spacing w:before="80" w:line="288" w:lineRule="auto"/>
              <w:rPr>
                <w:rFonts w:asciiTheme="majorHAnsi" w:hAnsiTheme="majorHAnsi"/>
              </w:rPr>
            </w:pPr>
          </w:p>
        </w:tc>
      </w:tr>
      <w:tr w:rsidR="00196287" w:rsidRPr="00882C94" w14:paraId="1F2A263D" w14:textId="7BB5DF70" w:rsidTr="00196287">
        <w:trPr>
          <w:cantSplit/>
          <w:jc w:val="center"/>
        </w:trPr>
        <w:tc>
          <w:tcPr>
            <w:tcW w:w="3510" w:type="pct"/>
            <w:tcBorders>
              <w:top w:val="single" w:sz="6" w:space="0" w:color="000000"/>
              <w:left w:val="single" w:sz="6" w:space="0" w:color="000000"/>
              <w:bottom w:val="single" w:sz="6" w:space="0" w:color="000000"/>
              <w:right w:val="single" w:sz="6" w:space="0" w:color="000000"/>
            </w:tcBorders>
            <w:shd w:val="clear" w:color="auto" w:fill="D9D9D9"/>
            <w:tcMar>
              <w:top w:w="0" w:type="dxa"/>
              <w:left w:w="138" w:type="dxa"/>
              <w:bottom w:w="0" w:type="dxa"/>
              <w:right w:w="138" w:type="dxa"/>
            </w:tcMar>
            <w:vAlign w:val="center"/>
          </w:tcPr>
          <w:p w14:paraId="39C9768C" w14:textId="60AA2C2D" w:rsidR="00196287" w:rsidRPr="004411E6" w:rsidRDefault="00196287" w:rsidP="00F2272E">
            <w:pPr>
              <w:keepNext/>
              <w:keepLines/>
              <w:spacing w:before="80" w:line="288" w:lineRule="auto"/>
              <w:rPr>
                <w:rFonts w:asciiTheme="majorHAnsi" w:hAnsiTheme="majorHAnsi"/>
                <w:b/>
              </w:rPr>
            </w:pPr>
            <w:r w:rsidRPr="004411E6">
              <w:rPr>
                <w:rFonts w:asciiTheme="majorHAnsi" w:hAnsiTheme="majorHAnsi"/>
                <w:b/>
              </w:rPr>
              <w:t>Compilers and runtime libraries</w:t>
            </w:r>
          </w:p>
        </w:tc>
        <w:tc>
          <w:tcPr>
            <w:tcW w:w="1490" w:type="pct"/>
            <w:tcBorders>
              <w:top w:val="single" w:sz="6" w:space="0" w:color="000000"/>
              <w:left w:val="single" w:sz="6" w:space="0" w:color="000000"/>
              <w:bottom w:val="single" w:sz="6" w:space="0" w:color="000000"/>
              <w:right w:val="single" w:sz="6" w:space="0" w:color="000000"/>
            </w:tcBorders>
            <w:tcMar>
              <w:top w:w="0" w:type="dxa"/>
              <w:left w:w="138" w:type="dxa"/>
              <w:bottom w:w="0" w:type="dxa"/>
              <w:right w:w="138" w:type="dxa"/>
            </w:tcMar>
            <w:vAlign w:val="center"/>
          </w:tcPr>
          <w:p w14:paraId="00D5A511" w14:textId="77777777" w:rsidR="00196287" w:rsidRPr="004411E6" w:rsidRDefault="00196287" w:rsidP="00F2272E">
            <w:pPr>
              <w:pStyle w:val="ListParagraph"/>
              <w:keepNext/>
              <w:keepLines/>
              <w:spacing w:before="80" w:line="288" w:lineRule="auto"/>
              <w:rPr>
                <w:rFonts w:asciiTheme="majorHAnsi" w:hAnsiTheme="majorHAnsi"/>
              </w:rPr>
            </w:pPr>
          </w:p>
        </w:tc>
      </w:tr>
    </w:tbl>
    <w:p w14:paraId="1DB21F75" w14:textId="23DB0965" w:rsidR="00797941" w:rsidRPr="004D67FD" w:rsidRDefault="004D67FD" w:rsidP="00F2272E">
      <w:pPr>
        <w:pStyle w:val="Caption"/>
        <w:keepNext/>
        <w:rPr>
          <w:rFonts w:asciiTheme="majorHAnsi" w:hAnsiTheme="majorHAnsi"/>
        </w:rPr>
      </w:pPr>
      <w:bookmarkStart w:id="245" w:name="_Toc160529901"/>
      <w:r>
        <w:t xml:space="preserve">Table </w:t>
      </w:r>
      <w:fldSimple w:instr=" SEQ Table \* ARABIC ">
        <w:r w:rsidR="0043127A">
          <w:rPr>
            <w:noProof/>
          </w:rPr>
          <w:t>2</w:t>
        </w:r>
      </w:fldSimple>
      <w:r>
        <w:t xml:space="preserve">: </w:t>
      </w:r>
      <w:r w:rsidRPr="00991DDD">
        <w:t>Outline of benchmark system for CPU-only benchmarks</w:t>
      </w:r>
      <w:bookmarkEnd w:id="245"/>
    </w:p>
    <w:tbl>
      <w:tblPr>
        <w:tblW w:w="52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7"/>
        <w:gridCol w:w="2840"/>
      </w:tblGrid>
      <w:tr w:rsidR="00196287" w:rsidRPr="004411E6" w14:paraId="2AD87CA3" w14:textId="1FE755DC" w:rsidTr="00196287">
        <w:trPr>
          <w:cantSplit/>
          <w:jc w:val="center"/>
        </w:trPr>
        <w:tc>
          <w:tcPr>
            <w:tcW w:w="3505" w:type="pct"/>
            <w:tcBorders>
              <w:top w:val="single" w:sz="4" w:space="0" w:color="auto"/>
              <w:left w:val="single" w:sz="4" w:space="0" w:color="auto"/>
              <w:bottom w:val="single" w:sz="4" w:space="0" w:color="auto"/>
              <w:right w:val="single" w:sz="4" w:space="0" w:color="auto"/>
            </w:tcBorders>
            <w:shd w:val="clear" w:color="auto" w:fill="D9D9D9"/>
            <w:vAlign w:val="center"/>
          </w:tcPr>
          <w:p w14:paraId="075CEF76" w14:textId="5447E23F" w:rsidR="00196287" w:rsidRPr="004411E6" w:rsidRDefault="00196287">
            <w:pPr>
              <w:spacing w:before="80" w:line="288" w:lineRule="auto"/>
              <w:rPr>
                <w:rFonts w:asciiTheme="majorHAnsi" w:hAnsiTheme="majorHAnsi"/>
                <w:b/>
              </w:rPr>
            </w:pPr>
            <w:r w:rsidRPr="004411E6">
              <w:rPr>
                <w:rFonts w:asciiTheme="majorHAnsi" w:hAnsiTheme="majorHAnsi"/>
                <w:b/>
              </w:rPr>
              <w:t>Model</w:t>
            </w:r>
            <w:r>
              <w:rPr>
                <w:rFonts w:asciiTheme="majorHAnsi" w:hAnsiTheme="majorHAnsi"/>
                <w:b/>
              </w:rPr>
              <w:t xml:space="preserve"> </w:t>
            </w:r>
          </w:p>
        </w:tc>
        <w:tc>
          <w:tcPr>
            <w:tcW w:w="1495" w:type="pct"/>
            <w:tcBorders>
              <w:top w:val="single" w:sz="4" w:space="0" w:color="auto"/>
              <w:left w:val="single" w:sz="4" w:space="0" w:color="auto"/>
              <w:bottom w:val="single" w:sz="4" w:space="0" w:color="auto"/>
              <w:right w:val="single" w:sz="4" w:space="0" w:color="auto"/>
            </w:tcBorders>
            <w:vAlign w:val="center"/>
          </w:tcPr>
          <w:p w14:paraId="135B2649" w14:textId="77777777" w:rsidR="00196287" w:rsidRPr="004411E6" w:rsidRDefault="00196287">
            <w:pPr>
              <w:pStyle w:val="ListParagraph"/>
              <w:spacing w:before="80" w:line="288" w:lineRule="auto"/>
              <w:rPr>
                <w:rFonts w:asciiTheme="majorHAnsi" w:hAnsiTheme="majorHAnsi"/>
              </w:rPr>
            </w:pPr>
          </w:p>
        </w:tc>
      </w:tr>
      <w:tr w:rsidR="00196287" w:rsidRPr="004411E6" w14:paraId="02F82A61" w14:textId="26B2C5B7" w:rsidTr="00196287">
        <w:trPr>
          <w:cantSplit/>
          <w:jc w:val="center"/>
        </w:trPr>
        <w:tc>
          <w:tcPr>
            <w:tcW w:w="3505" w:type="pct"/>
            <w:tcBorders>
              <w:top w:val="single" w:sz="4" w:space="0" w:color="auto"/>
              <w:left w:val="single" w:sz="6" w:space="0" w:color="000000"/>
              <w:bottom w:val="single" w:sz="6" w:space="0" w:color="000000"/>
              <w:right w:val="single" w:sz="6" w:space="0" w:color="000000"/>
            </w:tcBorders>
            <w:shd w:val="clear" w:color="auto" w:fill="D9D9D9"/>
            <w:tcMar>
              <w:top w:w="0" w:type="dxa"/>
              <w:left w:w="138" w:type="dxa"/>
              <w:bottom w:w="0" w:type="dxa"/>
              <w:right w:w="138" w:type="dxa"/>
            </w:tcMar>
            <w:vAlign w:val="center"/>
          </w:tcPr>
          <w:p w14:paraId="4E3242F2" w14:textId="77777777" w:rsidR="00196287" w:rsidRPr="004411E6" w:rsidRDefault="00196287">
            <w:pPr>
              <w:spacing w:before="80" w:line="288" w:lineRule="auto"/>
              <w:rPr>
                <w:rFonts w:asciiTheme="majorHAnsi" w:hAnsiTheme="majorHAnsi"/>
                <w:b/>
              </w:rPr>
            </w:pPr>
            <w:r w:rsidRPr="004411E6">
              <w:rPr>
                <w:rFonts w:asciiTheme="majorHAnsi" w:hAnsiTheme="majorHAnsi"/>
                <w:b/>
              </w:rPr>
              <w:t>Processor</w:t>
            </w:r>
          </w:p>
        </w:tc>
        <w:tc>
          <w:tcPr>
            <w:tcW w:w="1495" w:type="pct"/>
            <w:tcBorders>
              <w:top w:val="single" w:sz="4" w:space="0" w:color="auto"/>
              <w:left w:val="single" w:sz="6" w:space="0" w:color="000000"/>
              <w:bottom w:val="single" w:sz="6" w:space="0" w:color="000000"/>
              <w:right w:val="single" w:sz="6" w:space="0" w:color="000000"/>
            </w:tcBorders>
            <w:tcMar>
              <w:top w:w="0" w:type="dxa"/>
              <w:left w:w="138" w:type="dxa"/>
              <w:bottom w:w="0" w:type="dxa"/>
              <w:right w:w="138" w:type="dxa"/>
            </w:tcMar>
            <w:vAlign w:val="center"/>
          </w:tcPr>
          <w:p w14:paraId="793F0D8F" w14:textId="77777777" w:rsidR="00196287" w:rsidRPr="004411E6" w:rsidRDefault="00196287">
            <w:pPr>
              <w:pStyle w:val="ListParagraph"/>
              <w:spacing w:before="80" w:line="288" w:lineRule="auto"/>
              <w:rPr>
                <w:rFonts w:asciiTheme="majorHAnsi" w:hAnsiTheme="majorHAnsi"/>
              </w:rPr>
            </w:pPr>
          </w:p>
        </w:tc>
      </w:tr>
      <w:tr w:rsidR="00196287" w:rsidRPr="004411E6" w14:paraId="6A930714" w14:textId="57BB11F8" w:rsidTr="00196287">
        <w:trPr>
          <w:cantSplit/>
          <w:jc w:val="center"/>
        </w:trPr>
        <w:tc>
          <w:tcPr>
            <w:tcW w:w="3505" w:type="pct"/>
            <w:tcBorders>
              <w:top w:val="single" w:sz="6" w:space="0" w:color="000000"/>
              <w:left w:val="single" w:sz="6" w:space="0" w:color="000000"/>
              <w:bottom w:val="single" w:sz="6" w:space="0" w:color="000000"/>
              <w:right w:val="single" w:sz="6" w:space="0" w:color="000000"/>
            </w:tcBorders>
            <w:shd w:val="clear" w:color="auto" w:fill="D9D9D9"/>
            <w:tcMar>
              <w:top w:w="0" w:type="dxa"/>
              <w:left w:w="138" w:type="dxa"/>
              <w:bottom w:w="0" w:type="dxa"/>
              <w:right w:w="138" w:type="dxa"/>
            </w:tcMar>
            <w:vAlign w:val="center"/>
          </w:tcPr>
          <w:p w14:paraId="057E6F48" w14:textId="11BA3F84" w:rsidR="00196287" w:rsidRPr="004411E6" w:rsidRDefault="00196287">
            <w:pPr>
              <w:spacing w:before="80" w:line="288" w:lineRule="auto"/>
              <w:rPr>
                <w:rFonts w:asciiTheme="majorHAnsi" w:hAnsiTheme="majorHAnsi"/>
                <w:b/>
              </w:rPr>
            </w:pPr>
            <w:r w:rsidRPr="004411E6">
              <w:rPr>
                <w:rFonts w:asciiTheme="majorHAnsi" w:hAnsiTheme="majorHAnsi"/>
                <w:b/>
              </w:rPr>
              <w:t xml:space="preserve">Clock </w:t>
            </w:r>
            <w:r>
              <w:rPr>
                <w:rFonts w:asciiTheme="majorHAnsi" w:hAnsiTheme="majorHAnsi"/>
                <w:b/>
              </w:rPr>
              <w:t>s</w:t>
            </w:r>
            <w:r w:rsidRPr="004411E6">
              <w:rPr>
                <w:rFonts w:asciiTheme="majorHAnsi" w:hAnsiTheme="majorHAnsi"/>
                <w:b/>
              </w:rPr>
              <w:t>peed (GHz)</w:t>
            </w:r>
          </w:p>
        </w:tc>
        <w:tc>
          <w:tcPr>
            <w:tcW w:w="1495" w:type="pct"/>
            <w:tcBorders>
              <w:top w:val="single" w:sz="6" w:space="0" w:color="000000"/>
              <w:left w:val="single" w:sz="6" w:space="0" w:color="000000"/>
              <w:bottom w:val="single" w:sz="6" w:space="0" w:color="000000"/>
              <w:right w:val="single" w:sz="6" w:space="0" w:color="000000"/>
            </w:tcBorders>
            <w:tcMar>
              <w:top w:w="0" w:type="dxa"/>
              <w:left w:w="138" w:type="dxa"/>
              <w:bottom w:w="0" w:type="dxa"/>
              <w:right w:w="138" w:type="dxa"/>
            </w:tcMar>
            <w:vAlign w:val="center"/>
          </w:tcPr>
          <w:p w14:paraId="5E7FDECB" w14:textId="77777777" w:rsidR="00196287" w:rsidRPr="004411E6" w:rsidRDefault="00196287">
            <w:pPr>
              <w:pStyle w:val="ListParagraph"/>
              <w:spacing w:before="80" w:line="288" w:lineRule="auto"/>
              <w:rPr>
                <w:rFonts w:asciiTheme="majorHAnsi" w:hAnsiTheme="majorHAnsi"/>
              </w:rPr>
            </w:pPr>
          </w:p>
        </w:tc>
      </w:tr>
      <w:tr w:rsidR="00196287" w:rsidRPr="004411E6" w14:paraId="25400714" w14:textId="1CA122AB" w:rsidTr="00196287">
        <w:trPr>
          <w:cantSplit/>
          <w:jc w:val="center"/>
        </w:trPr>
        <w:tc>
          <w:tcPr>
            <w:tcW w:w="3505" w:type="pct"/>
            <w:tcBorders>
              <w:top w:val="single" w:sz="6" w:space="0" w:color="000000"/>
              <w:left w:val="single" w:sz="6" w:space="0" w:color="000000"/>
              <w:bottom w:val="single" w:sz="6" w:space="0" w:color="000000"/>
              <w:right w:val="single" w:sz="6" w:space="0" w:color="000000"/>
            </w:tcBorders>
            <w:shd w:val="clear" w:color="auto" w:fill="D9D9D9"/>
            <w:tcMar>
              <w:top w:w="0" w:type="dxa"/>
              <w:left w:w="138" w:type="dxa"/>
              <w:bottom w:w="0" w:type="dxa"/>
              <w:right w:w="138" w:type="dxa"/>
            </w:tcMar>
            <w:vAlign w:val="center"/>
          </w:tcPr>
          <w:p w14:paraId="25836DB3" w14:textId="37F47B7C" w:rsidR="00196287" w:rsidRPr="004411E6" w:rsidRDefault="00196287">
            <w:pPr>
              <w:spacing w:before="80" w:line="288" w:lineRule="auto"/>
              <w:rPr>
                <w:rFonts w:asciiTheme="majorHAnsi" w:hAnsiTheme="majorHAnsi"/>
                <w:b/>
              </w:rPr>
            </w:pPr>
            <w:r w:rsidRPr="004411E6" w:rsidDel="0026249D">
              <w:rPr>
                <w:rFonts w:asciiTheme="majorHAnsi" w:hAnsiTheme="majorHAnsi"/>
                <w:b/>
              </w:rPr>
              <w:t>M</w:t>
            </w:r>
            <w:r w:rsidRPr="004411E6">
              <w:rPr>
                <w:rFonts w:asciiTheme="majorHAnsi" w:hAnsiTheme="majorHAnsi"/>
                <w:b/>
              </w:rPr>
              <w:t>aximum double-precision</w:t>
            </w:r>
            <w:r>
              <w:rPr>
                <w:rFonts w:asciiTheme="majorHAnsi" w:hAnsiTheme="majorHAnsi"/>
                <w:b/>
              </w:rPr>
              <w:t>/single-precision</w:t>
            </w:r>
            <w:r w:rsidRPr="004411E6">
              <w:rPr>
                <w:rFonts w:asciiTheme="majorHAnsi" w:hAnsiTheme="majorHAnsi"/>
                <w:b/>
              </w:rPr>
              <w:t xml:space="preserve"> floating point operations per clock cycle</w:t>
            </w:r>
            <w:r>
              <w:rPr>
                <w:rFonts w:asciiTheme="majorHAnsi" w:hAnsiTheme="majorHAnsi"/>
                <w:b/>
              </w:rPr>
              <w:t xml:space="preserve">  per CPU (e.g., 1TF/2TF)</w:t>
            </w:r>
          </w:p>
        </w:tc>
        <w:tc>
          <w:tcPr>
            <w:tcW w:w="1495" w:type="pct"/>
            <w:tcBorders>
              <w:top w:val="single" w:sz="6" w:space="0" w:color="000000"/>
              <w:left w:val="single" w:sz="6" w:space="0" w:color="000000"/>
              <w:bottom w:val="single" w:sz="6" w:space="0" w:color="000000"/>
              <w:right w:val="single" w:sz="6" w:space="0" w:color="000000"/>
            </w:tcBorders>
            <w:tcMar>
              <w:top w:w="0" w:type="dxa"/>
              <w:left w:w="138" w:type="dxa"/>
              <w:bottom w:w="0" w:type="dxa"/>
              <w:right w:w="138" w:type="dxa"/>
            </w:tcMar>
            <w:vAlign w:val="center"/>
          </w:tcPr>
          <w:p w14:paraId="3E1420ED" w14:textId="77777777" w:rsidR="00196287" w:rsidRPr="004411E6" w:rsidRDefault="00196287">
            <w:pPr>
              <w:pStyle w:val="ListParagraph"/>
              <w:spacing w:before="80" w:line="288" w:lineRule="auto"/>
              <w:rPr>
                <w:rFonts w:asciiTheme="majorHAnsi" w:hAnsiTheme="majorHAnsi"/>
              </w:rPr>
            </w:pPr>
          </w:p>
        </w:tc>
      </w:tr>
      <w:tr w:rsidR="00196287" w:rsidRPr="004411E6" w14:paraId="2DFEEA07" w14:textId="20617BF1" w:rsidTr="00196287">
        <w:trPr>
          <w:cantSplit/>
          <w:jc w:val="center"/>
        </w:trPr>
        <w:tc>
          <w:tcPr>
            <w:tcW w:w="3505" w:type="pct"/>
            <w:tcBorders>
              <w:top w:val="single" w:sz="6" w:space="0" w:color="000000"/>
              <w:left w:val="single" w:sz="6" w:space="0" w:color="000000"/>
              <w:bottom w:val="single" w:sz="6" w:space="0" w:color="000000"/>
              <w:right w:val="single" w:sz="6" w:space="0" w:color="000000"/>
            </w:tcBorders>
            <w:shd w:val="clear" w:color="auto" w:fill="D9D9D9"/>
            <w:tcMar>
              <w:top w:w="0" w:type="dxa"/>
              <w:left w:w="138" w:type="dxa"/>
              <w:bottom w:w="0" w:type="dxa"/>
              <w:right w:w="138" w:type="dxa"/>
            </w:tcMar>
            <w:vAlign w:val="center"/>
          </w:tcPr>
          <w:p w14:paraId="245C6215" w14:textId="515BA9ED" w:rsidR="00196287" w:rsidRPr="004411E6" w:rsidRDefault="00196287">
            <w:pPr>
              <w:spacing w:before="80" w:line="288" w:lineRule="auto"/>
              <w:rPr>
                <w:rFonts w:asciiTheme="majorHAnsi" w:hAnsiTheme="majorHAnsi"/>
                <w:b/>
              </w:rPr>
            </w:pPr>
            <w:r w:rsidRPr="004411E6">
              <w:rPr>
                <w:rFonts w:asciiTheme="majorHAnsi" w:hAnsiTheme="majorHAnsi"/>
                <w:b/>
              </w:rPr>
              <w:t>Number of CPU sockets per node</w:t>
            </w:r>
          </w:p>
        </w:tc>
        <w:tc>
          <w:tcPr>
            <w:tcW w:w="1495" w:type="pct"/>
            <w:tcBorders>
              <w:top w:val="single" w:sz="6" w:space="0" w:color="000000"/>
              <w:left w:val="single" w:sz="6" w:space="0" w:color="000000"/>
              <w:bottom w:val="single" w:sz="6" w:space="0" w:color="000000"/>
              <w:right w:val="single" w:sz="6" w:space="0" w:color="000000"/>
            </w:tcBorders>
            <w:tcMar>
              <w:top w:w="0" w:type="dxa"/>
              <w:left w:w="138" w:type="dxa"/>
              <w:bottom w:w="0" w:type="dxa"/>
              <w:right w:w="138" w:type="dxa"/>
            </w:tcMar>
            <w:vAlign w:val="center"/>
          </w:tcPr>
          <w:p w14:paraId="072B94FA" w14:textId="77777777" w:rsidR="00196287" w:rsidRPr="004411E6" w:rsidRDefault="00196287">
            <w:pPr>
              <w:pStyle w:val="ListParagraph"/>
              <w:spacing w:before="80" w:line="288" w:lineRule="auto"/>
              <w:rPr>
                <w:rFonts w:asciiTheme="majorHAnsi" w:hAnsiTheme="majorHAnsi"/>
              </w:rPr>
            </w:pPr>
          </w:p>
        </w:tc>
      </w:tr>
      <w:tr w:rsidR="00196287" w:rsidRPr="004411E6" w14:paraId="22F96787" w14:textId="562805A3" w:rsidTr="00196287">
        <w:trPr>
          <w:cantSplit/>
          <w:jc w:val="center"/>
        </w:trPr>
        <w:tc>
          <w:tcPr>
            <w:tcW w:w="3505" w:type="pct"/>
            <w:tcBorders>
              <w:top w:val="single" w:sz="6" w:space="0" w:color="000000"/>
              <w:left w:val="single" w:sz="6" w:space="0" w:color="000000"/>
              <w:bottom w:val="single" w:sz="6" w:space="0" w:color="000000"/>
              <w:right w:val="single" w:sz="6" w:space="0" w:color="000000"/>
            </w:tcBorders>
            <w:shd w:val="clear" w:color="auto" w:fill="D9D9D9"/>
            <w:tcMar>
              <w:top w:w="0" w:type="dxa"/>
              <w:left w:w="138" w:type="dxa"/>
              <w:bottom w:w="0" w:type="dxa"/>
              <w:right w:w="138" w:type="dxa"/>
            </w:tcMar>
            <w:vAlign w:val="center"/>
          </w:tcPr>
          <w:p w14:paraId="2764D2A8" w14:textId="69AF7C34" w:rsidR="00196287" w:rsidRPr="004411E6" w:rsidRDefault="00196287">
            <w:pPr>
              <w:spacing w:before="80" w:line="288" w:lineRule="auto"/>
              <w:rPr>
                <w:rFonts w:asciiTheme="majorHAnsi" w:hAnsiTheme="majorHAnsi"/>
                <w:b/>
              </w:rPr>
            </w:pPr>
            <w:r w:rsidRPr="004411E6">
              <w:rPr>
                <w:rFonts w:asciiTheme="majorHAnsi" w:hAnsiTheme="majorHAnsi"/>
                <w:b/>
              </w:rPr>
              <w:t xml:space="preserve">Number of </w:t>
            </w:r>
            <w:r>
              <w:rPr>
                <w:rFonts w:asciiTheme="majorHAnsi" w:hAnsiTheme="majorHAnsi"/>
                <w:b/>
              </w:rPr>
              <w:t>NUMA regions</w:t>
            </w:r>
            <w:r w:rsidRPr="004411E6">
              <w:rPr>
                <w:rFonts w:asciiTheme="majorHAnsi" w:hAnsiTheme="majorHAnsi"/>
                <w:b/>
              </w:rPr>
              <w:t xml:space="preserve"> per </w:t>
            </w:r>
            <w:r>
              <w:rPr>
                <w:rFonts w:asciiTheme="majorHAnsi" w:hAnsiTheme="majorHAnsi"/>
                <w:b/>
              </w:rPr>
              <w:t>CPU socket</w:t>
            </w:r>
          </w:p>
        </w:tc>
        <w:tc>
          <w:tcPr>
            <w:tcW w:w="1495" w:type="pct"/>
            <w:tcBorders>
              <w:top w:val="single" w:sz="6" w:space="0" w:color="000000"/>
              <w:left w:val="single" w:sz="6" w:space="0" w:color="000000"/>
              <w:bottom w:val="single" w:sz="6" w:space="0" w:color="000000"/>
              <w:right w:val="single" w:sz="6" w:space="0" w:color="000000"/>
            </w:tcBorders>
            <w:tcMar>
              <w:top w:w="0" w:type="dxa"/>
              <w:left w:w="138" w:type="dxa"/>
              <w:bottom w:w="0" w:type="dxa"/>
              <w:right w:w="138" w:type="dxa"/>
            </w:tcMar>
            <w:vAlign w:val="center"/>
          </w:tcPr>
          <w:p w14:paraId="61F22EC7" w14:textId="77777777" w:rsidR="00196287" w:rsidRPr="004411E6" w:rsidRDefault="00196287">
            <w:pPr>
              <w:pStyle w:val="ListParagraph"/>
              <w:spacing w:before="80" w:line="288" w:lineRule="auto"/>
              <w:rPr>
                <w:rFonts w:asciiTheme="majorHAnsi" w:hAnsiTheme="majorHAnsi"/>
              </w:rPr>
            </w:pPr>
          </w:p>
        </w:tc>
      </w:tr>
      <w:tr w:rsidR="00196287" w:rsidRPr="004411E6" w14:paraId="413344DD" w14:textId="763BAF43" w:rsidTr="00196287">
        <w:trPr>
          <w:cantSplit/>
          <w:jc w:val="center"/>
        </w:trPr>
        <w:tc>
          <w:tcPr>
            <w:tcW w:w="3505" w:type="pct"/>
            <w:tcBorders>
              <w:top w:val="single" w:sz="6" w:space="0" w:color="000000"/>
              <w:left w:val="single" w:sz="6" w:space="0" w:color="000000"/>
              <w:bottom w:val="single" w:sz="6" w:space="0" w:color="000000"/>
              <w:right w:val="single" w:sz="6" w:space="0" w:color="000000"/>
            </w:tcBorders>
            <w:shd w:val="clear" w:color="auto" w:fill="D9D9D9"/>
            <w:tcMar>
              <w:top w:w="0" w:type="dxa"/>
              <w:left w:w="138" w:type="dxa"/>
              <w:bottom w:w="0" w:type="dxa"/>
              <w:right w:w="138" w:type="dxa"/>
            </w:tcMar>
            <w:vAlign w:val="center"/>
          </w:tcPr>
          <w:p w14:paraId="55057AB6" w14:textId="53C820DF" w:rsidR="00196287" w:rsidRPr="004411E6" w:rsidRDefault="00196287">
            <w:pPr>
              <w:spacing w:before="80" w:line="288" w:lineRule="auto"/>
              <w:rPr>
                <w:rFonts w:asciiTheme="majorHAnsi" w:hAnsiTheme="majorHAnsi"/>
                <w:b/>
              </w:rPr>
            </w:pPr>
            <w:r w:rsidRPr="004411E6">
              <w:rPr>
                <w:rFonts w:asciiTheme="majorHAnsi" w:hAnsiTheme="majorHAnsi"/>
                <w:b/>
              </w:rPr>
              <w:t xml:space="preserve">Number of </w:t>
            </w:r>
            <w:r>
              <w:rPr>
                <w:rFonts w:asciiTheme="majorHAnsi" w:hAnsiTheme="majorHAnsi"/>
                <w:b/>
              </w:rPr>
              <w:t>physical/logical</w:t>
            </w:r>
            <w:r w:rsidRPr="004411E6">
              <w:rPr>
                <w:rFonts w:asciiTheme="majorHAnsi" w:hAnsiTheme="majorHAnsi"/>
                <w:b/>
              </w:rPr>
              <w:t xml:space="preserve"> cores per </w:t>
            </w:r>
            <w:r>
              <w:rPr>
                <w:rFonts w:asciiTheme="majorHAnsi" w:hAnsiTheme="majorHAnsi"/>
                <w:b/>
              </w:rPr>
              <w:t xml:space="preserve">CPU </w:t>
            </w:r>
            <w:r w:rsidRPr="004411E6">
              <w:rPr>
                <w:rFonts w:asciiTheme="majorHAnsi" w:hAnsiTheme="majorHAnsi"/>
                <w:b/>
              </w:rPr>
              <w:t>socket</w:t>
            </w:r>
            <w:r>
              <w:rPr>
                <w:rFonts w:asciiTheme="majorHAnsi" w:hAnsiTheme="majorHAnsi"/>
                <w:b/>
              </w:rPr>
              <w:t xml:space="preserve"> (e.g., 64/128)</w:t>
            </w:r>
          </w:p>
        </w:tc>
        <w:tc>
          <w:tcPr>
            <w:tcW w:w="1495" w:type="pct"/>
            <w:tcBorders>
              <w:top w:val="single" w:sz="6" w:space="0" w:color="000000"/>
              <w:left w:val="single" w:sz="6" w:space="0" w:color="000000"/>
              <w:bottom w:val="single" w:sz="6" w:space="0" w:color="000000"/>
              <w:right w:val="single" w:sz="6" w:space="0" w:color="000000"/>
            </w:tcBorders>
            <w:tcMar>
              <w:top w:w="0" w:type="dxa"/>
              <w:left w:w="138" w:type="dxa"/>
              <w:bottom w:w="0" w:type="dxa"/>
              <w:right w:w="138" w:type="dxa"/>
            </w:tcMar>
            <w:vAlign w:val="center"/>
          </w:tcPr>
          <w:p w14:paraId="4E417BB2" w14:textId="77777777" w:rsidR="00196287" w:rsidRPr="004411E6" w:rsidRDefault="00196287">
            <w:pPr>
              <w:pStyle w:val="ListParagraph"/>
              <w:spacing w:before="80" w:line="288" w:lineRule="auto"/>
              <w:rPr>
                <w:rFonts w:asciiTheme="majorHAnsi" w:hAnsiTheme="majorHAnsi"/>
              </w:rPr>
            </w:pPr>
          </w:p>
        </w:tc>
      </w:tr>
      <w:tr w:rsidR="00196287" w:rsidRPr="004411E6" w14:paraId="676948AF" w14:textId="28B169C5" w:rsidTr="00196287">
        <w:trPr>
          <w:cantSplit/>
          <w:jc w:val="center"/>
        </w:trPr>
        <w:tc>
          <w:tcPr>
            <w:tcW w:w="3505" w:type="pct"/>
            <w:tcBorders>
              <w:top w:val="single" w:sz="6" w:space="0" w:color="000000"/>
              <w:left w:val="single" w:sz="6" w:space="0" w:color="000000"/>
              <w:bottom w:val="single" w:sz="6" w:space="0" w:color="000000"/>
              <w:right w:val="single" w:sz="6" w:space="0" w:color="000000"/>
            </w:tcBorders>
            <w:shd w:val="clear" w:color="auto" w:fill="D9D9D9"/>
            <w:tcMar>
              <w:top w:w="0" w:type="dxa"/>
              <w:left w:w="138" w:type="dxa"/>
              <w:bottom w:w="0" w:type="dxa"/>
              <w:right w:w="138" w:type="dxa"/>
            </w:tcMar>
            <w:vAlign w:val="center"/>
          </w:tcPr>
          <w:p w14:paraId="66E5AD05" w14:textId="7488022A" w:rsidR="00196287" w:rsidRPr="004411E6" w:rsidRDefault="00196287">
            <w:pPr>
              <w:spacing w:before="80" w:line="288" w:lineRule="auto"/>
              <w:rPr>
                <w:rFonts w:asciiTheme="majorHAnsi" w:hAnsiTheme="majorHAnsi"/>
                <w:b/>
              </w:rPr>
            </w:pPr>
            <w:r w:rsidRPr="004411E6">
              <w:rPr>
                <w:rFonts w:asciiTheme="majorHAnsi" w:hAnsiTheme="majorHAnsi"/>
                <w:b/>
              </w:rPr>
              <w:t xml:space="preserve">Memory </w:t>
            </w:r>
            <w:r>
              <w:rPr>
                <w:rFonts w:asciiTheme="majorHAnsi" w:hAnsiTheme="majorHAnsi"/>
                <w:b/>
              </w:rPr>
              <w:t xml:space="preserve">type, </w:t>
            </w:r>
            <w:r w:rsidRPr="004411E6">
              <w:rPr>
                <w:rFonts w:asciiTheme="majorHAnsi" w:hAnsiTheme="majorHAnsi"/>
                <w:b/>
              </w:rPr>
              <w:t xml:space="preserve">speed, size and bandwidth </w:t>
            </w:r>
            <w:r>
              <w:rPr>
                <w:rFonts w:asciiTheme="majorHAnsi" w:hAnsiTheme="majorHAnsi"/>
                <w:b/>
              </w:rPr>
              <w:t xml:space="preserve">(STREAM) </w:t>
            </w:r>
            <w:r w:rsidRPr="004411E6">
              <w:rPr>
                <w:rFonts w:asciiTheme="majorHAnsi" w:hAnsiTheme="majorHAnsi"/>
                <w:b/>
              </w:rPr>
              <w:t>per node</w:t>
            </w:r>
          </w:p>
        </w:tc>
        <w:tc>
          <w:tcPr>
            <w:tcW w:w="1495" w:type="pct"/>
            <w:tcBorders>
              <w:top w:val="single" w:sz="6" w:space="0" w:color="000000"/>
              <w:left w:val="single" w:sz="6" w:space="0" w:color="000000"/>
              <w:bottom w:val="single" w:sz="6" w:space="0" w:color="000000"/>
              <w:right w:val="single" w:sz="6" w:space="0" w:color="000000"/>
            </w:tcBorders>
            <w:tcMar>
              <w:top w:w="0" w:type="dxa"/>
              <w:left w:w="138" w:type="dxa"/>
              <w:bottom w:w="0" w:type="dxa"/>
              <w:right w:w="138" w:type="dxa"/>
            </w:tcMar>
            <w:vAlign w:val="center"/>
          </w:tcPr>
          <w:p w14:paraId="142B97BF" w14:textId="77777777" w:rsidR="00196287" w:rsidRPr="004411E6" w:rsidRDefault="00196287">
            <w:pPr>
              <w:pStyle w:val="ListParagraph"/>
              <w:spacing w:before="80" w:line="288" w:lineRule="auto"/>
              <w:rPr>
                <w:rFonts w:asciiTheme="majorHAnsi" w:hAnsiTheme="majorHAnsi"/>
              </w:rPr>
            </w:pPr>
          </w:p>
        </w:tc>
      </w:tr>
      <w:tr w:rsidR="00196287" w:rsidRPr="004411E6" w14:paraId="4CEEF182" w14:textId="745876CF" w:rsidTr="00196287">
        <w:trPr>
          <w:cantSplit/>
          <w:jc w:val="center"/>
        </w:trPr>
        <w:tc>
          <w:tcPr>
            <w:tcW w:w="3505" w:type="pct"/>
            <w:tcBorders>
              <w:top w:val="single" w:sz="6" w:space="0" w:color="000000"/>
              <w:left w:val="single" w:sz="6" w:space="0" w:color="000000"/>
              <w:bottom w:val="single" w:sz="6" w:space="0" w:color="000000"/>
              <w:right w:val="single" w:sz="6" w:space="0" w:color="000000"/>
            </w:tcBorders>
            <w:shd w:val="clear" w:color="auto" w:fill="D9D9D9"/>
            <w:tcMar>
              <w:top w:w="0" w:type="dxa"/>
              <w:left w:w="138" w:type="dxa"/>
              <w:bottom w:w="0" w:type="dxa"/>
              <w:right w:w="138" w:type="dxa"/>
            </w:tcMar>
            <w:vAlign w:val="center"/>
          </w:tcPr>
          <w:p w14:paraId="4D165AA8" w14:textId="77777777" w:rsidR="00196287" w:rsidRPr="004411E6" w:rsidRDefault="00196287">
            <w:pPr>
              <w:spacing w:before="80" w:line="288" w:lineRule="auto"/>
              <w:rPr>
                <w:rFonts w:asciiTheme="majorHAnsi" w:hAnsiTheme="majorHAnsi"/>
                <w:b/>
              </w:rPr>
            </w:pPr>
            <w:r w:rsidRPr="004411E6">
              <w:rPr>
                <w:rFonts w:asciiTheme="majorHAnsi" w:hAnsiTheme="majorHAnsi"/>
                <w:b/>
              </w:rPr>
              <w:t>Cache and register sizes</w:t>
            </w:r>
          </w:p>
        </w:tc>
        <w:tc>
          <w:tcPr>
            <w:tcW w:w="1495" w:type="pct"/>
            <w:tcBorders>
              <w:top w:val="single" w:sz="6" w:space="0" w:color="000000"/>
              <w:left w:val="single" w:sz="6" w:space="0" w:color="000000"/>
              <w:bottom w:val="single" w:sz="6" w:space="0" w:color="000000"/>
              <w:right w:val="single" w:sz="6" w:space="0" w:color="000000"/>
            </w:tcBorders>
            <w:tcMar>
              <w:top w:w="0" w:type="dxa"/>
              <w:left w:w="138" w:type="dxa"/>
              <w:bottom w:w="0" w:type="dxa"/>
              <w:right w:w="138" w:type="dxa"/>
            </w:tcMar>
            <w:vAlign w:val="center"/>
          </w:tcPr>
          <w:p w14:paraId="6DA0CD40" w14:textId="77777777" w:rsidR="00196287" w:rsidRPr="004411E6" w:rsidRDefault="00196287">
            <w:pPr>
              <w:pStyle w:val="ListParagraph"/>
              <w:spacing w:before="80" w:line="288" w:lineRule="auto"/>
              <w:rPr>
                <w:rFonts w:asciiTheme="majorHAnsi" w:hAnsiTheme="majorHAnsi"/>
              </w:rPr>
            </w:pPr>
          </w:p>
        </w:tc>
      </w:tr>
      <w:tr w:rsidR="00196287" w:rsidRPr="004411E6" w14:paraId="4931CA1F" w14:textId="1B6DECD1" w:rsidTr="00196287">
        <w:trPr>
          <w:cantSplit/>
          <w:jc w:val="center"/>
        </w:trPr>
        <w:tc>
          <w:tcPr>
            <w:tcW w:w="3505" w:type="pct"/>
            <w:tcBorders>
              <w:top w:val="single" w:sz="6" w:space="0" w:color="000000"/>
              <w:left w:val="single" w:sz="6" w:space="0" w:color="000000"/>
              <w:bottom w:val="single" w:sz="6" w:space="0" w:color="000000"/>
              <w:right w:val="single" w:sz="6" w:space="0" w:color="000000"/>
            </w:tcBorders>
            <w:shd w:val="clear" w:color="auto" w:fill="D9D9D9"/>
            <w:tcMar>
              <w:top w:w="0" w:type="dxa"/>
              <w:left w:w="138" w:type="dxa"/>
              <w:bottom w:w="0" w:type="dxa"/>
              <w:right w:w="138" w:type="dxa"/>
            </w:tcMar>
            <w:vAlign w:val="center"/>
          </w:tcPr>
          <w:p w14:paraId="05B3D93A" w14:textId="39320F5A" w:rsidR="00196287" w:rsidRPr="004411E6" w:rsidRDefault="00196287">
            <w:pPr>
              <w:spacing w:before="80" w:line="288" w:lineRule="auto"/>
              <w:rPr>
                <w:rFonts w:asciiTheme="majorHAnsi" w:hAnsiTheme="majorHAnsi"/>
                <w:b/>
              </w:rPr>
            </w:pPr>
            <w:r>
              <w:rPr>
                <w:rFonts w:asciiTheme="majorHAnsi" w:hAnsiTheme="majorHAnsi"/>
                <w:b/>
              </w:rPr>
              <w:t>Type and model of accelerator</w:t>
            </w:r>
          </w:p>
        </w:tc>
        <w:tc>
          <w:tcPr>
            <w:tcW w:w="1495" w:type="pct"/>
            <w:tcBorders>
              <w:top w:val="single" w:sz="6" w:space="0" w:color="000000"/>
              <w:left w:val="single" w:sz="6" w:space="0" w:color="000000"/>
              <w:bottom w:val="single" w:sz="6" w:space="0" w:color="000000"/>
              <w:right w:val="single" w:sz="6" w:space="0" w:color="000000"/>
            </w:tcBorders>
            <w:tcMar>
              <w:top w:w="0" w:type="dxa"/>
              <w:left w:w="138" w:type="dxa"/>
              <w:bottom w:w="0" w:type="dxa"/>
              <w:right w:w="138" w:type="dxa"/>
            </w:tcMar>
            <w:vAlign w:val="center"/>
          </w:tcPr>
          <w:p w14:paraId="5FA1471B" w14:textId="77777777" w:rsidR="00196287" w:rsidRPr="004411E6" w:rsidRDefault="00196287">
            <w:pPr>
              <w:pStyle w:val="ListParagraph"/>
              <w:spacing w:before="80" w:line="288" w:lineRule="auto"/>
              <w:rPr>
                <w:rFonts w:asciiTheme="majorHAnsi" w:hAnsiTheme="majorHAnsi"/>
              </w:rPr>
            </w:pPr>
          </w:p>
        </w:tc>
      </w:tr>
      <w:tr w:rsidR="00196287" w:rsidRPr="004411E6" w14:paraId="5853E3C8" w14:textId="3E83038D" w:rsidTr="00196287">
        <w:trPr>
          <w:cantSplit/>
          <w:jc w:val="center"/>
        </w:trPr>
        <w:tc>
          <w:tcPr>
            <w:tcW w:w="3505" w:type="pct"/>
            <w:tcBorders>
              <w:top w:val="single" w:sz="6" w:space="0" w:color="000000"/>
              <w:left w:val="single" w:sz="6" w:space="0" w:color="000000"/>
              <w:bottom w:val="single" w:sz="6" w:space="0" w:color="000000"/>
              <w:right w:val="single" w:sz="6" w:space="0" w:color="000000"/>
            </w:tcBorders>
            <w:shd w:val="clear" w:color="auto" w:fill="D9D9D9"/>
            <w:tcMar>
              <w:top w:w="0" w:type="dxa"/>
              <w:left w:w="138" w:type="dxa"/>
              <w:bottom w:w="0" w:type="dxa"/>
              <w:right w:w="138" w:type="dxa"/>
            </w:tcMar>
            <w:vAlign w:val="center"/>
          </w:tcPr>
          <w:p w14:paraId="1623F602" w14:textId="312377C1" w:rsidR="00196287" w:rsidRPr="004411E6" w:rsidRDefault="00196287">
            <w:pPr>
              <w:spacing w:before="80" w:line="288" w:lineRule="auto"/>
              <w:rPr>
                <w:rFonts w:asciiTheme="majorHAnsi" w:hAnsiTheme="majorHAnsi"/>
                <w:b/>
              </w:rPr>
            </w:pPr>
            <w:r>
              <w:rPr>
                <w:rFonts w:asciiTheme="majorHAnsi" w:hAnsiTheme="majorHAnsi"/>
                <w:b/>
              </w:rPr>
              <w:t>Clock speed (GHz) of accelerator processing cores</w:t>
            </w:r>
          </w:p>
        </w:tc>
        <w:tc>
          <w:tcPr>
            <w:tcW w:w="1495" w:type="pct"/>
            <w:tcBorders>
              <w:top w:val="single" w:sz="6" w:space="0" w:color="000000"/>
              <w:left w:val="single" w:sz="6" w:space="0" w:color="000000"/>
              <w:bottom w:val="single" w:sz="6" w:space="0" w:color="000000"/>
              <w:right w:val="single" w:sz="6" w:space="0" w:color="000000"/>
            </w:tcBorders>
            <w:tcMar>
              <w:top w:w="0" w:type="dxa"/>
              <w:left w:w="138" w:type="dxa"/>
              <w:bottom w:w="0" w:type="dxa"/>
              <w:right w:w="138" w:type="dxa"/>
            </w:tcMar>
            <w:vAlign w:val="center"/>
          </w:tcPr>
          <w:p w14:paraId="7CA17008" w14:textId="77777777" w:rsidR="00196287" w:rsidRPr="004411E6" w:rsidRDefault="00196287">
            <w:pPr>
              <w:pStyle w:val="ListParagraph"/>
              <w:spacing w:before="80" w:line="288" w:lineRule="auto"/>
              <w:rPr>
                <w:rFonts w:asciiTheme="majorHAnsi" w:hAnsiTheme="majorHAnsi"/>
              </w:rPr>
            </w:pPr>
          </w:p>
        </w:tc>
      </w:tr>
      <w:tr w:rsidR="00196287" w:rsidRPr="004411E6" w14:paraId="078BC28E" w14:textId="7880E965" w:rsidTr="00196287">
        <w:trPr>
          <w:cantSplit/>
          <w:jc w:val="center"/>
        </w:trPr>
        <w:tc>
          <w:tcPr>
            <w:tcW w:w="3505" w:type="pct"/>
            <w:tcBorders>
              <w:top w:val="single" w:sz="6" w:space="0" w:color="000000"/>
              <w:left w:val="single" w:sz="6" w:space="0" w:color="000000"/>
              <w:bottom w:val="single" w:sz="6" w:space="0" w:color="000000"/>
              <w:right w:val="single" w:sz="6" w:space="0" w:color="000000"/>
            </w:tcBorders>
            <w:shd w:val="clear" w:color="auto" w:fill="D9D9D9"/>
            <w:tcMar>
              <w:top w:w="0" w:type="dxa"/>
              <w:left w:w="138" w:type="dxa"/>
              <w:bottom w:w="0" w:type="dxa"/>
              <w:right w:w="138" w:type="dxa"/>
            </w:tcMar>
            <w:vAlign w:val="center"/>
          </w:tcPr>
          <w:p w14:paraId="1D25B88E" w14:textId="22445989" w:rsidR="00196287" w:rsidRDefault="00196287">
            <w:pPr>
              <w:spacing w:before="80" w:line="288" w:lineRule="auto"/>
              <w:rPr>
                <w:rFonts w:asciiTheme="majorHAnsi" w:hAnsiTheme="majorHAnsi"/>
                <w:b/>
              </w:rPr>
            </w:pPr>
            <w:r>
              <w:rPr>
                <w:rFonts w:asciiTheme="majorHAnsi" w:hAnsiTheme="majorHAnsi"/>
                <w:b/>
              </w:rPr>
              <w:t>Number of processing cores per accelerator</w:t>
            </w:r>
          </w:p>
        </w:tc>
        <w:tc>
          <w:tcPr>
            <w:tcW w:w="1495" w:type="pct"/>
            <w:tcBorders>
              <w:top w:val="single" w:sz="6" w:space="0" w:color="000000"/>
              <w:left w:val="single" w:sz="6" w:space="0" w:color="000000"/>
              <w:bottom w:val="single" w:sz="6" w:space="0" w:color="000000"/>
              <w:right w:val="single" w:sz="6" w:space="0" w:color="000000"/>
            </w:tcBorders>
            <w:tcMar>
              <w:top w:w="0" w:type="dxa"/>
              <w:left w:w="138" w:type="dxa"/>
              <w:bottom w:w="0" w:type="dxa"/>
              <w:right w:w="138" w:type="dxa"/>
            </w:tcMar>
            <w:vAlign w:val="center"/>
          </w:tcPr>
          <w:p w14:paraId="4B25E33F" w14:textId="77777777" w:rsidR="00196287" w:rsidRPr="004411E6" w:rsidRDefault="00196287">
            <w:pPr>
              <w:pStyle w:val="ListParagraph"/>
              <w:spacing w:before="80" w:line="288" w:lineRule="auto"/>
              <w:rPr>
                <w:rFonts w:asciiTheme="majorHAnsi" w:hAnsiTheme="majorHAnsi"/>
              </w:rPr>
            </w:pPr>
          </w:p>
        </w:tc>
      </w:tr>
      <w:tr w:rsidR="00196287" w:rsidRPr="004411E6" w14:paraId="3B086129" w14:textId="5DD7CE43" w:rsidTr="00196287">
        <w:trPr>
          <w:cantSplit/>
          <w:jc w:val="center"/>
        </w:trPr>
        <w:tc>
          <w:tcPr>
            <w:tcW w:w="3505" w:type="pct"/>
            <w:tcBorders>
              <w:top w:val="single" w:sz="6" w:space="0" w:color="000000"/>
              <w:left w:val="single" w:sz="6" w:space="0" w:color="000000"/>
              <w:bottom w:val="single" w:sz="6" w:space="0" w:color="000000"/>
              <w:right w:val="single" w:sz="6" w:space="0" w:color="000000"/>
            </w:tcBorders>
            <w:shd w:val="clear" w:color="auto" w:fill="D9D9D9"/>
            <w:tcMar>
              <w:top w:w="0" w:type="dxa"/>
              <w:left w:w="138" w:type="dxa"/>
              <w:bottom w:w="0" w:type="dxa"/>
              <w:right w:w="138" w:type="dxa"/>
            </w:tcMar>
            <w:vAlign w:val="center"/>
          </w:tcPr>
          <w:p w14:paraId="211D2487" w14:textId="5EEE43EC" w:rsidR="00196287" w:rsidRDefault="00196287">
            <w:pPr>
              <w:spacing w:before="80" w:line="288" w:lineRule="auto"/>
              <w:rPr>
                <w:rFonts w:asciiTheme="majorHAnsi" w:hAnsiTheme="majorHAnsi"/>
                <w:b/>
              </w:rPr>
            </w:pPr>
            <w:r>
              <w:rPr>
                <w:rFonts w:asciiTheme="majorHAnsi" w:hAnsiTheme="majorHAnsi"/>
                <w:b/>
              </w:rPr>
              <w:t>Number of accelerators per node</w:t>
            </w:r>
          </w:p>
        </w:tc>
        <w:tc>
          <w:tcPr>
            <w:tcW w:w="1495" w:type="pct"/>
            <w:tcBorders>
              <w:top w:val="single" w:sz="6" w:space="0" w:color="000000"/>
              <w:left w:val="single" w:sz="6" w:space="0" w:color="000000"/>
              <w:bottom w:val="single" w:sz="6" w:space="0" w:color="000000"/>
              <w:right w:val="single" w:sz="6" w:space="0" w:color="000000"/>
            </w:tcBorders>
            <w:tcMar>
              <w:top w:w="0" w:type="dxa"/>
              <w:left w:w="138" w:type="dxa"/>
              <w:bottom w:w="0" w:type="dxa"/>
              <w:right w:w="138" w:type="dxa"/>
            </w:tcMar>
            <w:vAlign w:val="center"/>
          </w:tcPr>
          <w:p w14:paraId="760F10E7" w14:textId="77777777" w:rsidR="00196287" w:rsidRPr="004411E6" w:rsidRDefault="00196287">
            <w:pPr>
              <w:pStyle w:val="ListParagraph"/>
              <w:spacing w:before="80" w:line="288" w:lineRule="auto"/>
              <w:rPr>
                <w:rFonts w:asciiTheme="majorHAnsi" w:hAnsiTheme="majorHAnsi"/>
              </w:rPr>
            </w:pPr>
          </w:p>
        </w:tc>
      </w:tr>
      <w:tr w:rsidR="00196287" w:rsidRPr="004411E6" w14:paraId="66D19E58" w14:textId="23A5F630" w:rsidTr="00196287">
        <w:trPr>
          <w:cantSplit/>
          <w:jc w:val="center"/>
        </w:trPr>
        <w:tc>
          <w:tcPr>
            <w:tcW w:w="3505" w:type="pct"/>
            <w:tcBorders>
              <w:top w:val="single" w:sz="6" w:space="0" w:color="000000"/>
              <w:left w:val="single" w:sz="6" w:space="0" w:color="000000"/>
              <w:bottom w:val="single" w:sz="6" w:space="0" w:color="000000"/>
              <w:right w:val="single" w:sz="6" w:space="0" w:color="000000"/>
            </w:tcBorders>
            <w:shd w:val="clear" w:color="auto" w:fill="D9D9D9"/>
            <w:tcMar>
              <w:top w:w="0" w:type="dxa"/>
              <w:left w:w="138" w:type="dxa"/>
              <w:bottom w:w="0" w:type="dxa"/>
              <w:right w:w="138" w:type="dxa"/>
            </w:tcMar>
            <w:vAlign w:val="center"/>
          </w:tcPr>
          <w:p w14:paraId="457557F4" w14:textId="3149300F" w:rsidR="00196287" w:rsidRDefault="00196287">
            <w:pPr>
              <w:spacing w:before="80" w:line="288" w:lineRule="auto"/>
              <w:rPr>
                <w:rFonts w:asciiTheme="majorHAnsi" w:hAnsiTheme="majorHAnsi"/>
                <w:b/>
              </w:rPr>
            </w:pPr>
            <w:r>
              <w:rPr>
                <w:rFonts w:asciiTheme="majorHAnsi" w:hAnsiTheme="majorHAnsi"/>
                <w:b/>
              </w:rPr>
              <w:lastRenderedPageBreak/>
              <w:t>Maximum double-precision/single-precision floating point operations per clock cycle per accelerator</w:t>
            </w:r>
          </w:p>
        </w:tc>
        <w:tc>
          <w:tcPr>
            <w:tcW w:w="1495" w:type="pct"/>
            <w:tcBorders>
              <w:top w:val="single" w:sz="6" w:space="0" w:color="000000"/>
              <w:left w:val="single" w:sz="6" w:space="0" w:color="000000"/>
              <w:bottom w:val="single" w:sz="6" w:space="0" w:color="000000"/>
              <w:right w:val="single" w:sz="6" w:space="0" w:color="000000"/>
            </w:tcBorders>
            <w:tcMar>
              <w:top w:w="0" w:type="dxa"/>
              <w:left w:w="138" w:type="dxa"/>
              <w:bottom w:w="0" w:type="dxa"/>
              <w:right w:w="138" w:type="dxa"/>
            </w:tcMar>
            <w:vAlign w:val="center"/>
          </w:tcPr>
          <w:p w14:paraId="41BC107F" w14:textId="77777777" w:rsidR="00196287" w:rsidRPr="004411E6" w:rsidRDefault="00196287">
            <w:pPr>
              <w:pStyle w:val="ListParagraph"/>
              <w:spacing w:before="80" w:line="288" w:lineRule="auto"/>
              <w:rPr>
                <w:rFonts w:asciiTheme="majorHAnsi" w:hAnsiTheme="majorHAnsi"/>
              </w:rPr>
            </w:pPr>
          </w:p>
        </w:tc>
      </w:tr>
      <w:tr w:rsidR="00196287" w:rsidRPr="004411E6" w14:paraId="58573C35" w14:textId="4B40F355" w:rsidTr="00196287">
        <w:trPr>
          <w:cantSplit/>
          <w:jc w:val="center"/>
        </w:trPr>
        <w:tc>
          <w:tcPr>
            <w:tcW w:w="3505" w:type="pct"/>
            <w:tcBorders>
              <w:top w:val="single" w:sz="6" w:space="0" w:color="000000"/>
              <w:left w:val="single" w:sz="6" w:space="0" w:color="000000"/>
              <w:bottom w:val="single" w:sz="6" w:space="0" w:color="000000"/>
              <w:right w:val="single" w:sz="6" w:space="0" w:color="000000"/>
            </w:tcBorders>
            <w:shd w:val="clear" w:color="auto" w:fill="D9D9D9"/>
            <w:tcMar>
              <w:top w:w="0" w:type="dxa"/>
              <w:left w:w="138" w:type="dxa"/>
              <w:bottom w:w="0" w:type="dxa"/>
              <w:right w:w="138" w:type="dxa"/>
            </w:tcMar>
            <w:vAlign w:val="center"/>
          </w:tcPr>
          <w:p w14:paraId="4EFAAC5D" w14:textId="7EFE6DFD" w:rsidR="00196287" w:rsidRDefault="00196287">
            <w:pPr>
              <w:spacing w:before="80" w:line="288" w:lineRule="auto"/>
              <w:rPr>
                <w:rFonts w:asciiTheme="majorHAnsi" w:hAnsiTheme="majorHAnsi"/>
                <w:b/>
              </w:rPr>
            </w:pPr>
            <w:r>
              <w:rPr>
                <w:rFonts w:asciiTheme="majorHAnsi" w:hAnsiTheme="majorHAnsi"/>
                <w:b/>
              </w:rPr>
              <w:t>Memory type, speed, size and bandwidth (STREAM) per accelerator</w:t>
            </w:r>
          </w:p>
        </w:tc>
        <w:tc>
          <w:tcPr>
            <w:tcW w:w="1495" w:type="pct"/>
            <w:tcBorders>
              <w:top w:val="single" w:sz="6" w:space="0" w:color="000000"/>
              <w:left w:val="single" w:sz="6" w:space="0" w:color="000000"/>
              <w:bottom w:val="single" w:sz="6" w:space="0" w:color="000000"/>
              <w:right w:val="single" w:sz="6" w:space="0" w:color="000000"/>
            </w:tcBorders>
            <w:tcMar>
              <w:top w:w="0" w:type="dxa"/>
              <w:left w:w="138" w:type="dxa"/>
              <w:bottom w:w="0" w:type="dxa"/>
              <w:right w:w="138" w:type="dxa"/>
            </w:tcMar>
            <w:vAlign w:val="center"/>
          </w:tcPr>
          <w:p w14:paraId="01B35883" w14:textId="77777777" w:rsidR="00196287" w:rsidRPr="004411E6" w:rsidRDefault="00196287">
            <w:pPr>
              <w:pStyle w:val="ListParagraph"/>
              <w:spacing w:before="80" w:line="288" w:lineRule="auto"/>
              <w:rPr>
                <w:rFonts w:asciiTheme="majorHAnsi" w:hAnsiTheme="majorHAnsi"/>
              </w:rPr>
            </w:pPr>
          </w:p>
        </w:tc>
      </w:tr>
      <w:tr w:rsidR="00196287" w:rsidRPr="004411E6" w14:paraId="00D7A5B0" w14:textId="2393FFFE" w:rsidTr="00196287">
        <w:trPr>
          <w:cantSplit/>
          <w:jc w:val="center"/>
        </w:trPr>
        <w:tc>
          <w:tcPr>
            <w:tcW w:w="3505" w:type="pct"/>
            <w:tcBorders>
              <w:top w:val="single" w:sz="6" w:space="0" w:color="000000"/>
              <w:left w:val="single" w:sz="6" w:space="0" w:color="000000"/>
              <w:bottom w:val="single" w:sz="6" w:space="0" w:color="000000"/>
              <w:right w:val="single" w:sz="6" w:space="0" w:color="000000"/>
            </w:tcBorders>
            <w:shd w:val="clear" w:color="auto" w:fill="D9D9D9"/>
            <w:tcMar>
              <w:top w:w="0" w:type="dxa"/>
              <w:left w:w="138" w:type="dxa"/>
              <w:bottom w:w="0" w:type="dxa"/>
              <w:right w:w="138" w:type="dxa"/>
            </w:tcMar>
            <w:vAlign w:val="center"/>
          </w:tcPr>
          <w:p w14:paraId="47BF36AC" w14:textId="450FE849" w:rsidR="00196287" w:rsidRDefault="00196287">
            <w:pPr>
              <w:spacing w:before="80" w:line="288" w:lineRule="auto"/>
              <w:rPr>
                <w:rFonts w:asciiTheme="majorHAnsi" w:hAnsiTheme="majorHAnsi"/>
                <w:b/>
              </w:rPr>
            </w:pPr>
            <w:r>
              <w:rPr>
                <w:rFonts w:asciiTheme="majorHAnsi" w:hAnsiTheme="majorHAnsi"/>
                <w:b/>
              </w:rPr>
              <w:t>CPU-CPU, CPU-accelerator and accelerator-accelerator interconnect characteristics</w:t>
            </w:r>
          </w:p>
        </w:tc>
        <w:tc>
          <w:tcPr>
            <w:tcW w:w="1495" w:type="pct"/>
            <w:tcBorders>
              <w:top w:val="single" w:sz="6" w:space="0" w:color="000000"/>
              <w:left w:val="single" w:sz="6" w:space="0" w:color="000000"/>
              <w:bottom w:val="single" w:sz="6" w:space="0" w:color="000000"/>
              <w:right w:val="single" w:sz="6" w:space="0" w:color="000000"/>
            </w:tcBorders>
            <w:tcMar>
              <w:top w:w="0" w:type="dxa"/>
              <w:left w:w="138" w:type="dxa"/>
              <w:bottom w:w="0" w:type="dxa"/>
              <w:right w:w="138" w:type="dxa"/>
            </w:tcMar>
            <w:vAlign w:val="center"/>
          </w:tcPr>
          <w:p w14:paraId="0DA1521C" w14:textId="77777777" w:rsidR="00196287" w:rsidRPr="004411E6" w:rsidRDefault="00196287">
            <w:pPr>
              <w:pStyle w:val="ListParagraph"/>
              <w:spacing w:before="80" w:line="288" w:lineRule="auto"/>
              <w:rPr>
                <w:rFonts w:asciiTheme="majorHAnsi" w:hAnsiTheme="majorHAnsi"/>
              </w:rPr>
            </w:pPr>
          </w:p>
        </w:tc>
      </w:tr>
      <w:tr w:rsidR="00196287" w:rsidRPr="004411E6" w14:paraId="097DF4A8" w14:textId="1D605886" w:rsidTr="00196287">
        <w:trPr>
          <w:cantSplit/>
          <w:jc w:val="center"/>
        </w:trPr>
        <w:tc>
          <w:tcPr>
            <w:tcW w:w="3505" w:type="pct"/>
            <w:tcBorders>
              <w:top w:val="single" w:sz="6" w:space="0" w:color="000000"/>
              <w:left w:val="single" w:sz="6" w:space="0" w:color="000000"/>
              <w:bottom w:val="single" w:sz="6" w:space="0" w:color="000000"/>
              <w:right w:val="single" w:sz="6" w:space="0" w:color="000000"/>
            </w:tcBorders>
            <w:shd w:val="clear" w:color="auto" w:fill="D9D9D9"/>
            <w:tcMar>
              <w:top w:w="0" w:type="dxa"/>
              <w:left w:w="138" w:type="dxa"/>
              <w:bottom w:w="0" w:type="dxa"/>
              <w:right w:w="138" w:type="dxa"/>
            </w:tcMar>
            <w:vAlign w:val="center"/>
          </w:tcPr>
          <w:p w14:paraId="618EAB1E" w14:textId="5083B83A" w:rsidR="00196287" w:rsidRDefault="00196287">
            <w:pPr>
              <w:spacing w:before="80" w:line="288" w:lineRule="auto"/>
              <w:rPr>
                <w:rFonts w:asciiTheme="majorHAnsi" w:hAnsiTheme="majorHAnsi"/>
                <w:b/>
              </w:rPr>
            </w:pPr>
            <w:r>
              <w:rPr>
                <w:rFonts w:asciiTheme="majorHAnsi" w:hAnsiTheme="majorHAnsi"/>
                <w:b/>
              </w:rPr>
              <w:t>Peak power under LINPACK load of full node (kW)</w:t>
            </w:r>
          </w:p>
        </w:tc>
        <w:tc>
          <w:tcPr>
            <w:tcW w:w="1495" w:type="pct"/>
            <w:tcBorders>
              <w:top w:val="single" w:sz="6" w:space="0" w:color="000000"/>
              <w:left w:val="single" w:sz="6" w:space="0" w:color="000000"/>
              <w:bottom w:val="single" w:sz="6" w:space="0" w:color="000000"/>
              <w:right w:val="single" w:sz="6" w:space="0" w:color="000000"/>
            </w:tcBorders>
            <w:tcMar>
              <w:top w:w="0" w:type="dxa"/>
              <w:left w:w="138" w:type="dxa"/>
              <w:bottom w:w="0" w:type="dxa"/>
              <w:right w:w="138" w:type="dxa"/>
            </w:tcMar>
            <w:vAlign w:val="center"/>
          </w:tcPr>
          <w:p w14:paraId="39479077" w14:textId="77777777" w:rsidR="00196287" w:rsidRPr="004411E6" w:rsidRDefault="00196287">
            <w:pPr>
              <w:pStyle w:val="ListParagraph"/>
              <w:spacing w:before="80" w:line="288" w:lineRule="auto"/>
              <w:rPr>
                <w:rFonts w:asciiTheme="majorHAnsi" w:hAnsiTheme="majorHAnsi"/>
              </w:rPr>
            </w:pPr>
          </w:p>
        </w:tc>
      </w:tr>
      <w:tr w:rsidR="00196287" w:rsidRPr="004411E6" w14:paraId="02257E77" w14:textId="5C7C8FE7" w:rsidTr="00196287">
        <w:trPr>
          <w:cantSplit/>
          <w:jc w:val="center"/>
        </w:trPr>
        <w:tc>
          <w:tcPr>
            <w:tcW w:w="3505" w:type="pct"/>
            <w:tcBorders>
              <w:top w:val="single" w:sz="6" w:space="0" w:color="000000"/>
              <w:left w:val="single" w:sz="6" w:space="0" w:color="000000"/>
              <w:bottom w:val="single" w:sz="6" w:space="0" w:color="000000"/>
              <w:right w:val="single" w:sz="6" w:space="0" w:color="000000"/>
            </w:tcBorders>
            <w:shd w:val="clear" w:color="auto" w:fill="D9D9D9"/>
            <w:tcMar>
              <w:top w:w="0" w:type="dxa"/>
              <w:left w:w="138" w:type="dxa"/>
              <w:bottom w:w="0" w:type="dxa"/>
              <w:right w:w="138" w:type="dxa"/>
            </w:tcMar>
            <w:vAlign w:val="center"/>
          </w:tcPr>
          <w:p w14:paraId="39C2E47E" w14:textId="083B7F39" w:rsidR="00196287" w:rsidRDefault="00196287">
            <w:pPr>
              <w:spacing w:before="80" w:line="288" w:lineRule="auto"/>
              <w:rPr>
                <w:rFonts w:asciiTheme="majorHAnsi" w:hAnsiTheme="majorHAnsi"/>
                <w:b/>
              </w:rPr>
            </w:pPr>
            <w:r>
              <w:rPr>
                <w:rFonts w:asciiTheme="majorHAnsi" w:hAnsiTheme="majorHAnsi"/>
                <w:b/>
              </w:rPr>
              <w:t>Operating system</w:t>
            </w:r>
          </w:p>
        </w:tc>
        <w:tc>
          <w:tcPr>
            <w:tcW w:w="1495" w:type="pct"/>
            <w:tcBorders>
              <w:top w:val="single" w:sz="6" w:space="0" w:color="000000"/>
              <w:left w:val="single" w:sz="6" w:space="0" w:color="000000"/>
              <w:bottom w:val="single" w:sz="6" w:space="0" w:color="000000"/>
              <w:right w:val="single" w:sz="6" w:space="0" w:color="000000"/>
            </w:tcBorders>
            <w:tcMar>
              <w:top w:w="0" w:type="dxa"/>
              <w:left w:w="138" w:type="dxa"/>
              <w:bottom w:w="0" w:type="dxa"/>
              <w:right w:w="138" w:type="dxa"/>
            </w:tcMar>
            <w:vAlign w:val="center"/>
          </w:tcPr>
          <w:p w14:paraId="04C484C0" w14:textId="77777777" w:rsidR="00196287" w:rsidRPr="004411E6" w:rsidRDefault="00196287">
            <w:pPr>
              <w:pStyle w:val="ListParagraph"/>
              <w:spacing w:before="80" w:line="288" w:lineRule="auto"/>
              <w:rPr>
                <w:rFonts w:asciiTheme="majorHAnsi" w:hAnsiTheme="majorHAnsi"/>
              </w:rPr>
            </w:pPr>
          </w:p>
        </w:tc>
      </w:tr>
      <w:tr w:rsidR="00196287" w:rsidRPr="004411E6" w14:paraId="37015CF9" w14:textId="2CA03815" w:rsidTr="00196287">
        <w:trPr>
          <w:cantSplit/>
          <w:jc w:val="center"/>
        </w:trPr>
        <w:tc>
          <w:tcPr>
            <w:tcW w:w="3505" w:type="pct"/>
            <w:tcBorders>
              <w:top w:val="single" w:sz="6" w:space="0" w:color="000000"/>
              <w:left w:val="single" w:sz="6" w:space="0" w:color="000000"/>
              <w:bottom w:val="single" w:sz="6" w:space="0" w:color="000000"/>
              <w:right w:val="single" w:sz="6" w:space="0" w:color="000000"/>
            </w:tcBorders>
            <w:shd w:val="clear" w:color="auto" w:fill="D9D9D9"/>
            <w:tcMar>
              <w:top w:w="0" w:type="dxa"/>
              <w:left w:w="138" w:type="dxa"/>
              <w:bottom w:w="0" w:type="dxa"/>
              <w:right w:w="138" w:type="dxa"/>
            </w:tcMar>
            <w:vAlign w:val="center"/>
          </w:tcPr>
          <w:p w14:paraId="255659AF" w14:textId="77777777" w:rsidR="00196287" w:rsidRPr="004411E6" w:rsidRDefault="00196287">
            <w:pPr>
              <w:spacing w:before="80" w:line="288" w:lineRule="auto"/>
              <w:rPr>
                <w:rFonts w:asciiTheme="majorHAnsi" w:hAnsiTheme="majorHAnsi"/>
                <w:b/>
              </w:rPr>
            </w:pPr>
            <w:r w:rsidRPr="004411E6">
              <w:rPr>
                <w:rFonts w:asciiTheme="majorHAnsi" w:hAnsiTheme="majorHAnsi"/>
                <w:b/>
              </w:rPr>
              <w:t>Compilers and runtime libraries</w:t>
            </w:r>
          </w:p>
        </w:tc>
        <w:tc>
          <w:tcPr>
            <w:tcW w:w="1495" w:type="pct"/>
            <w:tcBorders>
              <w:top w:val="single" w:sz="6" w:space="0" w:color="000000"/>
              <w:left w:val="single" w:sz="6" w:space="0" w:color="000000"/>
              <w:bottom w:val="single" w:sz="6" w:space="0" w:color="000000"/>
              <w:right w:val="single" w:sz="6" w:space="0" w:color="000000"/>
            </w:tcBorders>
            <w:tcMar>
              <w:top w:w="0" w:type="dxa"/>
              <w:left w:w="138" w:type="dxa"/>
              <w:bottom w:w="0" w:type="dxa"/>
              <w:right w:w="138" w:type="dxa"/>
            </w:tcMar>
            <w:vAlign w:val="center"/>
          </w:tcPr>
          <w:p w14:paraId="7CBB42DF" w14:textId="77777777" w:rsidR="00196287" w:rsidRPr="004411E6" w:rsidRDefault="00196287" w:rsidP="004D67FD">
            <w:pPr>
              <w:pStyle w:val="ListParagraph"/>
              <w:keepNext/>
              <w:spacing w:before="80" w:line="288" w:lineRule="auto"/>
              <w:rPr>
                <w:rFonts w:asciiTheme="majorHAnsi" w:hAnsiTheme="majorHAnsi"/>
              </w:rPr>
            </w:pPr>
          </w:p>
        </w:tc>
      </w:tr>
    </w:tbl>
    <w:p w14:paraId="68256CE4" w14:textId="217089B1" w:rsidR="00797941" w:rsidRPr="004411E6" w:rsidRDefault="004D67FD" w:rsidP="004D67FD">
      <w:pPr>
        <w:pStyle w:val="Caption"/>
        <w:rPr>
          <w:rFonts w:asciiTheme="majorHAnsi" w:hAnsiTheme="majorHAnsi"/>
        </w:rPr>
      </w:pPr>
      <w:bookmarkStart w:id="246" w:name="_Toc160529902"/>
      <w:r>
        <w:t xml:space="preserve">Table </w:t>
      </w:r>
      <w:fldSimple w:instr=" SEQ Table \* ARABIC ">
        <w:r w:rsidR="0043127A">
          <w:rPr>
            <w:noProof/>
          </w:rPr>
          <w:t>3</w:t>
        </w:r>
      </w:fldSimple>
      <w:r>
        <w:t xml:space="preserve">: </w:t>
      </w:r>
      <w:r w:rsidRPr="00DD37A6">
        <w:t>Outline of benchmark system for accelerator-enabled benchmarks</w:t>
      </w:r>
      <w:bookmarkEnd w:id="246"/>
    </w:p>
    <w:p w14:paraId="43C2FBFF" w14:textId="77777777" w:rsidR="00F802AE" w:rsidRPr="00882C94" w:rsidRDefault="00F802AE" w:rsidP="00F802AE">
      <w:pPr>
        <w:pStyle w:val="ListParagraph"/>
        <w:spacing w:line="288" w:lineRule="auto"/>
        <w:rPr>
          <w:rFonts w:asciiTheme="majorHAnsi" w:hAnsiTheme="majorHAnsi"/>
          <w:highlight w:val="yellow"/>
        </w:rPr>
      </w:pPr>
    </w:p>
    <w:p w14:paraId="0F895EB5" w14:textId="71696778" w:rsidR="00B50EB5" w:rsidRPr="006558B0" w:rsidRDefault="00B61916" w:rsidP="006558B0">
      <w:pPr>
        <w:pStyle w:val="Heading2numbered"/>
        <w:tabs>
          <w:tab w:val="clear" w:pos="1134"/>
          <w:tab w:val="clear" w:pos="5812"/>
        </w:tabs>
        <w:ind w:left="851"/>
      </w:pPr>
      <w:bookmarkStart w:id="247" w:name="_Toc160529629"/>
      <w:r w:rsidRPr="006558B0">
        <w:t xml:space="preserve">IFS </w:t>
      </w:r>
      <w:r w:rsidR="002E2772" w:rsidRPr="006558B0">
        <w:t>RAPS</w:t>
      </w:r>
      <w:r w:rsidRPr="006558B0">
        <w:t xml:space="preserve"> </w:t>
      </w:r>
      <w:r w:rsidR="00D84BAB" w:rsidRPr="006558B0">
        <w:t>benchmark</w:t>
      </w:r>
      <w:bookmarkEnd w:id="247"/>
    </w:p>
    <w:p w14:paraId="1793DE07" w14:textId="3BAD2E70" w:rsidR="000F0931" w:rsidRPr="008B65E0" w:rsidRDefault="00AC6572" w:rsidP="00AC6572">
      <w:pPr>
        <w:pStyle w:val="BodyText"/>
        <w:rPr>
          <w:lang w:eastAsia="en-US"/>
        </w:rPr>
      </w:pPr>
      <w:r w:rsidRPr="008B65E0">
        <w:rPr>
          <w:lang w:eastAsia="en-US"/>
        </w:rPr>
        <w:t>The IFS</w:t>
      </w:r>
      <w:r w:rsidR="002E2772" w:rsidRPr="008B65E0">
        <w:rPr>
          <w:lang w:eastAsia="en-US"/>
        </w:rPr>
        <w:t xml:space="preserve"> RAPS benchmark is split into two components:</w:t>
      </w:r>
      <w:r w:rsidR="00E86FE3" w:rsidRPr="008B65E0">
        <w:rPr>
          <w:lang w:eastAsia="en-US"/>
        </w:rPr>
        <w:t xml:space="preserve"> </w:t>
      </w:r>
      <w:r w:rsidR="0051151F" w:rsidRPr="008B65E0">
        <w:rPr>
          <w:lang w:eastAsia="en-US"/>
        </w:rPr>
        <w:t xml:space="preserve">ENS </w:t>
      </w:r>
      <w:r w:rsidR="00E86FE3" w:rsidRPr="008B65E0">
        <w:rPr>
          <w:lang w:eastAsia="en-US"/>
        </w:rPr>
        <w:t xml:space="preserve">(ensemble </w:t>
      </w:r>
      <w:r w:rsidR="002E2772" w:rsidRPr="008B65E0">
        <w:rPr>
          <w:lang w:eastAsia="en-US"/>
        </w:rPr>
        <w:t>forecast</w:t>
      </w:r>
      <w:r w:rsidR="00E86FE3" w:rsidRPr="008B65E0">
        <w:rPr>
          <w:lang w:eastAsia="en-US"/>
        </w:rPr>
        <w:t>)</w:t>
      </w:r>
      <w:r w:rsidR="002E2772" w:rsidRPr="008B65E0">
        <w:rPr>
          <w:lang w:eastAsia="en-US"/>
        </w:rPr>
        <w:t xml:space="preserve"> and </w:t>
      </w:r>
      <w:r w:rsidR="0051151F" w:rsidRPr="008B65E0">
        <w:rPr>
          <w:lang w:eastAsia="en-US"/>
        </w:rPr>
        <w:t xml:space="preserve">EDA </w:t>
      </w:r>
      <w:r w:rsidR="00E86FE3" w:rsidRPr="008B65E0">
        <w:rPr>
          <w:lang w:eastAsia="en-US"/>
        </w:rPr>
        <w:t xml:space="preserve">(ensemble </w:t>
      </w:r>
      <w:r w:rsidR="002E2772" w:rsidRPr="008B65E0">
        <w:rPr>
          <w:lang w:eastAsia="en-US"/>
        </w:rPr>
        <w:t>data assimilation</w:t>
      </w:r>
      <w:r w:rsidR="00E86FE3" w:rsidRPr="008B65E0">
        <w:rPr>
          <w:lang w:eastAsia="en-US"/>
        </w:rPr>
        <w:t>)</w:t>
      </w:r>
      <w:r w:rsidR="00464204">
        <w:rPr>
          <w:lang w:eastAsia="en-US"/>
        </w:rPr>
        <w:t xml:space="preserve"> and shall be run only on CPU-based computational nodes that are part of the building block.</w:t>
      </w:r>
    </w:p>
    <w:p w14:paraId="229607CD" w14:textId="414C1A02" w:rsidR="006E3609" w:rsidRDefault="000F0931" w:rsidP="00AC6572">
      <w:pPr>
        <w:pStyle w:val="BodyText"/>
        <w:rPr>
          <w:lang w:eastAsia="en-US"/>
        </w:rPr>
      </w:pPr>
      <w:r w:rsidRPr="008B65E0">
        <w:rPr>
          <w:lang w:eastAsia="en-US"/>
        </w:rPr>
        <w:t xml:space="preserve">The </w:t>
      </w:r>
      <w:r w:rsidR="0051151F" w:rsidRPr="008B65E0">
        <w:rPr>
          <w:lang w:eastAsia="en-US"/>
        </w:rPr>
        <w:t xml:space="preserve">ENS </w:t>
      </w:r>
      <w:r w:rsidR="00AC6572" w:rsidRPr="008B65E0">
        <w:rPr>
          <w:lang w:eastAsia="en-US"/>
        </w:rPr>
        <w:t>forecast benchmark comprises</w:t>
      </w:r>
      <w:r w:rsidR="00C76903" w:rsidRPr="008B65E0">
        <w:rPr>
          <w:lang w:eastAsia="en-US"/>
        </w:rPr>
        <w:t xml:space="preserve"> </w:t>
      </w:r>
      <w:r w:rsidR="00727E5C">
        <w:rPr>
          <w:lang w:eastAsia="en-US"/>
        </w:rPr>
        <w:t>15</w:t>
      </w:r>
      <w:r w:rsidR="008D1EF8" w:rsidRPr="008B65E0">
        <w:rPr>
          <w:lang w:eastAsia="en-US"/>
        </w:rPr>
        <w:t>-day forecasts</w:t>
      </w:r>
      <w:r w:rsidR="00C23100" w:rsidRPr="008B65E0">
        <w:rPr>
          <w:lang w:eastAsia="en-US"/>
        </w:rPr>
        <w:t xml:space="preserve"> at three different grid resolutions</w:t>
      </w:r>
      <w:r w:rsidR="00D57005" w:rsidRPr="008B65E0">
        <w:rPr>
          <w:lang w:eastAsia="en-US"/>
        </w:rPr>
        <w:t>:</w:t>
      </w:r>
      <w:r w:rsidR="008D1EF8" w:rsidRPr="008B65E0">
        <w:rPr>
          <w:lang w:eastAsia="en-US"/>
        </w:rPr>
        <w:t xml:space="preserve"> </w:t>
      </w:r>
      <w:r w:rsidR="00C76903" w:rsidRPr="008B65E0">
        <w:rPr>
          <w:lang w:eastAsia="en-US"/>
        </w:rPr>
        <w:t>T</w:t>
      </w:r>
      <w:r w:rsidR="002A2792" w:rsidRPr="008B65E0">
        <w:rPr>
          <w:lang w:eastAsia="en-US"/>
        </w:rPr>
        <w:t>c</w:t>
      </w:r>
      <w:r w:rsidR="00656E9E">
        <w:rPr>
          <w:lang w:eastAsia="en-US"/>
        </w:rPr>
        <w:t>o</w:t>
      </w:r>
      <w:r w:rsidR="00C76903" w:rsidRPr="008B65E0">
        <w:rPr>
          <w:lang w:eastAsia="en-US"/>
        </w:rPr>
        <w:t>159</w:t>
      </w:r>
      <w:r w:rsidR="009E2FDC" w:rsidRPr="008B65E0">
        <w:rPr>
          <w:lang w:eastAsia="en-US"/>
        </w:rPr>
        <w:t xml:space="preserve"> (~64km)</w:t>
      </w:r>
      <w:r w:rsidR="001173C0">
        <w:rPr>
          <w:lang w:eastAsia="en-US"/>
        </w:rPr>
        <w:t xml:space="preserve">, </w:t>
      </w:r>
      <w:r w:rsidR="00C76903" w:rsidRPr="008B65E0">
        <w:rPr>
          <w:lang w:eastAsia="en-US"/>
        </w:rPr>
        <w:t>T</w:t>
      </w:r>
      <w:r w:rsidR="002A2792" w:rsidRPr="008B65E0">
        <w:rPr>
          <w:lang w:eastAsia="en-US"/>
        </w:rPr>
        <w:t>c</w:t>
      </w:r>
      <w:r w:rsidR="00656E9E">
        <w:rPr>
          <w:lang w:eastAsia="en-US"/>
        </w:rPr>
        <w:t>o</w:t>
      </w:r>
      <w:r w:rsidR="00727E5C">
        <w:rPr>
          <w:lang w:eastAsia="en-US"/>
        </w:rPr>
        <w:t>319</w:t>
      </w:r>
      <w:r w:rsidR="00C86F3E" w:rsidRPr="008B65E0">
        <w:rPr>
          <w:lang w:eastAsia="en-US"/>
        </w:rPr>
        <w:t xml:space="preserve"> (~</w:t>
      </w:r>
      <w:r w:rsidR="00727E5C">
        <w:rPr>
          <w:lang w:eastAsia="en-US"/>
        </w:rPr>
        <w:t>32</w:t>
      </w:r>
      <w:r w:rsidR="00C86F3E" w:rsidRPr="008B65E0">
        <w:rPr>
          <w:lang w:eastAsia="en-US"/>
        </w:rPr>
        <w:t>km)</w:t>
      </w:r>
      <w:r w:rsidR="00C76903" w:rsidRPr="008B65E0">
        <w:rPr>
          <w:lang w:eastAsia="en-US"/>
        </w:rPr>
        <w:t xml:space="preserve"> and T</w:t>
      </w:r>
      <w:r w:rsidR="002A2792" w:rsidRPr="008B65E0">
        <w:rPr>
          <w:lang w:eastAsia="en-US"/>
        </w:rPr>
        <w:t>c</w:t>
      </w:r>
      <w:r w:rsidR="00656E9E">
        <w:rPr>
          <w:lang w:eastAsia="en-US"/>
        </w:rPr>
        <w:t>o</w:t>
      </w:r>
      <w:r w:rsidR="00727E5C">
        <w:rPr>
          <w:lang w:eastAsia="en-US"/>
        </w:rPr>
        <w:t>639</w:t>
      </w:r>
      <w:r w:rsidR="00500A66" w:rsidRPr="008B65E0">
        <w:rPr>
          <w:lang w:eastAsia="en-US"/>
        </w:rPr>
        <w:t xml:space="preserve"> </w:t>
      </w:r>
      <w:r w:rsidR="00251221" w:rsidRPr="008B65E0">
        <w:rPr>
          <w:lang w:eastAsia="en-US"/>
        </w:rPr>
        <w:t>(~</w:t>
      </w:r>
      <w:r w:rsidR="00727E5C">
        <w:rPr>
          <w:lang w:eastAsia="en-US"/>
        </w:rPr>
        <w:t>18</w:t>
      </w:r>
      <w:r w:rsidR="00251221" w:rsidRPr="008B65E0">
        <w:rPr>
          <w:lang w:eastAsia="en-US"/>
        </w:rPr>
        <w:t>km)</w:t>
      </w:r>
      <w:r w:rsidR="001173C0">
        <w:rPr>
          <w:lang w:eastAsia="en-US"/>
        </w:rPr>
        <w:t xml:space="preserve">. </w:t>
      </w:r>
      <w:r w:rsidR="00764ED1">
        <w:rPr>
          <w:lang w:eastAsia="en-US"/>
        </w:rPr>
        <w:t xml:space="preserve">Benchmarks are </w:t>
      </w:r>
      <w:r w:rsidR="00500A66" w:rsidRPr="008B65E0">
        <w:rPr>
          <w:lang w:eastAsia="en-US"/>
        </w:rPr>
        <w:t>to be run on a single computational node of the building block</w:t>
      </w:r>
      <w:r w:rsidR="00764ED1">
        <w:rPr>
          <w:lang w:eastAsia="en-US"/>
        </w:rPr>
        <w:t xml:space="preserve"> </w:t>
      </w:r>
      <w:r w:rsidR="00683ED7">
        <w:rPr>
          <w:lang w:eastAsia="en-US"/>
        </w:rPr>
        <w:t xml:space="preserve">and </w:t>
      </w:r>
      <w:r w:rsidR="00CE5264">
        <w:rPr>
          <w:lang w:eastAsia="en-US"/>
        </w:rPr>
        <w:t xml:space="preserve">with appropriate </w:t>
      </w:r>
      <w:r w:rsidR="00683ED7">
        <w:rPr>
          <w:lang w:eastAsia="en-US"/>
        </w:rPr>
        <w:t xml:space="preserve">instrumentation to record power consumption metrics </w:t>
      </w:r>
      <w:r w:rsidR="00656E9E">
        <w:rPr>
          <w:lang w:eastAsia="en-US"/>
        </w:rPr>
        <w:t>of the entire node</w:t>
      </w:r>
      <w:r w:rsidR="00683ED7">
        <w:rPr>
          <w:lang w:eastAsia="en-US"/>
        </w:rPr>
        <w:t xml:space="preserve"> during the benchmark runs</w:t>
      </w:r>
      <w:r w:rsidR="00500A66" w:rsidRPr="008B65E0">
        <w:rPr>
          <w:lang w:eastAsia="en-US"/>
        </w:rPr>
        <w:t>.</w:t>
      </w:r>
      <w:r w:rsidR="00044DB6" w:rsidRPr="008B65E0">
        <w:rPr>
          <w:lang w:eastAsia="en-US"/>
        </w:rPr>
        <w:t xml:space="preserve"> All runs are to be performed in </w:t>
      </w:r>
      <w:r w:rsidR="004001A5">
        <w:rPr>
          <w:lang w:eastAsia="en-US"/>
        </w:rPr>
        <w:t xml:space="preserve">single precision, </w:t>
      </w:r>
      <w:r w:rsidR="00044DB6" w:rsidRPr="008B65E0">
        <w:rPr>
          <w:lang w:eastAsia="en-US"/>
        </w:rPr>
        <w:t xml:space="preserve">ensemble configuration (member </w:t>
      </w:r>
      <w:r w:rsidR="00F3654D" w:rsidRPr="008B65E0">
        <w:rPr>
          <w:lang w:eastAsia="en-US"/>
        </w:rPr>
        <w:t>number</w:t>
      </w:r>
      <w:r w:rsidR="00044DB6" w:rsidRPr="008B65E0">
        <w:rPr>
          <w:lang w:eastAsia="en-US"/>
        </w:rPr>
        <w:t xml:space="preserve"> 1)</w:t>
      </w:r>
      <w:r w:rsidR="00792FEE" w:rsidRPr="008B65E0">
        <w:rPr>
          <w:lang w:eastAsia="en-US"/>
        </w:rPr>
        <w:t xml:space="preserve">, </w:t>
      </w:r>
      <w:r w:rsidR="00B95BF0" w:rsidRPr="008B65E0">
        <w:rPr>
          <w:lang w:eastAsia="en-US"/>
        </w:rPr>
        <w:t>without field output</w:t>
      </w:r>
      <w:r w:rsidR="002A2792">
        <w:rPr>
          <w:lang w:eastAsia="en-US"/>
        </w:rPr>
        <w:t>,</w:t>
      </w:r>
      <w:r w:rsidR="00C636B3">
        <w:rPr>
          <w:lang w:eastAsia="en-US"/>
        </w:rPr>
        <w:t xml:space="preserve"> and </w:t>
      </w:r>
      <w:r w:rsidR="006E3609">
        <w:rPr>
          <w:lang w:eastAsia="en-US"/>
        </w:rPr>
        <w:t xml:space="preserve">with and without </w:t>
      </w:r>
      <w:r w:rsidR="00C636B3">
        <w:rPr>
          <w:lang w:eastAsia="en-US"/>
        </w:rPr>
        <w:t>coupl</w:t>
      </w:r>
      <w:r w:rsidR="006E3609">
        <w:rPr>
          <w:lang w:eastAsia="en-US"/>
        </w:rPr>
        <w:t>ing</w:t>
      </w:r>
      <w:r w:rsidR="00206955">
        <w:rPr>
          <w:lang w:eastAsia="en-US"/>
        </w:rPr>
        <w:t xml:space="preserve"> to the NEMO version 4 ocean model</w:t>
      </w:r>
      <w:r w:rsidR="006E3609">
        <w:rPr>
          <w:lang w:eastAsia="en-US"/>
        </w:rPr>
        <w:t>. To that end, TC</w:t>
      </w:r>
      <w:r w:rsidR="00670F48">
        <w:rPr>
          <w:lang w:eastAsia="en-US"/>
        </w:rPr>
        <w:t>o</w:t>
      </w:r>
      <w:r w:rsidR="006E3609">
        <w:rPr>
          <w:lang w:eastAsia="en-US"/>
        </w:rPr>
        <w:t>159 and TC</w:t>
      </w:r>
      <w:r w:rsidR="00670F48">
        <w:rPr>
          <w:lang w:eastAsia="en-US"/>
        </w:rPr>
        <w:t>o</w:t>
      </w:r>
      <w:r w:rsidR="006E3609">
        <w:rPr>
          <w:lang w:eastAsia="en-US"/>
        </w:rPr>
        <w:t xml:space="preserve">319 benchmarks can be </w:t>
      </w:r>
      <w:r w:rsidR="00C636B3">
        <w:rPr>
          <w:lang w:eastAsia="en-US"/>
        </w:rPr>
        <w:t xml:space="preserve">coupled </w:t>
      </w:r>
      <w:r w:rsidR="006E3609">
        <w:rPr>
          <w:lang w:eastAsia="en-US"/>
        </w:rPr>
        <w:t>with a one</w:t>
      </w:r>
      <w:r w:rsidR="002A2792">
        <w:rPr>
          <w:lang w:eastAsia="en-US"/>
        </w:rPr>
        <w:t>-</w:t>
      </w:r>
      <w:r w:rsidR="006E3609">
        <w:rPr>
          <w:lang w:eastAsia="en-US"/>
        </w:rPr>
        <w:t xml:space="preserve">degree eORCA1_Z75 </w:t>
      </w:r>
      <w:r w:rsidR="00FC23AD">
        <w:rPr>
          <w:lang w:eastAsia="en-US"/>
        </w:rPr>
        <w:t>(~110km)</w:t>
      </w:r>
      <w:r w:rsidR="006E3609">
        <w:rPr>
          <w:lang w:eastAsia="en-US"/>
        </w:rPr>
        <w:t xml:space="preserve"> </w:t>
      </w:r>
      <w:r w:rsidR="0016700E">
        <w:rPr>
          <w:lang w:eastAsia="en-US"/>
        </w:rPr>
        <w:t>grid</w:t>
      </w:r>
      <w:r w:rsidR="002A2792">
        <w:rPr>
          <w:lang w:eastAsia="en-US"/>
        </w:rPr>
        <w:t>,</w:t>
      </w:r>
      <w:r w:rsidR="0016700E">
        <w:rPr>
          <w:lang w:eastAsia="en-US"/>
        </w:rPr>
        <w:t xml:space="preserve"> </w:t>
      </w:r>
      <w:r w:rsidR="006E3609">
        <w:rPr>
          <w:lang w:eastAsia="en-US"/>
        </w:rPr>
        <w:t>and TC</w:t>
      </w:r>
      <w:r w:rsidR="00DE1506">
        <w:rPr>
          <w:lang w:eastAsia="en-US"/>
        </w:rPr>
        <w:t>o</w:t>
      </w:r>
      <w:r w:rsidR="006E3609">
        <w:rPr>
          <w:lang w:eastAsia="en-US"/>
        </w:rPr>
        <w:t>639 to a quarter</w:t>
      </w:r>
      <w:r w:rsidR="002A2792">
        <w:rPr>
          <w:lang w:eastAsia="en-US"/>
        </w:rPr>
        <w:t>-</w:t>
      </w:r>
      <w:r w:rsidR="006E3609">
        <w:rPr>
          <w:lang w:eastAsia="en-US"/>
        </w:rPr>
        <w:t>of</w:t>
      </w:r>
      <w:r w:rsidR="002A2792">
        <w:rPr>
          <w:lang w:eastAsia="en-US"/>
        </w:rPr>
        <w:t>-</w:t>
      </w:r>
      <w:r w:rsidR="006E3609">
        <w:rPr>
          <w:lang w:eastAsia="en-US"/>
        </w:rPr>
        <w:t>degree eORCA025_Z75 (</w:t>
      </w:r>
      <w:r w:rsidR="00FC23AD">
        <w:rPr>
          <w:lang w:eastAsia="en-US"/>
        </w:rPr>
        <w:t xml:space="preserve">~30km) </w:t>
      </w:r>
      <w:r w:rsidR="0016700E">
        <w:rPr>
          <w:lang w:eastAsia="en-US"/>
        </w:rPr>
        <w:t xml:space="preserve">grid. </w:t>
      </w:r>
    </w:p>
    <w:p w14:paraId="174A7696" w14:textId="578716E1" w:rsidR="00AC6572" w:rsidRPr="008B65E0" w:rsidRDefault="005F69DA" w:rsidP="00AC6572">
      <w:pPr>
        <w:pStyle w:val="BodyText"/>
        <w:rPr>
          <w:lang w:eastAsia="en-US"/>
        </w:rPr>
      </w:pPr>
      <w:r>
        <w:rPr>
          <w:lang w:eastAsia="en-US"/>
        </w:rPr>
        <w:t>From our own experience, t</w:t>
      </w:r>
      <w:r w:rsidR="00756AA9">
        <w:rPr>
          <w:lang w:eastAsia="en-US"/>
        </w:rPr>
        <w:t>he TC</w:t>
      </w:r>
      <w:r w:rsidR="00E3392F">
        <w:rPr>
          <w:lang w:eastAsia="en-US"/>
        </w:rPr>
        <w:t>o</w:t>
      </w:r>
      <w:r w:rsidR="00756AA9">
        <w:rPr>
          <w:lang w:eastAsia="en-US"/>
        </w:rPr>
        <w:t xml:space="preserve">639 benchmark cannot be run </w:t>
      </w:r>
      <w:r w:rsidR="00C3060B">
        <w:rPr>
          <w:lang w:eastAsia="en-US"/>
        </w:rPr>
        <w:t>on a single computational node</w:t>
      </w:r>
      <w:r w:rsidR="00756AA9">
        <w:rPr>
          <w:lang w:eastAsia="en-US"/>
        </w:rPr>
        <w:t xml:space="preserve"> without at least 512 GB of available system memory. </w:t>
      </w:r>
      <w:r w:rsidR="006322A5">
        <w:rPr>
          <w:lang w:eastAsia="en-US"/>
        </w:rPr>
        <w:t>Moreover,</w:t>
      </w:r>
      <w:r w:rsidR="00E3392F">
        <w:rPr>
          <w:lang w:eastAsia="en-US"/>
        </w:rPr>
        <w:t xml:space="preserve"> </w:t>
      </w:r>
      <w:r w:rsidR="006322A5">
        <w:rPr>
          <w:lang w:eastAsia="en-US"/>
        </w:rPr>
        <w:t>i</w:t>
      </w:r>
      <w:r w:rsidR="0011052C">
        <w:rPr>
          <w:lang w:eastAsia="en-US"/>
        </w:rPr>
        <w:t xml:space="preserve">t is likely that 512 GB of memory is not </w:t>
      </w:r>
      <w:r w:rsidR="003F1F4F">
        <w:rPr>
          <w:lang w:eastAsia="en-US"/>
        </w:rPr>
        <w:t>sufficient</w:t>
      </w:r>
      <w:r w:rsidR="0011052C">
        <w:rPr>
          <w:lang w:eastAsia="en-US"/>
        </w:rPr>
        <w:t xml:space="preserve"> </w:t>
      </w:r>
      <w:r w:rsidR="005B5038">
        <w:rPr>
          <w:lang w:eastAsia="en-US"/>
        </w:rPr>
        <w:t>for</w:t>
      </w:r>
      <w:r w:rsidR="0011052C">
        <w:rPr>
          <w:lang w:eastAsia="en-US"/>
        </w:rPr>
        <w:t xml:space="preserve"> running TCo639 coupled </w:t>
      </w:r>
      <w:r w:rsidR="004C66CA">
        <w:rPr>
          <w:lang w:eastAsia="en-US"/>
        </w:rPr>
        <w:t>to the NEMO version 4 eORCA025_Z75 grid</w:t>
      </w:r>
      <w:r w:rsidR="000D5384">
        <w:rPr>
          <w:lang w:eastAsia="en-US"/>
        </w:rPr>
        <w:t xml:space="preserve"> </w:t>
      </w:r>
      <w:r w:rsidR="004C66CA">
        <w:rPr>
          <w:lang w:eastAsia="en-US"/>
        </w:rPr>
        <w:t xml:space="preserve">and </w:t>
      </w:r>
      <w:r w:rsidR="0011052C">
        <w:rPr>
          <w:lang w:eastAsia="en-US"/>
        </w:rPr>
        <w:t xml:space="preserve">as </w:t>
      </w:r>
      <w:r w:rsidR="002D495F">
        <w:rPr>
          <w:lang w:eastAsia="en-US"/>
        </w:rPr>
        <w:t>such,</w:t>
      </w:r>
      <w:r w:rsidR="0011052C">
        <w:rPr>
          <w:lang w:eastAsia="en-US"/>
        </w:rPr>
        <w:t xml:space="preserve"> </w:t>
      </w:r>
      <w:r w:rsidR="002D495F">
        <w:rPr>
          <w:lang w:eastAsia="en-US"/>
        </w:rPr>
        <w:t xml:space="preserve">running this particular </w:t>
      </w:r>
      <w:r w:rsidR="000D5384">
        <w:rPr>
          <w:lang w:eastAsia="en-US"/>
        </w:rPr>
        <w:t>benchmark configuration is optional</w:t>
      </w:r>
      <w:r w:rsidR="00344DC9">
        <w:rPr>
          <w:lang w:eastAsia="en-US"/>
        </w:rPr>
        <w:t>.</w:t>
      </w:r>
    </w:p>
    <w:p w14:paraId="758CA639" w14:textId="683F5C50" w:rsidR="008B515B" w:rsidRDefault="000F0931" w:rsidP="00AB79D1">
      <w:pPr>
        <w:pStyle w:val="BodyText"/>
        <w:rPr>
          <w:lang w:eastAsia="en-US"/>
        </w:rPr>
      </w:pPr>
      <w:r w:rsidRPr="008B65E0">
        <w:rPr>
          <w:lang w:eastAsia="en-US"/>
        </w:rPr>
        <w:t xml:space="preserve">The </w:t>
      </w:r>
      <w:r w:rsidR="00090809" w:rsidRPr="008B65E0">
        <w:rPr>
          <w:lang w:eastAsia="en-US"/>
        </w:rPr>
        <w:t xml:space="preserve">EDA </w:t>
      </w:r>
      <w:r w:rsidR="000A1C89" w:rsidRPr="008B65E0">
        <w:rPr>
          <w:lang w:eastAsia="en-US"/>
        </w:rPr>
        <w:t>data</w:t>
      </w:r>
      <w:r w:rsidRPr="008B65E0">
        <w:rPr>
          <w:lang w:eastAsia="en-US"/>
        </w:rPr>
        <w:t xml:space="preserve"> assimilation </w:t>
      </w:r>
      <w:r w:rsidR="000A1C89" w:rsidRPr="008B65E0">
        <w:rPr>
          <w:lang w:eastAsia="en-US"/>
        </w:rPr>
        <w:t>benchmark</w:t>
      </w:r>
      <w:r w:rsidRPr="008B65E0">
        <w:rPr>
          <w:lang w:eastAsia="en-US"/>
        </w:rPr>
        <w:t xml:space="preserve"> is based </w:t>
      </w:r>
      <w:r w:rsidR="005551A5" w:rsidRPr="008B65E0">
        <w:rPr>
          <w:lang w:eastAsia="en-US"/>
        </w:rPr>
        <w:t>on a test</w:t>
      </w:r>
      <w:r w:rsidR="00E22746">
        <w:rPr>
          <w:lang w:eastAsia="en-US"/>
        </w:rPr>
        <w:t>-</w:t>
      </w:r>
      <w:r w:rsidR="005551A5" w:rsidRPr="008B65E0">
        <w:rPr>
          <w:lang w:eastAsia="en-US"/>
        </w:rPr>
        <w:t>of</w:t>
      </w:r>
      <w:r w:rsidR="00E22746">
        <w:rPr>
          <w:lang w:eastAsia="en-US"/>
        </w:rPr>
        <w:t>-</w:t>
      </w:r>
      <w:r w:rsidR="005551A5" w:rsidRPr="008B65E0">
        <w:rPr>
          <w:lang w:eastAsia="en-US"/>
        </w:rPr>
        <w:t>adjoint</w:t>
      </w:r>
      <w:r w:rsidR="00090809" w:rsidRPr="008B65E0">
        <w:rPr>
          <w:lang w:eastAsia="en-US"/>
        </w:rPr>
        <w:t xml:space="preserve"> </w:t>
      </w:r>
      <w:r w:rsidR="000A1C89" w:rsidRPr="008B65E0">
        <w:rPr>
          <w:lang w:eastAsia="en-US"/>
        </w:rPr>
        <w:t>(TLADJ) at TC</w:t>
      </w:r>
      <w:r w:rsidR="00417E24">
        <w:rPr>
          <w:lang w:eastAsia="en-US"/>
        </w:rPr>
        <w:t>o</w:t>
      </w:r>
      <w:r w:rsidR="00E05BB4">
        <w:rPr>
          <w:lang w:eastAsia="en-US"/>
        </w:rPr>
        <w:t>79</w:t>
      </w:r>
      <w:r w:rsidR="00165856">
        <w:rPr>
          <w:lang w:eastAsia="en-US"/>
        </w:rPr>
        <w:t xml:space="preserve"> </w:t>
      </w:r>
      <w:r w:rsidR="00FC1EC9">
        <w:rPr>
          <w:lang w:eastAsia="en-US"/>
        </w:rPr>
        <w:t>(</w:t>
      </w:r>
      <w:r w:rsidR="00D000DB">
        <w:rPr>
          <w:lang w:eastAsia="en-US"/>
        </w:rPr>
        <w:t>~</w:t>
      </w:r>
      <w:r w:rsidR="00A753B4">
        <w:rPr>
          <w:lang w:eastAsia="en-US"/>
        </w:rPr>
        <w:t xml:space="preserve">125km) </w:t>
      </w:r>
      <w:r w:rsidR="00E05BB4">
        <w:rPr>
          <w:lang w:eastAsia="en-US"/>
        </w:rPr>
        <w:t>and TC</w:t>
      </w:r>
      <w:r w:rsidR="00417E24">
        <w:rPr>
          <w:lang w:eastAsia="en-US"/>
        </w:rPr>
        <w:t>o</w:t>
      </w:r>
      <w:r w:rsidR="00E05BB4">
        <w:rPr>
          <w:lang w:eastAsia="en-US"/>
        </w:rPr>
        <w:t>159</w:t>
      </w:r>
      <w:r w:rsidR="00A753B4">
        <w:rPr>
          <w:lang w:eastAsia="en-US"/>
        </w:rPr>
        <w:t xml:space="preserve"> (</w:t>
      </w:r>
      <w:r w:rsidR="00D000DB">
        <w:rPr>
          <w:lang w:eastAsia="en-US"/>
        </w:rPr>
        <w:t>~64km)</w:t>
      </w:r>
      <w:r w:rsidR="008E57B6" w:rsidRPr="008B65E0">
        <w:rPr>
          <w:lang w:eastAsia="en-US"/>
        </w:rPr>
        <w:t xml:space="preserve"> resolution</w:t>
      </w:r>
      <w:r w:rsidR="00E05BB4">
        <w:rPr>
          <w:lang w:eastAsia="en-US"/>
        </w:rPr>
        <w:t>s</w:t>
      </w:r>
      <w:r w:rsidR="00E22746">
        <w:rPr>
          <w:lang w:eastAsia="en-US"/>
        </w:rPr>
        <w:t>,</w:t>
      </w:r>
      <w:r w:rsidR="00246AF7" w:rsidRPr="008B65E0">
        <w:rPr>
          <w:lang w:eastAsia="en-US"/>
        </w:rPr>
        <w:t xml:space="preserve"> which first runs a 12</w:t>
      </w:r>
      <w:r w:rsidR="00AE52E8">
        <w:rPr>
          <w:lang w:eastAsia="en-US"/>
        </w:rPr>
        <w:t>-</w:t>
      </w:r>
      <w:r w:rsidR="00246AF7" w:rsidRPr="008B65E0">
        <w:rPr>
          <w:lang w:eastAsia="en-US"/>
        </w:rPr>
        <w:t>hour forecast followed by one round of tangent linear adjoint calculations.</w:t>
      </w:r>
      <w:r w:rsidR="00381494" w:rsidRPr="008B65E0">
        <w:rPr>
          <w:lang w:eastAsia="en-US"/>
        </w:rPr>
        <w:t xml:space="preserve"> </w:t>
      </w:r>
      <w:r w:rsidR="004D0325" w:rsidRPr="008B65E0">
        <w:rPr>
          <w:lang w:eastAsia="en-US"/>
        </w:rPr>
        <w:t>All calculations are done in 64-bit double precision</w:t>
      </w:r>
      <w:r w:rsidR="002E3CFD" w:rsidRPr="008B65E0">
        <w:rPr>
          <w:lang w:eastAsia="en-US"/>
        </w:rPr>
        <w:t xml:space="preserve"> and </w:t>
      </w:r>
      <w:r w:rsidR="00417E24">
        <w:rPr>
          <w:lang w:eastAsia="en-US"/>
        </w:rPr>
        <w:t>therefore require a double precision build of the IFS.</w:t>
      </w:r>
      <w:r w:rsidR="002E3CFD" w:rsidRPr="008B65E0">
        <w:rPr>
          <w:lang w:eastAsia="en-US"/>
        </w:rPr>
        <w:t xml:space="preserve"> </w:t>
      </w:r>
      <w:r w:rsidR="00417E24">
        <w:rPr>
          <w:lang w:eastAsia="en-US"/>
        </w:rPr>
        <w:t>All runs shall use</w:t>
      </w:r>
      <w:r w:rsidR="002E3CFD" w:rsidRPr="008B65E0">
        <w:rPr>
          <w:lang w:eastAsia="en-US"/>
        </w:rPr>
        <w:t xml:space="preserve"> a single computational node from the building block.</w:t>
      </w:r>
      <w:r w:rsidR="00AB79D1">
        <w:rPr>
          <w:lang w:eastAsia="en-US"/>
        </w:rPr>
        <w:t xml:space="preserve"> </w:t>
      </w:r>
      <w:r w:rsidR="00F802AE" w:rsidRPr="008B65E0">
        <w:rPr>
          <w:lang w:eastAsia="en-US"/>
        </w:rPr>
        <w:t>The</w:t>
      </w:r>
      <w:r w:rsidR="0086331D" w:rsidRPr="008B65E0">
        <w:rPr>
          <w:lang w:eastAsia="en-US"/>
        </w:rPr>
        <w:t xml:space="preserve"> TLADJ</w:t>
      </w:r>
      <w:r w:rsidR="00F802AE" w:rsidRPr="008B65E0">
        <w:rPr>
          <w:lang w:eastAsia="en-US"/>
        </w:rPr>
        <w:t xml:space="preserve"> time is recorded and multiplied by </w:t>
      </w:r>
      <w:r w:rsidR="00160B02">
        <w:rPr>
          <w:lang w:eastAsia="en-US"/>
        </w:rPr>
        <w:t>40</w:t>
      </w:r>
      <w:r w:rsidR="006955C5" w:rsidRPr="008B65E0">
        <w:rPr>
          <w:lang w:eastAsia="en-US"/>
        </w:rPr>
        <w:t>,</w:t>
      </w:r>
      <w:r w:rsidR="00F802AE" w:rsidRPr="008B65E0">
        <w:rPr>
          <w:lang w:eastAsia="en-US"/>
        </w:rPr>
        <w:t xml:space="preserve"> this is a representative timing figure for </w:t>
      </w:r>
      <w:r w:rsidR="00FF1C62" w:rsidRPr="008B65E0">
        <w:rPr>
          <w:lang w:eastAsia="en-US"/>
        </w:rPr>
        <w:t xml:space="preserve">the </w:t>
      </w:r>
      <w:r w:rsidR="00F802AE" w:rsidRPr="008B65E0">
        <w:rPr>
          <w:lang w:eastAsia="en-US"/>
        </w:rPr>
        <w:t>costly data assimilation procedures like IFS</w:t>
      </w:r>
      <w:r w:rsidR="005968EB" w:rsidRPr="008B65E0">
        <w:rPr>
          <w:lang w:eastAsia="en-US"/>
        </w:rPr>
        <w:t xml:space="preserve"> </w:t>
      </w:r>
      <w:r w:rsidR="00F802AE" w:rsidRPr="008B65E0">
        <w:rPr>
          <w:lang w:eastAsia="en-US"/>
        </w:rPr>
        <w:t>minimization</w:t>
      </w:r>
      <w:r w:rsidR="005968EB" w:rsidRPr="008B65E0">
        <w:rPr>
          <w:lang w:eastAsia="en-US"/>
        </w:rPr>
        <w:t xml:space="preserve"> (IFSMIN)</w:t>
      </w:r>
      <w:r w:rsidR="00F802AE" w:rsidRPr="008B65E0">
        <w:rPr>
          <w:lang w:eastAsia="en-US"/>
        </w:rPr>
        <w:t>.</w:t>
      </w:r>
    </w:p>
    <w:p w14:paraId="26737219" w14:textId="2E2B7AFA" w:rsidR="00947ED6" w:rsidRPr="008B65E0" w:rsidRDefault="008B515B" w:rsidP="00AB79D1">
      <w:pPr>
        <w:pStyle w:val="BodyText"/>
        <w:rPr>
          <w:lang w:eastAsia="en-US"/>
        </w:rPr>
      </w:pPr>
      <w:r>
        <w:rPr>
          <w:lang w:eastAsia="en-US"/>
        </w:rPr>
        <w:t xml:space="preserve">Detailed information how to build the IFS in single or in double precision, </w:t>
      </w:r>
      <w:r w:rsidR="003C38A1">
        <w:rPr>
          <w:lang w:eastAsia="en-US"/>
        </w:rPr>
        <w:t xml:space="preserve">ocean </w:t>
      </w:r>
      <w:r>
        <w:rPr>
          <w:lang w:eastAsia="en-US"/>
        </w:rPr>
        <w:t xml:space="preserve">coupled or uncoupled, and how to run all tests described in this RFI will be available </w:t>
      </w:r>
      <w:r>
        <w:rPr>
          <w:lang w:eastAsia="en-US"/>
        </w:rPr>
        <w:lastRenderedPageBreak/>
        <w:t xml:space="preserve">in the documentation pack that accompanies the IFS RAPS </w:t>
      </w:r>
      <w:proofErr w:type="spellStart"/>
      <w:r>
        <w:rPr>
          <w:lang w:eastAsia="en-US"/>
        </w:rPr>
        <w:t>tarball</w:t>
      </w:r>
      <w:proofErr w:type="spellEnd"/>
      <w:r w:rsidR="00452D8D">
        <w:rPr>
          <w:lang w:eastAsia="en-US"/>
        </w:rPr>
        <w:t xml:space="preserve"> and </w:t>
      </w:r>
      <w:r w:rsidR="00FB653F">
        <w:rPr>
          <w:lang w:eastAsia="en-US"/>
        </w:rPr>
        <w:t xml:space="preserve">which will be </w:t>
      </w:r>
      <w:r w:rsidR="00452D8D">
        <w:rPr>
          <w:lang w:eastAsia="en-US"/>
        </w:rPr>
        <w:t>available to download from ECMWF's FTP server.</w:t>
      </w:r>
      <w:r w:rsidR="00943C36">
        <w:rPr>
          <w:lang w:eastAsia="en-US"/>
        </w:rPr>
        <w:t xml:space="preserve"> </w:t>
      </w:r>
    </w:p>
    <w:p w14:paraId="6896503F" w14:textId="3BF84F10" w:rsidR="00F802AE" w:rsidRPr="00166AA1" w:rsidRDefault="00FF1C62" w:rsidP="005E3B3E">
      <w:pPr>
        <w:pStyle w:val="BodyText"/>
        <w:numPr>
          <w:ilvl w:val="0"/>
          <w:numId w:val="21"/>
        </w:numPr>
        <w:ind w:left="1134" w:hanging="510"/>
        <w:rPr>
          <w:lang w:eastAsia="en-US"/>
        </w:rPr>
      </w:pPr>
      <w:r w:rsidRPr="00166AA1">
        <w:rPr>
          <w:lang w:eastAsia="en-US"/>
        </w:rPr>
        <w:t>The v</w:t>
      </w:r>
      <w:r w:rsidR="00F802AE" w:rsidRPr="00166AA1">
        <w:rPr>
          <w:lang w:eastAsia="en-US"/>
        </w:rPr>
        <w:t xml:space="preserve">endor is asked to run at least </w:t>
      </w:r>
      <w:r w:rsidRPr="00166AA1">
        <w:rPr>
          <w:lang w:eastAsia="en-US"/>
        </w:rPr>
        <w:t>three</w:t>
      </w:r>
      <w:r w:rsidR="00F802AE" w:rsidRPr="00166AA1">
        <w:rPr>
          <w:lang w:eastAsia="en-US"/>
        </w:rPr>
        <w:t xml:space="preserve"> different runs </w:t>
      </w:r>
      <w:r w:rsidR="00E87553" w:rsidRPr="00166AA1">
        <w:rPr>
          <w:lang w:eastAsia="en-US"/>
        </w:rPr>
        <w:t xml:space="preserve">of each test in the benchmark package </w:t>
      </w:r>
      <w:r w:rsidR="003B0FF3" w:rsidRPr="00166AA1">
        <w:rPr>
          <w:lang w:eastAsia="en-US"/>
        </w:rPr>
        <w:t xml:space="preserve">and </w:t>
      </w:r>
      <w:r w:rsidR="009F2974" w:rsidRPr="00166AA1">
        <w:rPr>
          <w:lang w:eastAsia="en-US"/>
        </w:rPr>
        <w:t>report the numbers in the corresponding table</w:t>
      </w:r>
      <w:r w:rsidR="0071301B" w:rsidRPr="00166AA1">
        <w:rPr>
          <w:lang w:eastAsia="en-US"/>
        </w:rPr>
        <w:t>.</w:t>
      </w:r>
      <w:r w:rsidR="00DA3858" w:rsidRPr="00166AA1">
        <w:rPr>
          <w:lang w:eastAsia="en-US"/>
        </w:rPr>
        <w:t xml:space="preserve"> </w:t>
      </w:r>
    </w:p>
    <w:p w14:paraId="335824C0" w14:textId="1527890D" w:rsidR="009F03FD" w:rsidRPr="00E504EB" w:rsidRDefault="00B7736A" w:rsidP="00F2272E">
      <w:pPr>
        <w:pStyle w:val="BodyText"/>
        <w:rPr>
          <w:lang w:eastAsia="en-US"/>
        </w:rPr>
      </w:pPr>
      <w:r w:rsidRPr="00E504EB">
        <w:rPr>
          <w:lang w:eastAsia="en-US"/>
        </w:rPr>
        <w:t>Table 7 provide</w:t>
      </w:r>
      <w:r w:rsidR="009E13F0">
        <w:rPr>
          <w:lang w:eastAsia="en-US"/>
        </w:rPr>
        <w:t>s a</w:t>
      </w:r>
      <w:r w:rsidR="006C5311" w:rsidRPr="00E504EB">
        <w:rPr>
          <w:lang w:eastAsia="en-US"/>
        </w:rPr>
        <w:t xml:space="preserve"> summary format for reporting data from the benchmark runs.</w:t>
      </w:r>
      <w:r w:rsidR="00FD1452">
        <w:rPr>
          <w:lang w:eastAsia="en-US"/>
        </w:rPr>
        <w:t xml:space="preserve"> </w:t>
      </w:r>
      <w:r w:rsidR="009C5069">
        <w:rPr>
          <w:lang w:eastAsia="en-US"/>
        </w:rPr>
        <w:t xml:space="preserve">In the cases where more than one </w:t>
      </w:r>
      <w:r w:rsidR="00477531">
        <w:rPr>
          <w:lang w:eastAsia="en-US"/>
        </w:rPr>
        <w:t xml:space="preserve">type of </w:t>
      </w:r>
      <w:r w:rsidR="00DA3858">
        <w:rPr>
          <w:lang w:eastAsia="en-US"/>
        </w:rPr>
        <w:t xml:space="preserve">CPU-based </w:t>
      </w:r>
      <w:r w:rsidR="009C5069">
        <w:rPr>
          <w:lang w:eastAsia="en-US"/>
        </w:rPr>
        <w:t>computational node is used as experimental platform, please replicate the table</w:t>
      </w:r>
      <w:r w:rsidR="0071301B">
        <w:rPr>
          <w:lang w:eastAsia="en-US"/>
        </w:rPr>
        <w:t xml:space="preserve"> as often </w:t>
      </w:r>
      <w:r w:rsidR="009C5069">
        <w:rPr>
          <w:lang w:eastAsia="en-US"/>
        </w:rPr>
        <w:t>as necessary.</w:t>
      </w:r>
    </w:p>
    <w:tbl>
      <w:tblPr>
        <w:tblW w:w="100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44" w:type="dxa"/>
          <w:right w:w="144" w:type="dxa"/>
        </w:tblCellMar>
        <w:tblLook w:val="0000" w:firstRow="0" w:lastRow="0" w:firstColumn="0" w:lastColumn="0" w:noHBand="0" w:noVBand="0"/>
      </w:tblPr>
      <w:tblGrid>
        <w:gridCol w:w="2835"/>
        <w:gridCol w:w="1835"/>
        <w:gridCol w:w="1843"/>
        <w:gridCol w:w="1701"/>
        <w:gridCol w:w="1843"/>
      </w:tblGrid>
      <w:tr w:rsidR="00F61727" w:rsidRPr="00882C94" w14:paraId="7B8E7542" w14:textId="260DB42C" w:rsidTr="00321ABE">
        <w:trPr>
          <w:cantSplit/>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C0A3951" w14:textId="77777777" w:rsidR="00F61727" w:rsidRPr="00E504EB" w:rsidRDefault="00F61727" w:rsidP="00DF207C">
            <w:pPr>
              <w:rPr>
                <w:rFonts w:asciiTheme="majorHAnsi" w:hAnsiTheme="majorHAnsi"/>
                <w:b/>
              </w:rPr>
            </w:pPr>
            <w:r w:rsidRPr="00E504EB">
              <w:rPr>
                <w:rFonts w:asciiTheme="majorHAnsi" w:hAnsiTheme="majorHAnsi"/>
                <w:b/>
              </w:rPr>
              <w:t>Test</w:t>
            </w:r>
          </w:p>
        </w:tc>
        <w:tc>
          <w:tcPr>
            <w:tcW w:w="183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F45A920" w14:textId="44B8826F" w:rsidR="00F61727" w:rsidRPr="00E504EB" w:rsidRDefault="00F61727" w:rsidP="00DF207C">
            <w:pPr>
              <w:rPr>
                <w:rFonts w:asciiTheme="majorHAnsi" w:hAnsiTheme="majorHAnsi"/>
                <w:b/>
              </w:rPr>
            </w:pPr>
            <w:r w:rsidRPr="00E504EB">
              <w:rPr>
                <w:rFonts w:asciiTheme="majorHAnsi" w:hAnsiTheme="majorHAnsi"/>
                <w:b/>
              </w:rPr>
              <w:t>Actual wall clock (seconds)</w:t>
            </w:r>
          </w:p>
        </w:tc>
        <w:tc>
          <w:tcPr>
            <w:tcW w:w="1843"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E75FC26" w14:textId="7CCD9077" w:rsidR="00F61727" w:rsidRPr="00E504EB" w:rsidRDefault="00F61727" w:rsidP="00DF207C">
            <w:pPr>
              <w:rPr>
                <w:rFonts w:asciiTheme="majorHAnsi" w:hAnsiTheme="majorHAnsi"/>
                <w:b/>
              </w:rPr>
            </w:pPr>
            <w:r>
              <w:rPr>
                <w:rFonts w:asciiTheme="majorHAnsi" w:hAnsiTheme="majorHAnsi"/>
                <w:b/>
              </w:rPr>
              <w:t xml:space="preserve">Measured </w:t>
            </w:r>
            <w:r w:rsidRPr="00E504EB">
              <w:rPr>
                <w:rFonts w:asciiTheme="majorHAnsi" w:hAnsiTheme="majorHAnsi"/>
                <w:b/>
              </w:rPr>
              <w:t xml:space="preserve">Power </w:t>
            </w:r>
            <w:r>
              <w:rPr>
                <w:rFonts w:asciiTheme="majorHAnsi" w:hAnsiTheme="majorHAnsi"/>
                <w:b/>
              </w:rPr>
              <w:t>C</w:t>
            </w:r>
            <w:r w:rsidRPr="00E504EB">
              <w:rPr>
                <w:rFonts w:asciiTheme="majorHAnsi" w:hAnsiTheme="majorHAnsi"/>
                <w:b/>
              </w:rPr>
              <w:t>onsumption</w:t>
            </w:r>
            <w:r>
              <w:rPr>
                <w:rFonts w:asciiTheme="majorHAnsi" w:hAnsiTheme="majorHAnsi"/>
                <w:b/>
              </w:rPr>
              <w:t xml:space="preserve"> (kWh)</w:t>
            </w:r>
          </w:p>
        </w:tc>
        <w:tc>
          <w:tcPr>
            <w:tcW w:w="1701" w:type="dxa"/>
            <w:tcBorders>
              <w:top w:val="single" w:sz="6" w:space="0" w:color="000000"/>
              <w:left w:val="single" w:sz="6" w:space="0" w:color="000000"/>
              <w:bottom w:val="single" w:sz="6" w:space="0" w:color="000000"/>
              <w:right w:val="single" w:sz="6" w:space="0" w:color="000000"/>
            </w:tcBorders>
            <w:shd w:val="clear" w:color="auto" w:fill="D9D9D9"/>
          </w:tcPr>
          <w:p w14:paraId="73F35703" w14:textId="74BB50BE" w:rsidR="00F61727" w:rsidRDefault="0052602E" w:rsidP="00DF207C">
            <w:pPr>
              <w:rPr>
                <w:rFonts w:asciiTheme="majorHAnsi" w:hAnsiTheme="majorHAnsi"/>
                <w:b/>
              </w:rPr>
            </w:pPr>
            <w:r>
              <w:rPr>
                <w:rFonts w:asciiTheme="majorHAnsi" w:hAnsiTheme="majorHAnsi"/>
                <w:b/>
              </w:rPr>
              <w:t>Predicted wall clock (seconds) for 2026-2027</w:t>
            </w:r>
          </w:p>
        </w:tc>
        <w:tc>
          <w:tcPr>
            <w:tcW w:w="1843" w:type="dxa"/>
            <w:tcBorders>
              <w:top w:val="single" w:sz="6" w:space="0" w:color="000000"/>
              <w:left w:val="single" w:sz="6" w:space="0" w:color="000000"/>
              <w:bottom w:val="single" w:sz="6" w:space="0" w:color="000000"/>
              <w:right w:val="single" w:sz="6" w:space="0" w:color="000000"/>
            </w:tcBorders>
            <w:shd w:val="clear" w:color="auto" w:fill="D9D9D9"/>
          </w:tcPr>
          <w:p w14:paraId="76C5D406" w14:textId="62666828" w:rsidR="00F61727" w:rsidRDefault="0052602E" w:rsidP="00DF207C">
            <w:pPr>
              <w:rPr>
                <w:rFonts w:asciiTheme="majorHAnsi" w:hAnsiTheme="majorHAnsi"/>
                <w:b/>
              </w:rPr>
            </w:pPr>
            <w:r>
              <w:rPr>
                <w:rFonts w:asciiTheme="majorHAnsi" w:hAnsiTheme="majorHAnsi"/>
                <w:b/>
              </w:rPr>
              <w:t>Predicted Power Consumption (kWh) for 2026-2027</w:t>
            </w:r>
          </w:p>
        </w:tc>
      </w:tr>
      <w:tr w:rsidR="00F61727" w:rsidRPr="00882C94" w14:paraId="276F1F7D" w14:textId="08D8BBDC" w:rsidTr="00321ABE">
        <w:tblPrEx>
          <w:tblCellMar>
            <w:left w:w="138" w:type="dxa"/>
            <w:right w:w="138" w:type="dxa"/>
          </w:tblCellMar>
        </w:tblPrEx>
        <w:trPr>
          <w:trHeight w:val="59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3356E52" w14:textId="39F4E368" w:rsidR="00F61727" w:rsidRPr="00E504EB" w:rsidRDefault="00F61727" w:rsidP="00DF207C">
            <w:pPr>
              <w:rPr>
                <w:rFonts w:asciiTheme="majorHAnsi" w:hAnsiTheme="majorHAnsi"/>
                <w:b/>
                <w:lang w:val="da-DK"/>
              </w:rPr>
            </w:pPr>
            <w:r>
              <w:rPr>
                <w:rFonts w:asciiTheme="majorHAnsi" w:hAnsiTheme="majorHAnsi"/>
                <w:b/>
                <w:lang w:val="da-DK"/>
              </w:rPr>
              <w:t xml:space="preserve">ENS </w:t>
            </w:r>
            <w:r w:rsidRPr="00E504EB">
              <w:rPr>
                <w:rFonts w:asciiTheme="majorHAnsi" w:hAnsiTheme="majorHAnsi"/>
                <w:b/>
                <w:lang w:val="da-DK"/>
              </w:rPr>
              <w:t>TCo159</w:t>
            </w:r>
          </w:p>
        </w:tc>
        <w:tc>
          <w:tcPr>
            <w:tcW w:w="1835" w:type="dxa"/>
            <w:tcBorders>
              <w:top w:val="single" w:sz="6" w:space="0" w:color="000000"/>
              <w:left w:val="single" w:sz="6" w:space="0" w:color="000000"/>
              <w:bottom w:val="single" w:sz="6" w:space="0" w:color="000000"/>
              <w:right w:val="single" w:sz="6" w:space="0" w:color="000000"/>
            </w:tcBorders>
            <w:vAlign w:val="center"/>
          </w:tcPr>
          <w:p w14:paraId="53D617AE" w14:textId="77777777" w:rsidR="00F61727" w:rsidRPr="00E504EB" w:rsidRDefault="00F61727" w:rsidP="00DF207C">
            <w:pPr>
              <w:pStyle w:val="ListParagraph"/>
              <w:rPr>
                <w:rFonts w:asciiTheme="majorHAnsi" w:hAnsiTheme="majorHAnsi"/>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57574A86" w14:textId="77777777" w:rsidR="00F61727" w:rsidRPr="00E504EB" w:rsidRDefault="00F61727" w:rsidP="00DF207C">
            <w:pPr>
              <w:pStyle w:val="ListParagraph"/>
              <w:rPr>
                <w:rFonts w:asciiTheme="majorHAnsi" w:hAnsiTheme="majorHAnsi"/>
              </w:rPr>
            </w:pPr>
          </w:p>
        </w:tc>
        <w:tc>
          <w:tcPr>
            <w:tcW w:w="1701" w:type="dxa"/>
            <w:tcBorders>
              <w:top w:val="single" w:sz="6" w:space="0" w:color="000000"/>
              <w:left w:val="single" w:sz="6" w:space="0" w:color="000000"/>
              <w:bottom w:val="single" w:sz="6" w:space="0" w:color="000000"/>
              <w:right w:val="single" w:sz="6" w:space="0" w:color="000000"/>
            </w:tcBorders>
          </w:tcPr>
          <w:p w14:paraId="4543C5B1" w14:textId="77777777" w:rsidR="00F61727" w:rsidRPr="00E504EB" w:rsidRDefault="00F61727" w:rsidP="00DF207C">
            <w:pPr>
              <w:pStyle w:val="ListParagraph"/>
              <w:rPr>
                <w:rFonts w:asciiTheme="majorHAnsi" w:hAnsiTheme="majorHAnsi"/>
              </w:rPr>
            </w:pPr>
          </w:p>
        </w:tc>
        <w:tc>
          <w:tcPr>
            <w:tcW w:w="1843" w:type="dxa"/>
            <w:tcBorders>
              <w:top w:val="single" w:sz="6" w:space="0" w:color="000000"/>
              <w:left w:val="single" w:sz="6" w:space="0" w:color="000000"/>
              <w:bottom w:val="single" w:sz="6" w:space="0" w:color="000000"/>
              <w:right w:val="single" w:sz="6" w:space="0" w:color="000000"/>
            </w:tcBorders>
          </w:tcPr>
          <w:p w14:paraId="7DAB941A" w14:textId="77777777" w:rsidR="00F61727" w:rsidRPr="00E504EB" w:rsidRDefault="00F61727" w:rsidP="00DF207C">
            <w:pPr>
              <w:pStyle w:val="ListParagraph"/>
              <w:rPr>
                <w:rFonts w:asciiTheme="majorHAnsi" w:hAnsiTheme="majorHAnsi"/>
              </w:rPr>
            </w:pPr>
          </w:p>
        </w:tc>
      </w:tr>
      <w:tr w:rsidR="00F61727" w:rsidRPr="00E504EB" w14:paraId="66628973" w14:textId="502E9E8F" w:rsidTr="00321ABE">
        <w:tblPrEx>
          <w:tblCellMar>
            <w:left w:w="138" w:type="dxa"/>
            <w:right w:w="138" w:type="dxa"/>
          </w:tblCellMar>
        </w:tblPrEx>
        <w:trPr>
          <w:trHeight w:val="544"/>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9C3255D" w14:textId="3A0251E5" w:rsidR="00F61727" w:rsidRDefault="00F61727" w:rsidP="00DF207C">
            <w:pPr>
              <w:rPr>
                <w:rFonts w:asciiTheme="majorHAnsi" w:hAnsiTheme="majorHAnsi"/>
                <w:b/>
                <w:lang w:val="da-DK"/>
              </w:rPr>
            </w:pPr>
            <w:r>
              <w:rPr>
                <w:rFonts w:asciiTheme="majorHAnsi" w:hAnsiTheme="majorHAnsi"/>
                <w:b/>
                <w:lang w:val="da-DK"/>
              </w:rPr>
              <w:t>ENS TCo159 + eORCA1</w:t>
            </w:r>
          </w:p>
        </w:tc>
        <w:tc>
          <w:tcPr>
            <w:tcW w:w="1835" w:type="dxa"/>
            <w:tcBorders>
              <w:top w:val="single" w:sz="6" w:space="0" w:color="000000"/>
              <w:left w:val="single" w:sz="6" w:space="0" w:color="000000"/>
              <w:bottom w:val="single" w:sz="6" w:space="0" w:color="000000"/>
              <w:right w:val="single" w:sz="6" w:space="0" w:color="000000"/>
            </w:tcBorders>
            <w:vAlign w:val="center"/>
          </w:tcPr>
          <w:p w14:paraId="0E7D389B" w14:textId="77777777" w:rsidR="00F61727" w:rsidRPr="00E504EB" w:rsidRDefault="00F61727" w:rsidP="00DF207C">
            <w:pPr>
              <w:pStyle w:val="ListParagraph"/>
              <w:rPr>
                <w:rFonts w:asciiTheme="majorHAnsi" w:hAnsiTheme="majorHAnsi"/>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74F14149" w14:textId="77777777" w:rsidR="00F61727" w:rsidRPr="00E504EB" w:rsidRDefault="00F61727" w:rsidP="00DF207C">
            <w:pPr>
              <w:pStyle w:val="ListParagraph"/>
              <w:rPr>
                <w:rFonts w:asciiTheme="majorHAnsi" w:hAnsiTheme="majorHAnsi"/>
              </w:rPr>
            </w:pPr>
          </w:p>
        </w:tc>
        <w:tc>
          <w:tcPr>
            <w:tcW w:w="1701" w:type="dxa"/>
            <w:tcBorders>
              <w:top w:val="single" w:sz="6" w:space="0" w:color="000000"/>
              <w:left w:val="single" w:sz="6" w:space="0" w:color="000000"/>
              <w:bottom w:val="single" w:sz="6" w:space="0" w:color="000000"/>
              <w:right w:val="single" w:sz="6" w:space="0" w:color="000000"/>
            </w:tcBorders>
          </w:tcPr>
          <w:p w14:paraId="5D8A7EB4" w14:textId="77777777" w:rsidR="00F61727" w:rsidRPr="00E504EB" w:rsidRDefault="00F61727" w:rsidP="00DF207C">
            <w:pPr>
              <w:pStyle w:val="ListParagraph"/>
              <w:rPr>
                <w:rFonts w:asciiTheme="majorHAnsi" w:hAnsiTheme="majorHAnsi"/>
              </w:rPr>
            </w:pPr>
          </w:p>
        </w:tc>
        <w:tc>
          <w:tcPr>
            <w:tcW w:w="1843" w:type="dxa"/>
            <w:tcBorders>
              <w:top w:val="single" w:sz="6" w:space="0" w:color="000000"/>
              <w:left w:val="single" w:sz="6" w:space="0" w:color="000000"/>
              <w:bottom w:val="single" w:sz="6" w:space="0" w:color="000000"/>
              <w:right w:val="single" w:sz="6" w:space="0" w:color="000000"/>
            </w:tcBorders>
          </w:tcPr>
          <w:p w14:paraId="2785BAFA" w14:textId="77777777" w:rsidR="00F61727" w:rsidRPr="00E504EB" w:rsidRDefault="00F61727" w:rsidP="00DF207C">
            <w:pPr>
              <w:pStyle w:val="ListParagraph"/>
              <w:rPr>
                <w:rFonts w:asciiTheme="majorHAnsi" w:hAnsiTheme="majorHAnsi"/>
              </w:rPr>
            </w:pPr>
          </w:p>
        </w:tc>
      </w:tr>
      <w:tr w:rsidR="00F61727" w:rsidRPr="00882C94" w14:paraId="49076F69" w14:textId="0584943C" w:rsidTr="00321ABE">
        <w:tblPrEx>
          <w:tblCellMar>
            <w:left w:w="138" w:type="dxa"/>
            <w:right w:w="138" w:type="dxa"/>
          </w:tblCellMar>
        </w:tblPrEx>
        <w:trPr>
          <w:trHeight w:val="551"/>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D17D4F3" w14:textId="67A93C08" w:rsidR="00F61727" w:rsidRPr="00E504EB" w:rsidRDefault="00F61727" w:rsidP="00DF207C">
            <w:pPr>
              <w:rPr>
                <w:rFonts w:asciiTheme="majorHAnsi" w:hAnsiTheme="majorHAnsi"/>
                <w:b/>
                <w:lang w:val="da-DK"/>
              </w:rPr>
            </w:pPr>
            <w:r>
              <w:rPr>
                <w:rFonts w:asciiTheme="majorHAnsi" w:hAnsiTheme="majorHAnsi"/>
                <w:b/>
                <w:lang w:val="da-DK"/>
              </w:rPr>
              <w:t xml:space="preserve">ENS </w:t>
            </w:r>
            <w:r w:rsidRPr="00E504EB">
              <w:rPr>
                <w:rFonts w:asciiTheme="majorHAnsi" w:hAnsiTheme="majorHAnsi"/>
                <w:b/>
                <w:lang w:val="da-DK"/>
              </w:rPr>
              <w:t>TCo</w:t>
            </w:r>
            <w:r>
              <w:rPr>
                <w:rFonts w:asciiTheme="majorHAnsi" w:hAnsiTheme="majorHAnsi"/>
                <w:b/>
                <w:lang w:val="da-DK"/>
              </w:rPr>
              <w:t>319</w:t>
            </w:r>
          </w:p>
        </w:tc>
        <w:tc>
          <w:tcPr>
            <w:tcW w:w="1835" w:type="dxa"/>
            <w:tcBorders>
              <w:top w:val="single" w:sz="6" w:space="0" w:color="000000"/>
              <w:left w:val="single" w:sz="6" w:space="0" w:color="000000"/>
              <w:bottom w:val="single" w:sz="6" w:space="0" w:color="000000"/>
              <w:right w:val="single" w:sz="6" w:space="0" w:color="000000"/>
            </w:tcBorders>
            <w:vAlign w:val="center"/>
          </w:tcPr>
          <w:p w14:paraId="4651669D" w14:textId="77777777" w:rsidR="00F61727" w:rsidRPr="00E504EB" w:rsidRDefault="00F61727" w:rsidP="00DF207C">
            <w:pPr>
              <w:pStyle w:val="ListParagraph"/>
              <w:rPr>
                <w:rFonts w:asciiTheme="majorHAnsi" w:hAnsiTheme="majorHAnsi"/>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3BDA6416" w14:textId="77777777" w:rsidR="00F61727" w:rsidRPr="00E504EB" w:rsidRDefault="00F61727" w:rsidP="00DF207C">
            <w:pPr>
              <w:pStyle w:val="ListParagraph"/>
              <w:rPr>
                <w:rFonts w:asciiTheme="majorHAnsi" w:hAnsiTheme="majorHAnsi"/>
              </w:rPr>
            </w:pPr>
          </w:p>
        </w:tc>
        <w:tc>
          <w:tcPr>
            <w:tcW w:w="1701" w:type="dxa"/>
            <w:tcBorders>
              <w:top w:val="single" w:sz="6" w:space="0" w:color="000000"/>
              <w:left w:val="single" w:sz="6" w:space="0" w:color="000000"/>
              <w:bottom w:val="single" w:sz="6" w:space="0" w:color="000000"/>
              <w:right w:val="single" w:sz="6" w:space="0" w:color="000000"/>
            </w:tcBorders>
          </w:tcPr>
          <w:p w14:paraId="4F8E0335" w14:textId="77777777" w:rsidR="00F61727" w:rsidRPr="00E504EB" w:rsidRDefault="00F61727" w:rsidP="00DF207C">
            <w:pPr>
              <w:pStyle w:val="ListParagraph"/>
              <w:rPr>
                <w:rFonts w:asciiTheme="majorHAnsi" w:hAnsiTheme="majorHAnsi"/>
              </w:rPr>
            </w:pPr>
          </w:p>
        </w:tc>
        <w:tc>
          <w:tcPr>
            <w:tcW w:w="1843" w:type="dxa"/>
            <w:tcBorders>
              <w:top w:val="single" w:sz="6" w:space="0" w:color="000000"/>
              <w:left w:val="single" w:sz="6" w:space="0" w:color="000000"/>
              <w:bottom w:val="single" w:sz="6" w:space="0" w:color="000000"/>
              <w:right w:val="single" w:sz="6" w:space="0" w:color="000000"/>
            </w:tcBorders>
          </w:tcPr>
          <w:p w14:paraId="4A37878E" w14:textId="77777777" w:rsidR="00F61727" w:rsidRPr="00E504EB" w:rsidRDefault="00F61727" w:rsidP="00DF207C">
            <w:pPr>
              <w:pStyle w:val="ListParagraph"/>
              <w:rPr>
                <w:rFonts w:asciiTheme="majorHAnsi" w:hAnsiTheme="majorHAnsi"/>
              </w:rPr>
            </w:pPr>
          </w:p>
        </w:tc>
      </w:tr>
      <w:tr w:rsidR="00F61727" w:rsidRPr="00E504EB" w14:paraId="247350DB" w14:textId="324FA772" w:rsidTr="00321ABE">
        <w:tblPrEx>
          <w:tblCellMar>
            <w:left w:w="138" w:type="dxa"/>
            <w:right w:w="138" w:type="dxa"/>
          </w:tblCellMar>
        </w:tblPrEx>
        <w:trPr>
          <w:trHeight w:val="54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343FD11" w14:textId="3C699235" w:rsidR="00F61727" w:rsidRDefault="00F61727" w:rsidP="00DF207C">
            <w:pPr>
              <w:rPr>
                <w:rFonts w:asciiTheme="majorHAnsi" w:hAnsiTheme="majorHAnsi"/>
                <w:b/>
                <w:lang w:val="da-DK"/>
              </w:rPr>
            </w:pPr>
            <w:r>
              <w:rPr>
                <w:rFonts w:asciiTheme="majorHAnsi" w:hAnsiTheme="majorHAnsi"/>
                <w:b/>
                <w:lang w:val="da-DK"/>
              </w:rPr>
              <w:t>ENS TCo319 + eORCA1</w:t>
            </w:r>
          </w:p>
        </w:tc>
        <w:tc>
          <w:tcPr>
            <w:tcW w:w="1835" w:type="dxa"/>
            <w:tcBorders>
              <w:top w:val="single" w:sz="6" w:space="0" w:color="000000"/>
              <w:left w:val="single" w:sz="6" w:space="0" w:color="000000"/>
              <w:bottom w:val="single" w:sz="6" w:space="0" w:color="000000"/>
              <w:right w:val="single" w:sz="6" w:space="0" w:color="000000"/>
            </w:tcBorders>
            <w:vAlign w:val="center"/>
          </w:tcPr>
          <w:p w14:paraId="72504845" w14:textId="77777777" w:rsidR="00F61727" w:rsidRPr="00E504EB" w:rsidRDefault="00F61727" w:rsidP="00DF207C">
            <w:pPr>
              <w:pStyle w:val="ListParagraph"/>
              <w:rPr>
                <w:rFonts w:asciiTheme="majorHAnsi" w:hAnsiTheme="majorHAnsi"/>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0CF169C5" w14:textId="77777777" w:rsidR="00F61727" w:rsidRPr="00E504EB" w:rsidRDefault="00F61727" w:rsidP="00DF207C">
            <w:pPr>
              <w:pStyle w:val="ListParagraph"/>
              <w:rPr>
                <w:rFonts w:asciiTheme="majorHAnsi" w:hAnsiTheme="majorHAnsi"/>
              </w:rPr>
            </w:pPr>
          </w:p>
        </w:tc>
        <w:tc>
          <w:tcPr>
            <w:tcW w:w="1701" w:type="dxa"/>
            <w:tcBorders>
              <w:top w:val="single" w:sz="6" w:space="0" w:color="000000"/>
              <w:left w:val="single" w:sz="6" w:space="0" w:color="000000"/>
              <w:bottom w:val="single" w:sz="6" w:space="0" w:color="000000"/>
              <w:right w:val="single" w:sz="6" w:space="0" w:color="000000"/>
            </w:tcBorders>
          </w:tcPr>
          <w:p w14:paraId="4C67688F" w14:textId="77777777" w:rsidR="00F61727" w:rsidRPr="00E504EB" w:rsidRDefault="00F61727" w:rsidP="00DF207C">
            <w:pPr>
              <w:pStyle w:val="ListParagraph"/>
              <w:rPr>
                <w:rFonts w:asciiTheme="majorHAnsi" w:hAnsiTheme="majorHAnsi"/>
              </w:rPr>
            </w:pPr>
          </w:p>
        </w:tc>
        <w:tc>
          <w:tcPr>
            <w:tcW w:w="1843" w:type="dxa"/>
            <w:tcBorders>
              <w:top w:val="single" w:sz="6" w:space="0" w:color="000000"/>
              <w:left w:val="single" w:sz="6" w:space="0" w:color="000000"/>
              <w:bottom w:val="single" w:sz="6" w:space="0" w:color="000000"/>
              <w:right w:val="single" w:sz="6" w:space="0" w:color="000000"/>
            </w:tcBorders>
          </w:tcPr>
          <w:p w14:paraId="34D77CE2" w14:textId="77777777" w:rsidR="00F61727" w:rsidRPr="00E504EB" w:rsidRDefault="00F61727" w:rsidP="00DF207C">
            <w:pPr>
              <w:pStyle w:val="ListParagraph"/>
              <w:rPr>
                <w:rFonts w:asciiTheme="majorHAnsi" w:hAnsiTheme="majorHAnsi"/>
              </w:rPr>
            </w:pPr>
          </w:p>
        </w:tc>
      </w:tr>
      <w:tr w:rsidR="00F61727" w:rsidRPr="00E504EB" w14:paraId="3DEFA72F" w14:textId="719E3762" w:rsidTr="00321ABE">
        <w:tblPrEx>
          <w:tblCellMar>
            <w:left w:w="138" w:type="dxa"/>
            <w:right w:w="138" w:type="dxa"/>
          </w:tblCellMar>
        </w:tblPrEx>
        <w:trPr>
          <w:trHeight w:val="553"/>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389DEBD" w14:textId="7A1F7D76" w:rsidR="00F61727" w:rsidRPr="00E504EB" w:rsidRDefault="00F61727" w:rsidP="00DF207C">
            <w:pPr>
              <w:rPr>
                <w:rFonts w:asciiTheme="majorHAnsi" w:hAnsiTheme="majorHAnsi"/>
                <w:b/>
                <w:lang w:val="da-DK"/>
              </w:rPr>
            </w:pPr>
            <w:r>
              <w:rPr>
                <w:rFonts w:asciiTheme="majorHAnsi" w:hAnsiTheme="majorHAnsi"/>
                <w:b/>
                <w:lang w:val="da-DK"/>
              </w:rPr>
              <w:t>ENS TCo639</w:t>
            </w:r>
          </w:p>
        </w:tc>
        <w:tc>
          <w:tcPr>
            <w:tcW w:w="1835" w:type="dxa"/>
            <w:tcBorders>
              <w:top w:val="single" w:sz="6" w:space="0" w:color="000000"/>
              <w:left w:val="single" w:sz="6" w:space="0" w:color="000000"/>
              <w:bottom w:val="single" w:sz="6" w:space="0" w:color="000000"/>
              <w:right w:val="single" w:sz="6" w:space="0" w:color="000000"/>
            </w:tcBorders>
            <w:vAlign w:val="center"/>
          </w:tcPr>
          <w:p w14:paraId="1B32CA69" w14:textId="77777777" w:rsidR="00F61727" w:rsidRPr="00E504EB" w:rsidRDefault="00F61727" w:rsidP="00DF207C">
            <w:pPr>
              <w:pStyle w:val="ListParagraph"/>
              <w:rPr>
                <w:rFonts w:asciiTheme="majorHAnsi" w:hAnsiTheme="majorHAnsi"/>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068BD825" w14:textId="77777777" w:rsidR="00F61727" w:rsidRPr="00E504EB" w:rsidRDefault="00F61727" w:rsidP="00DF207C">
            <w:pPr>
              <w:pStyle w:val="ListParagraph"/>
              <w:rPr>
                <w:rFonts w:asciiTheme="majorHAnsi" w:hAnsiTheme="majorHAnsi"/>
              </w:rPr>
            </w:pPr>
          </w:p>
        </w:tc>
        <w:tc>
          <w:tcPr>
            <w:tcW w:w="1701" w:type="dxa"/>
            <w:tcBorders>
              <w:top w:val="single" w:sz="6" w:space="0" w:color="000000"/>
              <w:left w:val="single" w:sz="6" w:space="0" w:color="000000"/>
              <w:bottom w:val="single" w:sz="6" w:space="0" w:color="000000"/>
              <w:right w:val="single" w:sz="6" w:space="0" w:color="000000"/>
            </w:tcBorders>
          </w:tcPr>
          <w:p w14:paraId="4968533A" w14:textId="77777777" w:rsidR="00F61727" w:rsidRPr="00E504EB" w:rsidRDefault="00F61727" w:rsidP="00DF207C">
            <w:pPr>
              <w:pStyle w:val="ListParagraph"/>
              <w:rPr>
                <w:rFonts w:asciiTheme="majorHAnsi" w:hAnsiTheme="majorHAnsi"/>
              </w:rPr>
            </w:pPr>
          </w:p>
        </w:tc>
        <w:tc>
          <w:tcPr>
            <w:tcW w:w="1843" w:type="dxa"/>
            <w:tcBorders>
              <w:top w:val="single" w:sz="6" w:space="0" w:color="000000"/>
              <w:left w:val="single" w:sz="6" w:space="0" w:color="000000"/>
              <w:bottom w:val="single" w:sz="6" w:space="0" w:color="000000"/>
              <w:right w:val="single" w:sz="6" w:space="0" w:color="000000"/>
            </w:tcBorders>
          </w:tcPr>
          <w:p w14:paraId="5DBF9C1E" w14:textId="77777777" w:rsidR="00F61727" w:rsidRPr="00E504EB" w:rsidRDefault="00F61727" w:rsidP="00DF207C">
            <w:pPr>
              <w:pStyle w:val="ListParagraph"/>
              <w:rPr>
                <w:rFonts w:asciiTheme="majorHAnsi" w:hAnsiTheme="majorHAnsi"/>
              </w:rPr>
            </w:pPr>
          </w:p>
        </w:tc>
      </w:tr>
      <w:tr w:rsidR="00F61727" w:rsidRPr="00E504EB" w14:paraId="3610654D" w14:textId="3FFF83C6" w:rsidTr="00321ABE">
        <w:tblPrEx>
          <w:tblCellMar>
            <w:left w:w="138" w:type="dxa"/>
            <w:right w:w="138" w:type="dxa"/>
          </w:tblCellMar>
        </w:tblPrEx>
        <w:trPr>
          <w:trHeight w:val="547"/>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3BDCED9" w14:textId="6B914B3B" w:rsidR="00F61727" w:rsidRDefault="00F61727" w:rsidP="00DF207C">
            <w:pPr>
              <w:rPr>
                <w:rFonts w:asciiTheme="majorHAnsi" w:hAnsiTheme="majorHAnsi"/>
                <w:b/>
                <w:lang w:val="da-DK"/>
              </w:rPr>
            </w:pPr>
            <w:r>
              <w:rPr>
                <w:rFonts w:asciiTheme="majorHAnsi" w:hAnsiTheme="majorHAnsi"/>
                <w:b/>
                <w:lang w:val="da-DK"/>
              </w:rPr>
              <w:t>ENS TCo639 + eORCA025</w:t>
            </w:r>
          </w:p>
        </w:tc>
        <w:tc>
          <w:tcPr>
            <w:tcW w:w="1835" w:type="dxa"/>
            <w:tcBorders>
              <w:top w:val="single" w:sz="6" w:space="0" w:color="000000"/>
              <w:left w:val="single" w:sz="6" w:space="0" w:color="000000"/>
              <w:bottom w:val="single" w:sz="6" w:space="0" w:color="000000"/>
              <w:right w:val="single" w:sz="6" w:space="0" w:color="000000"/>
            </w:tcBorders>
            <w:vAlign w:val="center"/>
          </w:tcPr>
          <w:p w14:paraId="73B50949" w14:textId="77777777" w:rsidR="00F61727" w:rsidRPr="00E504EB" w:rsidRDefault="00F61727" w:rsidP="00DF207C">
            <w:pPr>
              <w:pStyle w:val="ListParagraph"/>
              <w:rPr>
                <w:rFonts w:asciiTheme="majorHAnsi" w:hAnsiTheme="majorHAnsi"/>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0332270A" w14:textId="77777777" w:rsidR="00F61727" w:rsidRPr="00E504EB" w:rsidRDefault="00F61727" w:rsidP="00DF207C">
            <w:pPr>
              <w:pStyle w:val="ListParagraph"/>
              <w:rPr>
                <w:rFonts w:asciiTheme="majorHAnsi" w:hAnsiTheme="majorHAnsi"/>
              </w:rPr>
            </w:pPr>
          </w:p>
        </w:tc>
        <w:tc>
          <w:tcPr>
            <w:tcW w:w="1701" w:type="dxa"/>
            <w:tcBorders>
              <w:top w:val="single" w:sz="6" w:space="0" w:color="000000"/>
              <w:left w:val="single" w:sz="6" w:space="0" w:color="000000"/>
              <w:bottom w:val="single" w:sz="6" w:space="0" w:color="000000"/>
              <w:right w:val="single" w:sz="6" w:space="0" w:color="000000"/>
            </w:tcBorders>
          </w:tcPr>
          <w:p w14:paraId="23A520D2" w14:textId="77777777" w:rsidR="00F61727" w:rsidRPr="00E504EB" w:rsidRDefault="00F61727" w:rsidP="00DF207C">
            <w:pPr>
              <w:pStyle w:val="ListParagraph"/>
              <w:rPr>
                <w:rFonts w:asciiTheme="majorHAnsi" w:hAnsiTheme="majorHAnsi"/>
              </w:rPr>
            </w:pPr>
          </w:p>
        </w:tc>
        <w:tc>
          <w:tcPr>
            <w:tcW w:w="1843" w:type="dxa"/>
            <w:tcBorders>
              <w:top w:val="single" w:sz="6" w:space="0" w:color="000000"/>
              <w:left w:val="single" w:sz="6" w:space="0" w:color="000000"/>
              <w:bottom w:val="single" w:sz="6" w:space="0" w:color="000000"/>
              <w:right w:val="single" w:sz="6" w:space="0" w:color="000000"/>
            </w:tcBorders>
          </w:tcPr>
          <w:p w14:paraId="486F0ED5" w14:textId="77777777" w:rsidR="00F61727" w:rsidRPr="00E504EB" w:rsidRDefault="00F61727" w:rsidP="00DF207C">
            <w:pPr>
              <w:pStyle w:val="ListParagraph"/>
              <w:rPr>
                <w:rFonts w:asciiTheme="majorHAnsi" w:hAnsiTheme="majorHAnsi"/>
              </w:rPr>
            </w:pPr>
          </w:p>
        </w:tc>
      </w:tr>
      <w:tr w:rsidR="00F61727" w:rsidRPr="00E504EB" w14:paraId="04C47C82" w14:textId="1BBF6DBC" w:rsidTr="00321ABE">
        <w:tblPrEx>
          <w:tblCellMar>
            <w:left w:w="138" w:type="dxa"/>
            <w:right w:w="138" w:type="dxa"/>
          </w:tblCellMar>
        </w:tblPrEx>
        <w:trPr>
          <w:trHeight w:val="569"/>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0B056D3" w14:textId="57CB3BA0" w:rsidR="00F61727" w:rsidRPr="00E504EB" w:rsidRDefault="00F61727" w:rsidP="00DF207C">
            <w:pPr>
              <w:rPr>
                <w:rFonts w:asciiTheme="majorHAnsi" w:hAnsiTheme="majorHAnsi"/>
                <w:b/>
                <w:lang w:val="da-DK"/>
              </w:rPr>
            </w:pPr>
            <w:r>
              <w:rPr>
                <w:rFonts w:asciiTheme="majorHAnsi" w:hAnsiTheme="majorHAnsi"/>
                <w:b/>
                <w:lang w:val="da-DK"/>
              </w:rPr>
              <w:t>TLADJ TCo79</w:t>
            </w:r>
          </w:p>
        </w:tc>
        <w:tc>
          <w:tcPr>
            <w:tcW w:w="1835" w:type="dxa"/>
            <w:tcBorders>
              <w:top w:val="single" w:sz="6" w:space="0" w:color="000000"/>
              <w:left w:val="single" w:sz="6" w:space="0" w:color="000000"/>
              <w:bottom w:val="single" w:sz="6" w:space="0" w:color="000000"/>
              <w:right w:val="single" w:sz="6" w:space="0" w:color="000000"/>
            </w:tcBorders>
            <w:vAlign w:val="center"/>
          </w:tcPr>
          <w:p w14:paraId="27FF9261" w14:textId="77777777" w:rsidR="00F61727" w:rsidRPr="00E504EB" w:rsidRDefault="00F61727" w:rsidP="00DF207C">
            <w:pPr>
              <w:pStyle w:val="ListParagraph"/>
              <w:rPr>
                <w:rFonts w:asciiTheme="majorHAnsi" w:hAnsiTheme="majorHAnsi"/>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129F4FC9" w14:textId="77777777" w:rsidR="00F61727" w:rsidRPr="00E504EB" w:rsidRDefault="00F61727" w:rsidP="00DF207C">
            <w:pPr>
              <w:pStyle w:val="ListParagraph"/>
              <w:rPr>
                <w:rFonts w:asciiTheme="majorHAnsi" w:hAnsiTheme="majorHAnsi"/>
              </w:rPr>
            </w:pPr>
          </w:p>
        </w:tc>
        <w:tc>
          <w:tcPr>
            <w:tcW w:w="1701" w:type="dxa"/>
            <w:tcBorders>
              <w:top w:val="single" w:sz="6" w:space="0" w:color="000000"/>
              <w:left w:val="single" w:sz="6" w:space="0" w:color="000000"/>
              <w:bottom w:val="single" w:sz="6" w:space="0" w:color="000000"/>
              <w:right w:val="single" w:sz="6" w:space="0" w:color="000000"/>
            </w:tcBorders>
          </w:tcPr>
          <w:p w14:paraId="7AA7320F" w14:textId="77777777" w:rsidR="00F61727" w:rsidRPr="00E504EB" w:rsidRDefault="00F61727" w:rsidP="00DF207C">
            <w:pPr>
              <w:pStyle w:val="ListParagraph"/>
              <w:rPr>
                <w:rFonts w:asciiTheme="majorHAnsi" w:hAnsiTheme="majorHAnsi"/>
              </w:rPr>
            </w:pPr>
          </w:p>
        </w:tc>
        <w:tc>
          <w:tcPr>
            <w:tcW w:w="1843" w:type="dxa"/>
            <w:tcBorders>
              <w:top w:val="single" w:sz="6" w:space="0" w:color="000000"/>
              <w:left w:val="single" w:sz="6" w:space="0" w:color="000000"/>
              <w:bottom w:val="single" w:sz="6" w:space="0" w:color="000000"/>
              <w:right w:val="single" w:sz="6" w:space="0" w:color="000000"/>
            </w:tcBorders>
          </w:tcPr>
          <w:p w14:paraId="19E193E6" w14:textId="77777777" w:rsidR="00F61727" w:rsidRPr="00E504EB" w:rsidRDefault="00F61727" w:rsidP="00DF207C">
            <w:pPr>
              <w:pStyle w:val="ListParagraph"/>
              <w:rPr>
                <w:rFonts w:asciiTheme="majorHAnsi" w:hAnsiTheme="majorHAnsi"/>
              </w:rPr>
            </w:pPr>
          </w:p>
        </w:tc>
      </w:tr>
      <w:tr w:rsidR="00F61727" w:rsidRPr="00882C94" w14:paraId="614441DA" w14:textId="7B0AB0F1" w:rsidTr="00321ABE">
        <w:tblPrEx>
          <w:tblCellMar>
            <w:left w:w="138" w:type="dxa"/>
            <w:right w:w="138" w:type="dxa"/>
          </w:tblCellMar>
        </w:tblPrEx>
        <w:trPr>
          <w:trHeight w:val="549"/>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2BB77DA" w14:textId="286BCED3" w:rsidR="00F61727" w:rsidRPr="00E504EB" w:rsidRDefault="00F61727" w:rsidP="00DF207C">
            <w:pPr>
              <w:rPr>
                <w:rFonts w:asciiTheme="majorHAnsi" w:hAnsiTheme="majorHAnsi"/>
                <w:b/>
                <w:lang w:val="da-DK"/>
              </w:rPr>
            </w:pPr>
            <w:r w:rsidRPr="00E504EB">
              <w:rPr>
                <w:rFonts w:asciiTheme="majorHAnsi" w:hAnsiTheme="majorHAnsi"/>
                <w:b/>
                <w:lang w:val="da-DK"/>
              </w:rPr>
              <w:t>TLADJ</w:t>
            </w:r>
            <w:r>
              <w:rPr>
                <w:rFonts w:asciiTheme="majorHAnsi" w:hAnsiTheme="majorHAnsi"/>
                <w:b/>
                <w:lang w:val="da-DK"/>
              </w:rPr>
              <w:t xml:space="preserve"> TCo159</w:t>
            </w:r>
          </w:p>
        </w:tc>
        <w:tc>
          <w:tcPr>
            <w:tcW w:w="1835" w:type="dxa"/>
            <w:tcBorders>
              <w:top w:val="single" w:sz="6" w:space="0" w:color="000000"/>
              <w:left w:val="single" w:sz="6" w:space="0" w:color="000000"/>
              <w:bottom w:val="single" w:sz="6" w:space="0" w:color="000000"/>
              <w:right w:val="single" w:sz="6" w:space="0" w:color="000000"/>
            </w:tcBorders>
            <w:vAlign w:val="center"/>
          </w:tcPr>
          <w:p w14:paraId="5CF1C607" w14:textId="77777777" w:rsidR="00F61727" w:rsidRPr="00E504EB" w:rsidRDefault="00F61727" w:rsidP="00DF207C">
            <w:pPr>
              <w:pStyle w:val="ListParagraph"/>
              <w:rPr>
                <w:rFonts w:asciiTheme="majorHAnsi" w:hAnsiTheme="majorHAnsi"/>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4246E098" w14:textId="77777777" w:rsidR="00F61727" w:rsidRPr="00E504EB" w:rsidRDefault="00F61727" w:rsidP="00DF207C">
            <w:pPr>
              <w:pStyle w:val="ListParagraph"/>
              <w:rPr>
                <w:rFonts w:asciiTheme="majorHAnsi" w:hAnsiTheme="majorHAnsi"/>
              </w:rPr>
            </w:pPr>
          </w:p>
        </w:tc>
        <w:tc>
          <w:tcPr>
            <w:tcW w:w="1701" w:type="dxa"/>
            <w:tcBorders>
              <w:top w:val="single" w:sz="6" w:space="0" w:color="000000"/>
              <w:left w:val="single" w:sz="6" w:space="0" w:color="000000"/>
              <w:bottom w:val="single" w:sz="6" w:space="0" w:color="000000"/>
              <w:right w:val="single" w:sz="6" w:space="0" w:color="000000"/>
            </w:tcBorders>
          </w:tcPr>
          <w:p w14:paraId="07EEC738" w14:textId="77777777" w:rsidR="00F61727" w:rsidRPr="00E504EB" w:rsidRDefault="00F61727" w:rsidP="00DF207C">
            <w:pPr>
              <w:pStyle w:val="ListParagraph"/>
              <w:rPr>
                <w:rFonts w:asciiTheme="majorHAnsi" w:hAnsiTheme="majorHAnsi"/>
              </w:rPr>
            </w:pPr>
          </w:p>
        </w:tc>
        <w:tc>
          <w:tcPr>
            <w:tcW w:w="1843" w:type="dxa"/>
            <w:tcBorders>
              <w:top w:val="single" w:sz="6" w:space="0" w:color="000000"/>
              <w:left w:val="single" w:sz="6" w:space="0" w:color="000000"/>
              <w:bottom w:val="single" w:sz="6" w:space="0" w:color="000000"/>
              <w:right w:val="single" w:sz="6" w:space="0" w:color="000000"/>
            </w:tcBorders>
          </w:tcPr>
          <w:p w14:paraId="6432FDCB" w14:textId="77777777" w:rsidR="00F61727" w:rsidRPr="00E504EB" w:rsidRDefault="00F61727" w:rsidP="009508E6">
            <w:pPr>
              <w:pStyle w:val="ListParagraph"/>
              <w:keepNext/>
              <w:rPr>
                <w:rFonts w:asciiTheme="majorHAnsi" w:hAnsiTheme="majorHAnsi"/>
              </w:rPr>
            </w:pPr>
          </w:p>
        </w:tc>
      </w:tr>
    </w:tbl>
    <w:p w14:paraId="4002FD6A" w14:textId="23F7EC33" w:rsidR="009F03FD" w:rsidRPr="00E504EB" w:rsidRDefault="009508E6" w:rsidP="009508E6">
      <w:pPr>
        <w:pStyle w:val="Caption"/>
        <w:rPr>
          <w:rFonts w:asciiTheme="majorHAnsi" w:hAnsiTheme="majorHAnsi"/>
        </w:rPr>
      </w:pPr>
      <w:bookmarkStart w:id="248" w:name="_Toc160529903"/>
      <w:r>
        <w:t xml:space="preserve">Table </w:t>
      </w:r>
      <w:fldSimple w:instr=" SEQ Table \* ARABIC ">
        <w:r w:rsidR="0043127A">
          <w:rPr>
            <w:noProof/>
          </w:rPr>
          <w:t>4</w:t>
        </w:r>
      </w:fldSimple>
      <w:r>
        <w:t xml:space="preserve">: </w:t>
      </w:r>
      <w:r w:rsidRPr="00C64977">
        <w:t>Timings and power consumption measurements for the IFS RAPS tests</w:t>
      </w:r>
      <w:bookmarkEnd w:id="248"/>
    </w:p>
    <w:p w14:paraId="3FF4711D" w14:textId="5F82C40A" w:rsidR="00C07200" w:rsidRPr="00D62823" w:rsidRDefault="0041521A" w:rsidP="00A96F4B">
      <w:pPr>
        <w:pStyle w:val="Heading3numbered"/>
        <w:tabs>
          <w:tab w:val="clear" w:pos="1134"/>
          <w:tab w:val="left" w:pos="851"/>
        </w:tabs>
        <w:ind w:hanging="5529"/>
      </w:pPr>
      <w:bookmarkStart w:id="249" w:name="_Toc160529630"/>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41521A">
        <w:t xml:space="preserve">Optional </w:t>
      </w:r>
      <w:bookmarkStart w:id="250" w:name="_Toc334175395"/>
      <w:bookmarkStart w:id="251" w:name="_Toc334175752"/>
      <w:bookmarkStart w:id="252" w:name="_Toc334176029"/>
      <w:bookmarkStart w:id="253" w:name="_Toc334176118"/>
      <w:bookmarkStart w:id="254" w:name="_Toc334176207"/>
      <w:bookmarkStart w:id="255" w:name="_Toc334176333"/>
      <w:bookmarkStart w:id="256" w:name="_Toc334176416"/>
      <w:bookmarkStart w:id="257" w:name="_Toc334176498"/>
      <w:bookmarkStart w:id="258" w:name="_Toc334176580"/>
      <w:bookmarkStart w:id="259" w:name="_Toc334188811"/>
      <w:bookmarkStart w:id="260" w:name="_Toc334188911"/>
      <w:bookmarkEnd w:id="250"/>
      <w:bookmarkEnd w:id="251"/>
      <w:bookmarkEnd w:id="252"/>
      <w:bookmarkEnd w:id="253"/>
      <w:bookmarkEnd w:id="254"/>
      <w:bookmarkEnd w:id="255"/>
      <w:bookmarkEnd w:id="256"/>
      <w:bookmarkEnd w:id="257"/>
      <w:bookmarkEnd w:id="258"/>
      <w:bookmarkEnd w:id="259"/>
      <w:bookmarkEnd w:id="260"/>
      <w:r w:rsidR="00B17748">
        <w:t>h</w:t>
      </w:r>
      <w:r w:rsidR="00C07200" w:rsidRPr="00D62823">
        <w:t>igher resolution</w:t>
      </w:r>
      <w:r w:rsidR="00B17748">
        <w:t xml:space="preserve"> runs</w:t>
      </w:r>
      <w:bookmarkEnd w:id="249"/>
    </w:p>
    <w:p w14:paraId="49F205DA" w14:textId="12609D47" w:rsidR="00DB6D6F" w:rsidRDefault="0071301B" w:rsidP="005E3B3E">
      <w:pPr>
        <w:pStyle w:val="BodyText"/>
        <w:rPr>
          <w:lang w:eastAsia="en-US"/>
        </w:rPr>
      </w:pPr>
      <w:r>
        <w:rPr>
          <w:lang w:eastAsia="en-US"/>
        </w:rPr>
        <w:t>ECMWF’s</w:t>
      </w:r>
      <w:r w:rsidR="00DB6D6F">
        <w:rPr>
          <w:lang w:eastAsia="en-US"/>
        </w:rPr>
        <w:t xml:space="preserve"> current </w:t>
      </w:r>
      <w:r w:rsidR="00545E18">
        <w:rPr>
          <w:lang w:eastAsia="en-US"/>
        </w:rPr>
        <w:t xml:space="preserve">operational </w:t>
      </w:r>
      <w:r w:rsidR="00DB6D6F">
        <w:rPr>
          <w:lang w:eastAsia="en-US"/>
        </w:rPr>
        <w:t xml:space="preserve">ENS system is based on 51 members at TCo1279 </w:t>
      </w:r>
      <w:r w:rsidR="002C1EA1">
        <w:rPr>
          <w:lang w:eastAsia="en-US"/>
        </w:rPr>
        <w:t>(~9km)</w:t>
      </w:r>
      <w:r w:rsidR="00DB6D6F">
        <w:rPr>
          <w:lang w:eastAsia="en-US"/>
        </w:rPr>
        <w:t xml:space="preserve"> resolution coupled with a NEMO version 3.4 ORCA025 </w:t>
      </w:r>
      <w:r w:rsidR="002443EE">
        <w:rPr>
          <w:lang w:eastAsia="en-US"/>
        </w:rPr>
        <w:t>(~30km)</w:t>
      </w:r>
      <w:r w:rsidR="00DB6D6F">
        <w:rPr>
          <w:lang w:eastAsia="en-US"/>
        </w:rPr>
        <w:t xml:space="preserve"> grid. We would like to understand how many </w:t>
      </w:r>
      <w:r w:rsidR="002C1EA1">
        <w:rPr>
          <w:lang w:eastAsia="en-US"/>
        </w:rPr>
        <w:t>CPU-</w:t>
      </w:r>
      <w:r w:rsidR="00DB6D6F">
        <w:rPr>
          <w:lang w:eastAsia="en-US"/>
        </w:rPr>
        <w:t>nodes</w:t>
      </w:r>
      <w:r w:rsidR="002C1EA1">
        <w:rPr>
          <w:lang w:eastAsia="en-US"/>
        </w:rPr>
        <w:t xml:space="preserve"> from your building block</w:t>
      </w:r>
      <w:r w:rsidR="00DB6D6F">
        <w:rPr>
          <w:lang w:eastAsia="en-US"/>
        </w:rPr>
        <w:t xml:space="preserve"> are required to run a TCo1279 benchmark coupled with a NEMO version 4 eORC</w:t>
      </w:r>
      <w:r w:rsidR="002443EE">
        <w:rPr>
          <w:lang w:eastAsia="en-US"/>
        </w:rPr>
        <w:t>A</w:t>
      </w:r>
      <w:r w:rsidR="00F57E68">
        <w:rPr>
          <w:lang w:eastAsia="en-US"/>
        </w:rPr>
        <w:t>0</w:t>
      </w:r>
      <w:r w:rsidR="00DB6D6F">
        <w:rPr>
          <w:lang w:eastAsia="en-US"/>
        </w:rPr>
        <w:t>25</w:t>
      </w:r>
      <w:r w:rsidR="002C1EA1">
        <w:rPr>
          <w:lang w:eastAsia="en-US"/>
        </w:rPr>
        <w:t xml:space="preserve"> </w:t>
      </w:r>
      <w:r w:rsidR="00DB6D6F">
        <w:rPr>
          <w:lang w:eastAsia="en-US"/>
        </w:rPr>
        <w:t>grid in order to make it run in under 3600 seconds</w:t>
      </w:r>
      <w:r w:rsidR="00B233BD">
        <w:rPr>
          <w:lang w:eastAsia="en-US"/>
        </w:rPr>
        <w:t xml:space="preserve">. </w:t>
      </w:r>
    </w:p>
    <w:p w14:paraId="6D9CA605" w14:textId="7442D41D" w:rsidR="008079C4" w:rsidRPr="00166AA1" w:rsidRDefault="008079C4" w:rsidP="005E3B3E">
      <w:pPr>
        <w:pStyle w:val="BodyText"/>
        <w:numPr>
          <w:ilvl w:val="0"/>
          <w:numId w:val="21"/>
        </w:numPr>
        <w:ind w:left="1134" w:hanging="510"/>
        <w:rPr>
          <w:lang w:eastAsia="en-US"/>
        </w:rPr>
      </w:pPr>
      <w:r w:rsidRPr="00166AA1">
        <w:rPr>
          <w:lang w:eastAsia="en-US"/>
        </w:rPr>
        <w:t xml:space="preserve">Respondents are </w:t>
      </w:r>
      <w:r w:rsidR="0033560C">
        <w:rPr>
          <w:lang w:eastAsia="en-US"/>
        </w:rPr>
        <w:t>strongly encouraged</w:t>
      </w:r>
      <w:r w:rsidRPr="00166AA1">
        <w:rPr>
          <w:lang w:eastAsia="en-US"/>
        </w:rPr>
        <w:t xml:space="preserve"> to run a 15-day</w:t>
      </w:r>
      <w:r w:rsidR="004578DB" w:rsidRPr="00166AA1">
        <w:rPr>
          <w:lang w:eastAsia="en-US"/>
        </w:rPr>
        <w:t xml:space="preserve"> </w:t>
      </w:r>
      <w:r w:rsidR="00AD3A3E" w:rsidRPr="00166AA1">
        <w:rPr>
          <w:lang w:eastAsia="en-US"/>
        </w:rPr>
        <w:t>ENS</w:t>
      </w:r>
      <w:r w:rsidRPr="00166AA1">
        <w:rPr>
          <w:lang w:eastAsia="en-US"/>
        </w:rPr>
        <w:t xml:space="preserve"> forecast</w:t>
      </w:r>
      <w:r w:rsidR="00AD3A3E" w:rsidRPr="00166AA1">
        <w:rPr>
          <w:lang w:eastAsia="en-US"/>
        </w:rPr>
        <w:t xml:space="preserve"> (member=1)</w:t>
      </w:r>
      <w:r w:rsidRPr="00166AA1">
        <w:rPr>
          <w:lang w:eastAsia="en-US"/>
        </w:rPr>
        <w:t xml:space="preserve"> at TC</w:t>
      </w:r>
      <w:r w:rsidR="00C715A4" w:rsidRPr="00166AA1">
        <w:rPr>
          <w:lang w:eastAsia="en-US"/>
        </w:rPr>
        <w:t>o</w:t>
      </w:r>
      <w:r w:rsidRPr="00166AA1">
        <w:rPr>
          <w:lang w:eastAsia="en-US"/>
        </w:rPr>
        <w:t xml:space="preserve">1279 coupled with the eORCA025 NEMO version 4 </w:t>
      </w:r>
      <w:r w:rsidR="002C0880" w:rsidRPr="00166AA1">
        <w:rPr>
          <w:lang w:eastAsia="en-US"/>
        </w:rPr>
        <w:t>grid and</w:t>
      </w:r>
      <w:r w:rsidRPr="00166AA1">
        <w:rPr>
          <w:lang w:eastAsia="en-US"/>
        </w:rPr>
        <w:t xml:space="preserve"> report the number of nodes needed to obtain a </w:t>
      </w:r>
      <w:proofErr w:type="spellStart"/>
      <w:r w:rsidRPr="00166AA1">
        <w:rPr>
          <w:lang w:eastAsia="en-US"/>
        </w:rPr>
        <w:t>wallclock</w:t>
      </w:r>
      <w:proofErr w:type="spellEnd"/>
      <w:r w:rsidRPr="00166AA1">
        <w:rPr>
          <w:lang w:eastAsia="en-US"/>
        </w:rPr>
        <w:t xml:space="preserve"> time under 3600 seconds as well as details on the configuration used such as number of MPI tasks</w:t>
      </w:r>
      <w:r w:rsidR="007A5D70" w:rsidRPr="00166AA1">
        <w:rPr>
          <w:lang w:eastAsia="en-US"/>
        </w:rPr>
        <w:t xml:space="preserve">, </w:t>
      </w:r>
      <w:r w:rsidRPr="00166AA1">
        <w:rPr>
          <w:lang w:eastAsia="en-US"/>
        </w:rPr>
        <w:t xml:space="preserve">number of OpenMP threads and relevant environment </w:t>
      </w:r>
      <w:proofErr w:type="spellStart"/>
      <w:r w:rsidRPr="00166AA1">
        <w:rPr>
          <w:lang w:eastAsia="en-US"/>
        </w:rPr>
        <w:t>tunables</w:t>
      </w:r>
      <w:proofErr w:type="spellEnd"/>
      <w:r w:rsidRPr="00166AA1">
        <w:rPr>
          <w:lang w:eastAsia="en-US"/>
        </w:rPr>
        <w:t>.</w:t>
      </w:r>
      <w:r w:rsidR="00E62DBE" w:rsidRPr="00166AA1">
        <w:rPr>
          <w:lang w:eastAsia="en-US"/>
        </w:rPr>
        <w:t xml:space="preserve"> Alternatively, if </w:t>
      </w:r>
      <w:r w:rsidR="00824960" w:rsidRPr="00166AA1">
        <w:rPr>
          <w:lang w:eastAsia="en-US"/>
        </w:rPr>
        <w:t xml:space="preserve">a </w:t>
      </w:r>
      <w:proofErr w:type="spellStart"/>
      <w:r w:rsidR="00824960" w:rsidRPr="00166AA1">
        <w:rPr>
          <w:lang w:eastAsia="en-US"/>
        </w:rPr>
        <w:t>wallclock</w:t>
      </w:r>
      <w:proofErr w:type="spellEnd"/>
      <w:r w:rsidR="00824960" w:rsidRPr="00166AA1">
        <w:rPr>
          <w:lang w:eastAsia="en-US"/>
        </w:rPr>
        <w:t xml:space="preserve"> time </w:t>
      </w:r>
      <w:r w:rsidR="00FD553C" w:rsidRPr="00166AA1">
        <w:rPr>
          <w:lang w:eastAsia="en-US"/>
        </w:rPr>
        <w:t>u</w:t>
      </w:r>
      <w:r w:rsidR="00824960" w:rsidRPr="00166AA1">
        <w:rPr>
          <w:lang w:eastAsia="en-US"/>
        </w:rPr>
        <w:t xml:space="preserve">nder 3600 seconds is not achievable </w:t>
      </w:r>
      <w:r w:rsidR="00727288" w:rsidRPr="00166AA1">
        <w:rPr>
          <w:lang w:eastAsia="en-US"/>
        </w:rPr>
        <w:t>using the number of nodes available in the building block, respondents should return the achieved wall clock time and the number of nodes used as well as relevant configuration details.</w:t>
      </w:r>
    </w:p>
    <w:p w14:paraId="27A39804" w14:textId="3A52F29E" w:rsidR="00E87553" w:rsidRPr="00D62823" w:rsidRDefault="00181868" w:rsidP="005E3B3E">
      <w:pPr>
        <w:pStyle w:val="BodyText"/>
        <w:numPr>
          <w:ilvl w:val="0"/>
          <w:numId w:val="21"/>
        </w:numPr>
        <w:ind w:left="1134" w:hanging="510"/>
        <w:rPr>
          <w:lang w:eastAsia="en-US"/>
        </w:rPr>
      </w:pPr>
      <w:r>
        <w:rPr>
          <w:lang w:eastAsia="en-US"/>
        </w:rPr>
        <w:lastRenderedPageBreak/>
        <w:t>ECMWF</w:t>
      </w:r>
      <w:r w:rsidR="00CA401C" w:rsidRPr="00D62823">
        <w:rPr>
          <w:lang w:eastAsia="en-US"/>
        </w:rPr>
        <w:t xml:space="preserve"> would like to estimate the cost of </w:t>
      </w:r>
      <w:r w:rsidR="00F63EED">
        <w:rPr>
          <w:lang w:eastAsia="en-US"/>
        </w:rPr>
        <w:t xml:space="preserve">upgrading </w:t>
      </w:r>
      <w:r>
        <w:rPr>
          <w:lang w:eastAsia="en-US"/>
        </w:rPr>
        <w:t>its</w:t>
      </w:r>
      <w:r w:rsidR="00F63EED">
        <w:rPr>
          <w:lang w:eastAsia="en-US"/>
        </w:rPr>
        <w:t xml:space="preserve"> ENS system </w:t>
      </w:r>
      <w:r w:rsidR="002A2D40">
        <w:rPr>
          <w:lang w:eastAsia="en-US"/>
        </w:rPr>
        <w:t xml:space="preserve">in the future </w:t>
      </w:r>
      <w:r w:rsidR="00E71E12">
        <w:rPr>
          <w:lang w:eastAsia="en-US"/>
        </w:rPr>
        <w:t xml:space="preserve">from the current TCo1279 </w:t>
      </w:r>
      <w:r w:rsidR="007E6ED6">
        <w:rPr>
          <w:lang w:eastAsia="en-US"/>
        </w:rPr>
        <w:t xml:space="preserve">(~9km) </w:t>
      </w:r>
      <w:r w:rsidR="00E71E12">
        <w:rPr>
          <w:lang w:eastAsia="en-US"/>
        </w:rPr>
        <w:t xml:space="preserve">resolution </w:t>
      </w:r>
      <w:r w:rsidR="00CF2644">
        <w:rPr>
          <w:lang w:eastAsia="en-US"/>
        </w:rPr>
        <w:t xml:space="preserve">that is </w:t>
      </w:r>
      <w:r w:rsidR="00E71E12">
        <w:rPr>
          <w:lang w:eastAsia="en-US"/>
        </w:rPr>
        <w:t xml:space="preserve">coupled </w:t>
      </w:r>
      <w:r w:rsidR="0083049D">
        <w:rPr>
          <w:lang w:eastAsia="en-US"/>
        </w:rPr>
        <w:t xml:space="preserve">to </w:t>
      </w:r>
      <w:r w:rsidR="00CF2644">
        <w:rPr>
          <w:lang w:eastAsia="en-US"/>
        </w:rPr>
        <w:t>a</w:t>
      </w:r>
      <w:r w:rsidR="00E71E12">
        <w:rPr>
          <w:lang w:eastAsia="en-US"/>
        </w:rPr>
        <w:t xml:space="preserve"> NEMO version 3.4 ORCA025</w:t>
      </w:r>
      <w:r w:rsidR="005229DC">
        <w:rPr>
          <w:lang w:eastAsia="en-US"/>
        </w:rPr>
        <w:t xml:space="preserve"> (~30km)</w:t>
      </w:r>
      <w:r w:rsidR="00E71E12">
        <w:rPr>
          <w:lang w:eastAsia="en-US"/>
        </w:rPr>
        <w:t xml:space="preserve"> grid to </w:t>
      </w:r>
      <w:r w:rsidR="00671BE2">
        <w:rPr>
          <w:lang w:eastAsia="en-US"/>
        </w:rPr>
        <w:t xml:space="preserve">a </w:t>
      </w:r>
      <w:r w:rsidR="00CA401C" w:rsidRPr="00D62823">
        <w:rPr>
          <w:lang w:eastAsia="en-US"/>
        </w:rPr>
        <w:t>TCo</w:t>
      </w:r>
      <w:r w:rsidR="00B17748">
        <w:rPr>
          <w:lang w:eastAsia="en-US"/>
        </w:rPr>
        <w:t>2559</w:t>
      </w:r>
      <w:r w:rsidR="00CA401C" w:rsidRPr="00D62823">
        <w:rPr>
          <w:lang w:eastAsia="en-US"/>
        </w:rPr>
        <w:t xml:space="preserve"> (</w:t>
      </w:r>
      <w:r w:rsidR="00B17748">
        <w:rPr>
          <w:lang w:eastAsia="en-US"/>
        </w:rPr>
        <w:t>~4</w:t>
      </w:r>
      <w:r w:rsidR="00CA401C" w:rsidRPr="00D62823">
        <w:rPr>
          <w:lang w:eastAsia="en-US"/>
        </w:rPr>
        <w:t xml:space="preserve">km) </w:t>
      </w:r>
      <w:r w:rsidR="00E71E12">
        <w:rPr>
          <w:lang w:eastAsia="en-US"/>
        </w:rPr>
        <w:t xml:space="preserve">configuration </w:t>
      </w:r>
      <w:r w:rsidR="00B17748">
        <w:rPr>
          <w:lang w:eastAsia="en-US"/>
        </w:rPr>
        <w:t xml:space="preserve">coupled to </w:t>
      </w:r>
      <w:r w:rsidR="00B544D3">
        <w:rPr>
          <w:lang w:eastAsia="en-US"/>
        </w:rPr>
        <w:t>a NEMO V4 eORCA12 (~8km) grid</w:t>
      </w:r>
      <w:r w:rsidR="007E6794">
        <w:rPr>
          <w:lang w:eastAsia="en-US"/>
        </w:rPr>
        <w:t>, and</w:t>
      </w:r>
      <w:r w:rsidR="00843CAD">
        <w:rPr>
          <w:lang w:eastAsia="en-US"/>
        </w:rPr>
        <w:t>, for this,</w:t>
      </w:r>
      <w:r w:rsidR="00CA401C" w:rsidRPr="00D62823">
        <w:rPr>
          <w:lang w:eastAsia="en-US"/>
        </w:rPr>
        <w:t xml:space="preserve"> understand how many nodes </w:t>
      </w:r>
      <w:r w:rsidR="00943782">
        <w:rPr>
          <w:lang w:eastAsia="en-US"/>
        </w:rPr>
        <w:t xml:space="preserve">of the type available in the building block </w:t>
      </w:r>
      <w:r w:rsidR="00CA401C" w:rsidRPr="00D62823">
        <w:rPr>
          <w:lang w:eastAsia="en-US"/>
        </w:rPr>
        <w:t>are needed to make it run in under 3600 seconds.</w:t>
      </w:r>
      <w:r w:rsidR="00943782">
        <w:rPr>
          <w:lang w:eastAsia="en-US"/>
        </w:rPr>
        <w:t xml:space="preserve"> </w:t>
      </w:r>
    </w:p>
    <w:p w14:paraId="175743DE" w14:textId="6D62FD38" w:rsidR="00E83D31" w:rsidRPr="00166AA1" w:rsidRDefault="00683284" w:rsidP="005E3B3E">
      <w:pPr>
        <w:pStyle w:val="BodyText"/>
        <w:numPr>
          <w:ilvl w:val="0"/>
          <w:numId w:val="21"/>
        </w:numPr>
        <w:ind w:left="1134" w:hanging="510"/>
        <w:rPr>
          <w:lang w:eastAsia="en-US"/>
        </w:rPr>
      </w:pPr>
      <w:r w:rsidRPr="00166AA1">
        <w:rPr>
          <w:lang w:eastAsia="en-US"/>
        </w:rPr>
        <w:t>Respondents are requested</w:t>
      </w:r>
      <w:r w:rsidR="00D15511" w:rsidRPr="00166AA1">
        <w:rPr>
          <w:lang w:eastAsia="en-US"/>
        </w:rPr>
        <w:t xml:space="preserve"> to run </w:t>
      </w:r>
      <w:r w:rsidR="00ED5222" w:rsidRPr="00166AA1">
        <w:rPr>
          <w:lang w:eastAsia="en-US"/>
        </w:rPr>
        <w:t xml:space="preserve">a 15-day </w:t>
      </w:r>
      <w:r w:rsidR="00D15511" w:rsidRPr="00166AA1">
        <w:rPr>
          <w:lang w:eastAsia="en-US"/>
        </w:rPr>
        <w:t xml:space="preserve">forecast </w:t>
      </w:r>
      <w:r w:rsidR="0024094C" w:rsidRPr="00166AA1">
        <w:rPr>
          <w:lang w:eastAsia="en-US"/>
        </w:rPr>
        <w:t>at TC</w:t>
      </w:r>
      <w:r w:rsidR="00D44EA2" w:rsidRPr="00166AA1">
        <w:rPr>
          <w:lang w:eastAsia="en-US"/>
        </w:rPr>
        <w:t>o</w:t>
      </w:r>
      <w:r w:rsidR="0024094C" w:rsidRPr="00166AA1">
        <w:rPr>
          <w:lang w:eastAsia="en-US"/>
        </w:rPr>
        <w:t xml:space="preserve">2559 coupled with the eORCA12 NEMO version 4 grid </w:t>
      </w:r>
      <w:r w:rsidR="00D15511" w:rsidRPr="00166AA1">
        <w:rPr>
          <w:lang w:eastAsia="en-US"/>
        </w:rPr>
        <w:t>an</w:t>
      </w:r>
      <w:r w:rsidR="00ED5222" w:rsidRPr="00166AA1">
        <w:rPr>
          <w:lang w:eastAsia="en-US"/>
        </w:rPr>
        <w:t xml:space="preserve">d report the number of nodes needed to obtain a </w:t>
      </w:r>
      <w:r w:rsidR="00C30512" w:rsidRPr="00166AA1">
        <w:rPr>
          <w:lang w:eastAsia="en-US"/>
        </w:rPr>
        <w:t>wall clock</w:t>
      </w:r>
      <w:r w:rsidR="00ED5222" w:rsidRPr="00166AA1">
        <w:rPr>
          <w:lang w:eastAsia="en-US"/>
        </w:rPr>
        <w:t xml:space="preserve"> time under 3600 seconds as well as details on the configuration use</w:t>
      </w:r>
      <w:r w:rsidR="00CF2246" w:rsidRPr="00166AA1">
        <w:rPr>
          <w:lang w:eastAsia="en-US"/>
        </w:rPr>
        <w:t xml:space="preserve">d such as number of MPI tasks </w:t>
      </w:r>
      <w:r w:rsidR="00D91C51" w:rsidRPr="00166AA1">
        <w:rPr>
          <w:lang w:eastAsia="en-US"/>
        </w:rPr>
        <w:t xml:space="preserve">and number of OpenMP threads </w:t>
      </w:r>
      <w:r w:rsidR="00A6434B" w:rsidRPr="00166AA1">
        <w:rPr>
          <w:lang w:eastAsia="en-US"/>
        </w:rPr>
        <w:t xml:space="preserve">and other relevant environment </w:t>
      </w:r>
      <w:proofErr w:type="spellStart"/>
      <w:r w:rsidR="00A6434B" w:rsidRPr="00166AA1">
        <w:rPr>
          <w:lang w:eastAsia="en-US"/>
        </w:rPr>
        <w:t>tunables</w:t>
      </w:r>
      <w:proofErr w:type="spellEnd"/>
      <w:r w:rsidR="00A6434B" w:rsidRPr="00166AA1">
        <w:rPr>
          <w:lang w:eastAsia="en-US"/>
        </w:rPr>
        <w:t>.</w:t>
      </w:r>
      <w:r w:rsidR="00894CE1" w:rsidRPr="00166AA1">
        <w:rPr>
          <w:lang w:eastAsia="en-US"/>
        </w:rPr>
        <w:t xml:space="preserve"> Alternatively, if a </w:t>
      </w:r>
      <w:r w:rsidR="00C30512" w:rsidRPr="00166AA1">
        <w:rPr>
          <w:lang w:eastAsia="en-US"/>
        </w:rPr>
        <w:t>wall clock</w:t>
      </w:r>
      <w:r w:rsidR="00894CE1" w:rsidRPr="00166AA1">
        <w:rPr>
          <w:lang w:eastAsia="en-US"/>
        </w:rPr>
        <w:t xml:space="preserve"> time under 3600 seconds is not achievable using the number of nodes available in the building block, respondents should return the achieved wall clock time and the number of nodes used as well as relevant configuration details</w:t>
      </w:r>
      <w:r w:rsidR="00A56B66" w:rsidRPr="00166AA1">
        <w:rPr>
          <w:lang w:eastAsia="en-US"/>
        </w:rPr>
        <w:t xml:space="preserve"> if at all possible, bearing in mind that </w:t>
      </w:r>
      <w:r w:rsidR="009D6DE3" w:rsidRPr="00166AA1">
        <w:rPr>
          <w:lang w:eastAsia="en-US"/>
        </w:rPr>
        <w:t>we require at least 64 compute nodes</w:t>
      </w:r>
      <w:r w:rsidR="00157BF5" w:rsidRPr="00166AA1">
        <w:rPr>
          <w:lang w:eastAsia="en-US"/>
        </w:rPr>
        <w:t xml:space="preserve"> (with 256GB of main memory)</w:t>
      </w:r>
      <w:r w:rsidR="009D6DE3" w:rsidRPr="00166AA1">
        <w:rPr>
          <w:lang w:eastAsia="en-US"/>
        </w:rPr>
        <w:t xml:space="preserve"> on our current in-house HPC systems to </w:t>
      </w:r>
      <w:r w:rsidR="00BC5E32" w:rsidRPr="00166AA1">
        <w:rPr>
          <w:lang w:eastAsia="en-US"/>
        </w:rPr>
        <w:t xml:space="preserve">successfully </w:t>
      </w:r>
      <w:r w:rsidR="009D6DE3" w:rsidRPr="00166AA1">
        <w:rPr>
          <w:lang w:eastAsia="en-US"/>
        </w:rPr>
        <w:t>run this configuration.</w:t>
      </w:r>
    </w:p>
    <w:p w14:paraId="60F1BAE7" w14:textId="21050D92" w:rsidR="00543D56" w:rsidRPr="006558B0" w:rsidRDefault="00543D56" w:rsidP="006558B0">
      <w:pPr>
        <w:pStyle w:val="Heading2numbered"/>
        <w:tabs>
          <w:tab w:val="clear" w:pos="1134"/>
          <w:tab w:val="clear" w:pos="5812"/>
        </w:tabs>
        <w:ind w:left="851"/>
      </w:pPr>
      <w:bookmarkStart w:id="261" w:name="_Toc160529631"/>
      <w:r w:rsidRPr="006558B0">
        <w:t>AIFS ML training benchmark</w:t>
      </w:r>
      <w:bookmarkEnd w:id="261"/>
    </w:p>
    <w:p w14:paraId="2A909B30" w14:textId="3864FE9F" w:rsidR="006A441A" w:rsidRDefault="00233A01" w:rsidP="006A441A">
      <w:pPr>
        <w:pStyle w:val="BodyText"/>
        <w:rPr>
          <w:lang w:eastAsia="en-US"/>
        </w:rPr>
      </w:pPr>
      <w:r>
        <w:rPr>
          <w:lang w:eastAsia="en-US"/>
        </w:rPr>
        <w:t>ECMWF has</w:t>
      </w:r>
      <w:r w:rsidR="00053325">
        <w:rPr>
          <w:lang w:eastAsia="en-US"/>
        </w:rPr>
        <w:t xml:space="preserve"> been exploring the use of machine learning for improving the skill of its operational weather forecasts for some time </w:t>
      </w:r>
      <w:r w:rsidR="00306205">
        <w:rPr>
          <w:lang w:eastAsia="en-US"/>
        </w:rPr>
        <w:t>now</w:t>
      </w:r>
      <w:r w:rsidR="00762961">
        <w:rPr>
          <w:lang w:eastAsia="en-US"/>
        </w:rPr>
        <w:t>. A</w:t>
      </w:r>
      <w:r w:rsidR="00306205">
        <w:rPr>
          <w:lang w:eastAsia="en-US"/>
        </w:rPr>
        <w:t xml:space="preserve"> culmination of this work</w:t>
      </w:r>
      <w:r w:rsidR="00053325">
        <w:rPr>
          <w:lang w:eastAsia="en-US"/>
        </w:rPr>
        <w:t xml:space="preserve"> has </w:t>
      </w:r>
      <w:r w:rsidR="00306205">
        <w:rPr>
          <w:lang w:eastAsia="en-US"/>
        </w:rPr>
        <w:t>been</w:t>
      </w:r>
      <w:r w:rsidR="00053325">
        <w:rPr>
          <w:lang w:eastAsia="en-US"/>
        </w:rPr>
        <w:t xml:space="preserve"> the release of the AIFS </w:t>
      </w:r>
      <w:r w:rsidR="00E523A4">
        <w:rPr>
          <w:lang w:eastAsia="en-US"/>
        </w:rPr>
        <w:t>machine learning model</w:t>
      </w:r>
      <w:r w:rsidR="00306205">
        <w:rPr>
          <w:lang w:eastAsia="en-US"/>
        </w:rPr>
        <w:t>. AIFS</w:t>
      </w:r>
      <w:r w:rsidR="00E523A4">
        <w:rPr>
          <w:lang w:eastAsia="en-US"/>
        </w:rPr>
        <w:t xml:space="preserve"> acts a</w:t>
      </w:r>
      <w:r w:rsidR="00306205">
        <w:rPr>
          <w:lang w:eastAsia="en-US"/>
        </w:rPr>
        <w:t xml:space="preserve">s </w:t>
      </w:r>
      <w:r w:rsidR="00E523A4">
        <w:rPr>
          <w:lang w:eastAsia="en-US"/>
        </w:rPr>
        <w:t xml:space="preserve">a companion to the </w:t>
      </w:r>
      <w:r w:rsidR="00EF5618">
        <w:rPr>
          <w:lang w:eastAsia="en-US"/>
        </w:rPr>
        <w:t>traditional physics</w:t>
      </w:r>
      <w:r w:rsidR="004076B8">
        <w:rPr>
          <w:lang w:eastAsia="en-US"/>
        </w:rPr>
        <w:t>-</w:t>
      </w:r>
      <w:r w:rsidR="00E523A4">
        <w:rPr>
          <w:lang w:eastAsia="en-US"/>
        </w:rPr>
        <w:t xml:space="preserve">based </w:t>
      </w:r>
      <w:r w:rsidR="00EF5618">
        <w:rPr>
          <w:lang w:eastAsia="en-US"/>
        </w:rPr>
        <w:t xml:space="preserve">IFS model </w:t>
      </w:r>
      <w:r w:rsidR="00306205">
        <w:rPr>
          <w:lang w:eastAsia="en-US"/>
        </w:rPr>
        <w:t>w</w:t>
      </w:r>
      <w:r w:rsidR="004076B8">
        <w:rPr>
          <w:lang w:eastAsia="en-US"/>
        </w:rPr>
        <w:t>here</w:t>
      </w:r>
      <w:r w:rsidR="00EF5618">
        <w:rPr>
          <w:lang w:eastAsia="en-US"/>
        </w:rPr>
        <w:t xml:space="preserve"> </w:t>
      </w:r>
      <w:r w:rsidR="00F66314">
        <w:rPr>
          <w:lang w:eastAsia="en-US"/>
        </w:rPr>
        <w:t xml:space="preserve">the </w:t>
      </w:r>
      <w:r w:rsidR="00EF5618">
        <w:rPr>
          <w:lang w:eastAsia="en-US"/>
        </w:rPr>
        <w:t>"I"</w:t>
      </w:r>
      <w:r w:rsidR="00F66314">
        <w:rPr>
          <w:lang w:eastAsia="en-US"/>
        </w:rPr>
        <w:t xml:space="preserve"> in AIFS</w:t>
      </w:r>
      <w:r w:rsidR="00EF5618">
        <w:rPr>
          <w:lang w:eastAsia="en-US"/>
        </w:rPr>
        <w:t xml:space="preserve"> </w:t>
      </w:r>
      <w:r w:rsidR="00C410DA">
        <w:rPr>
          <w:lang w:eastAsia="en-US"/>
        </w:rPr>
        <w:t>stands for</w:t>
      </w:r>
      <w:r w:rsidR="00EF5618">
        <w:rPr>
          <w:lang w:eastAsia="en-US"/>
        </w:rPr>
        <w:t xml:space="preserve"> both</w:t>
      </w:r>
      <w:r w:rsidR="00F66314">
        <w:rPr>
          <w:lang w:eastAsia="en-US"/>
        </w:rPr>
        <w:t xml:space="preserve"> (</w:t>
      </w:r>
      <w:r w:rsidR="002659F1">
        <w:rPr>
          <w:lang w:eastAsia="en-US"/>
        </w:rPr>
        <w:t>artificial)</w:t>
      </w:r>
      <w:r w:rsidR="00EF5618">
        <w:rPr>
          <w:lang w:eastAsia="en-US"/>
        </w:rPr>
        <w:t xml:space="preserve"> </w:t>
      </w:r>
      <w:r w:rsidR="00C410DA">
        <w:rPr>
          <w:lang w:eastAsia="en-US"/>
        </w:rPr>
        <w:t>“</w:t>
      </w:r>
      <w:r w:rsidR="00EF5618">
        <w:rPr>
          <w:lang w:eastAsia="en-US"/>
        </w:rPr>
        <w:t>Intelligence</w:t>
      </w:r>
      <w:r w:rsidR="00C410DA">
        <w:rPr>
          <w:lang w:eastAsia="en-US"/>
        </w:rPr>
        <w:t>”</w:t>
      </w:r>
      <w:r w:rsidR="00EF5618">
        <w:rPr>
          <w:lang w:eastAsia="en-US"/>
        </w:rPr>
        <w:t xml:space="preserve"> </w:t>
      </w:r>
      <w:r w:rsidR="00C410DA">
        <w:rPr>
          <w:lang w:eastAsia="en-US"/>
        </w:rPr>
        <w:t>as well as</w:t>
      </w:r>
      <w:r w:rsidR="00EF5618">
        <w:rPr>
          <w:lang w:eastAsia="en-US"/>
        </w:rPr>
        <w:t xml:space="preserve"> </w:t>
      </w:r>
      <w:r w:rsidR="00C410DA">
        <w:rPr>
          <w:lang w:eastAsia="en-US"/>
        </w:rPr>
        <w:t>“</w:t>
      </w:r>
      <w:r w:rsidR="00EF5618">
        <w:rPr>
          <w:lang w:eastAsia="en-US"/>
        </w:rPr>
        <w:t>Integrated</w:t>
      </w:r>
      <w:r w:rsidR="00C410DA">
        <w:rPr>
          <w:lang w:eastAsia="en-US"/>
        </w:rPr>
        <w:t>”</w:t>
      </w:r>
      <w:r w:rsidR="005800E3">
        <w:rPr>
          <w:lang w:eastAsia="en-US"/>
        </w:rPr>
        <w:t>.</w:t>
      </w:r>
      <w:r w:rsidR="00033628">
        <w:rPr>
          <w:lang w:eastAsia="en-US"/>
        </w:rPr>
        <w:t xml:space="preserve"> </w:t>
      </w:r>
      <w:r w:rsidR="00464B55">
        <w:rPr>
          <w:lang w:eastAsia="en-US"/>
        </w:rPr>
        <w:t xml:space="preserve">The AIFS is an end-to-end machine learning system, taking an atmospheric initial condition, and providing a forecast for the next 10 days. </w:t>
      </w:r>
      <w:r w:rsidR="00DD1B71">
        <w:rPr>
          <w:lang w:eastAsia="en-US"/>
        </w:rPr>
        <w:t xml:space="preserve">More information about the AIFS can be found </w:t>
      </w:r>
      <w:r w:rsidR="003A007A">
        <w:rPr>
          <w:lang w:eastAsia="en-US"/>
        </w:rPr>
        <w:t>on ECMWF's website</w:t>
      </w:r>
      <w:r w:rsidR="00B70566">
        <w:rPr>
          <w:lang w:eastAsia="en-US"/>
        </w:rPr>
        <w:t xml:space="preserve">. </w:t>
      </w:r>
    </w:p>
    <w:p w14:paraId="0A527680" w14:textId="4EF478EF" w:rsidR="002A0AF9" w:rsidRDefault="00F50729" w:rsidP="006A441A">
      <w:pPr>
        <w:pStyle w:val="BodyText"/>
        <w:rPr>
          <w:lang w:eastAsia="en-US"/>
        </w:rPr>
      </w:pPr>
      <w:r>
        <w:rPr>
          <w:lang w:eastAsia="en-US"/>
        </w:rPr>
        <w:t xml:space="preserve">Training the AIFS model consumes by far the largest amount of resources </w:t>
      </w:r>
      <w:r w:rsidR="0066543B">
        <w:rPr>
          <w:lang w:eastAsia="en-US"/>
        </w:rPr>
        <w:t xml:space="preserve">within </w:t>
      </w:r>
      <w:r w:rsidR="00893276">
        <w:rPr>
          <w:lang w:eastAsia="en-US"/>
        </w:rPr>
        <w:t xml:space="preserve">the ML-based workflows, </w:t>
      </w:r>
      <w:r w:rsidR="00F347CF">
        <w:rPr>
          <w:lang w:eastAsia="en-US"/>
        </w:rPr>
        <w:t xml:space="preserve">as the model </w:t>
      </w:r>
      <w:r w:rsidR="0038202C">
        <w:rPr>
          <w:lang w:eastAsia="en-US"/>
        </w:rPr>
        <w:t xml:space="preserve">in inference mode </w:t>
      </w:r>
      <w:r w:rsidR="00F347CF">
        <w:rPr>
          <w:lang w:eastAsia="en-US"/>
        </w:rPr>
        <w:t>can produce</w:t>
      </w:r>
      <w:r w:rsidR="0038202C">
        <w:rPr>
          <w:lang w:eastAsia="en-US"/>
        </w:rPr>
        <w:t xml:space="preserve"> </w:t>
      </w:r>
      <w:r w:rsidR="00785CE9">
        <w:rPr>
          <w:lang w:eastAsia="en-US"/>
        </w:rPr>
        <w:t xml:space="preserve">a 10 day forecast with 6 hour time steps in </w:t>
      </w:r>
      <w:r w:rsidR="00887504">
        <w:rPr>
          <w:lang w:eastAsia="en-US"/>
        </w:rPr>
        <w:t>less than</w:t>
      </w:r>
      <w:r w:rsidR="00785CE9">
        <w:rPr>
          <w:lang w:eastAsia="en-US"/>
        </w:rPr>
        <w:t xml:space="preserve"> 2 minutes using a single NVIDIA A100 GPU.</w:t>
      </w:r>
      <w:r w:rsidR="00F347CF">
        <w:rPr>
          <w:lang w:eastAsia="en-US"/>
        </w:rPr>
        <w:t xml:space="preserve"> </w:t>
      </w:r>
      <w:r w:rsidR="000867AB">
        <w:rPr>
          <w:lang w:eastAsia="en-US"/>
        </w:rPr>
        <w:t xml:space="preserve"> </w:t>
      </w:r>
      <w:r w:rsidR="004B0A85" w:rsidRPr="005E3B3E">
        <w:rPr>
          <w:lang w:eastAsia="en-US"/>
        </w:rPr>
        <w:t>In comparison, the latest AIFS training campaign ran continuously on sixteen accelerated nodes, each with four NVIDIA A100 GPUs (64 GPUs total), for approximately one week.</w:t>
      </w:r>
      <w:r w:rsidR="00C32954" w:rsidRPr="005E3B3E">
        <w:rPr>
          <w:lang w:eastAsia="en-US"/>
        </w:rPr>
        <w:t xml:space="preserve"> </w:t>
      </w:r>
      <w:r w:rsidR="00D502D8">
        <w:rPr>
          <w:lang w:eastAsia="en-US"/>
        </w:rPr>
        <w:t xml:space="preserve">Since training requirements of future campaigns are </w:t>
      </w:r>
      <w:r w:rsidR="001F074C">
        <w:rPr>
          <w:lang w:eastAsia="en-US"/>
        </w:rPr>
        <w:t>projected</w:t>
      </w:r>
      <w:r w:rsidR="00D502D8">
        <w:rPr>
          <w:lang w:eastAsia="en-US"/>
        </w:rPr>
        <w:t xml:space="preserve"> to grow</w:t>
      </w:r>
      <w:r w:rsidR="00464B55">
        <w:rPr>
          <w:lang w:eastAsia="en-US"/>
        </w:rPr>
        <w:t xml:space="preserve"> (with increasing spatial resolution and model complexity)</w:t>
      </w:r>
      <w:r w:rsidR="00D502D8">
        <w:rPr>
          <w:lang w:eastAsia="en-US"/>
        </w:rPr>
        <w:t xml:space="preserve">, we want to </w:t>
      </w:r>
      <w:r w:rsidR="00595CD2">
        <w:rPr>
          <w:lang w:eastAsia="en-US"/>
        </w:rPr>
        <w:t>assess the performance of AIFS training on current computational nodes featur</w:t>
      </w:r>
      <w:r w:rsidR="00860D77">
        <w:rPr>
          <w:lang w:eastAsia="en-US"/>
        </w:rPr>
        <w:t>ing</w:t>
      </w:r>
      <w:r w:rsidR="00595CD2">
        <w:rPr>
          <w:lang w:eastAsia="en-US"/>
        </w:rPr>
        <w:t xml:space="preserve"> accelerators </w:t>
      </w:r>
      <w:r w:rsidR="006F009E">
        <w:rPr>
          <w:lang w:eastAsia="en-US"/>
        </w:rPr>
        <w:t>such as GPUs</w:t>
      </w:r>
      <w:r w:rsidR="005740F2">
        <w:rPr>
          <w:lang w:eastAsia="en-US"/>
        </w:rPr>
        <w:t>.</w:t>
      </w:r>
      <w:r w:rsidR="00170CBC">
        <w:rPr>
          <w:lang w:eastAsia="en-US"/>
        </w:rPr>
        <w:t xml:space="preserve"> </w:t>
      </w:r>
      <w:r w:rsidR="00464313">
        <w:rPr>
          <w:lang w:eastAsia="en-US"/>
        </w:rPr>
        <w:t xml:space="preserve">More information on </w:t>
      </w:r>
      <w:r w:rsidR="000863D0">
        <w:rPr>
          <w:lang w:eastAsia="en-US"/>
        </w:rPr>
        <w:t xml:space="preserve">the requirements for running the AIFS training benchmark is included in the documentation pack that accompanies the </w:t>
      </w:r>
      <w:r w:rsidR="000C5938">
        <w:rPr>
          <w:lang w:eastAsia="en-US"/>
        </w:rPr>
        <w:t>sources</w:t>
      </w:r>
      <w:r w:rsidR="00C94A57">
        <w:rPr>
          <w:lang w:eastAsia="en-US"/>
        </w:rPr>
        <w:t>. H</w:t>
      </w:r>
      <w:r w:rsidR="00522AE2">
        <w:rPr>
          <w:lang w:eastAsia="en-US"/>
        </w:rPr>
        <w:t xml:space="preserve">owever, since AIFS is based on the </w:t>
      </w:r>
      <w:proofErr w:type="spellStart"/>
      <w:r w:rsidR="00522AE2">
        <w:rPr>
          <w:lang w:eastAsia="en-US"/>
        </w:rPr>
        <w:t>Py</w:t>
      </w:r>
      <w:r w:rsidR="008053BB">
        <w:rPr>
          <w:lang w:eastAsia="en-US"/>
        </w:rPr>
        <w:t>T</w:t>
      </w:r>
      <w:r w:rsidR="00522AE2">
        <w:rPr>
          <w:lang w:eastAsia="en-US"/>
        </w:rPr>
        <w:t>orch</w:t>
      </w:r>
      <w:proofErr w:type="spellEnd"/>
      <w:r w:rsidR="00522AE2">
        <w:rPr>
          <w:lang w:eastAsia="en-US"/>
        </w:rPr>
        <w:t xml:space="preserve"> machine learning framework, it should be </w:t>
      </w:r>
      <w:r w:rsidR="003B3083">
        <w:rPr>
          <w:lang w:eastAsia="en-US"/>
        </w:rPr>
        <w:t xml:space="preserve">in theory </w:t>
      </w:r>
      <w:r w:rsidR="00522AE2">
        <w:rPr>
          <w:lang w:eastAsia="en-US"/>
        </w:rPr>
        <w:t>amenable to run on a wide variety of accelerators.</w:t>
      </w:r>
    </w:p>
    <w:p w14:paraId="571ED3D5" w14:textId="188AB15A" w:rsidR="007D0911" w:rsidRDefault="007D0911" w:rsidP="006A441A">
      <w:pPr>
        <w:pStyle w:val="BodyText"/>
        <w:rPr>
          <w:lang w:eastAsia="en-US"/>
        </w:rPr>
      </w:pPr>
      <w:r>
        <w:rPr>
          <w:lang w:eastAsia="en-US"/>
        </w:rPr>
        <w:t xml:space="preserve">The training benchmark is based on an N320 resolution model </w:t>
      </w:r>
      <w:r w:rsidR="00724AC0">
        <w:rPr>
          <w:lang w:eastAsia="en-US"/>
        </w:rPr>
        <w:t>(~30km resolution)</w:t>
      </w:r>
      <w:r w:rsidR="004C5589">
        <w:rPr>
          <w:lang w:eastAsia="en-US"/>
        </w:rPr>
        <w:t xml:space="preserve"> and runs for 3 epochs </w:t>
      </w:r>
      <w:r w:rsidR="00D317F7">
        <w:rPr>
          <w:lang w:eastAsia="en-US"/>
        </w:rPr>
        <w:t xml:space="preserve">each </w:t>
      </w:r>
      <w:r w:rsidR="004C5589">
        <w:rPr>
          <w:lang w:eastAsia="en-US"/>
        </w:rPr>
        <w:t>with 1000 iterations (</w:t>
      </w:r>
      <w:r w:rsidR="00D317F7">
        <w:rPr>
          <w:lang w:eastAsia="en-US"/>
        </w:rPr>
        <w:t>with</w:t>
      </w:r>
      <w:r w:rsidR="00097AFB">
        <w:rPr>
          <w:lang w:eastAsia="en-US"/>
        </w:rPr>
        <w:t xml:space="preserve"> 100 </w:t>
      </w:r>
      <w:r w:rsidR="00D317F7">
        <w:rPr>
          <w:lang w:eastAsia="en-US"/>
        </w:rPr>
        <w:t>additional</w:t>
      </w:r>
      <w:r w:rsidR="00097AFB">
        <w:rPr>
          <w:lang w:eastAsia="en-US"/>
        </w:rPr>
        <w:t xml:space="preserve"> validation</w:t>
      </w:r>
      <w:r w:rsidR="00D317F7">
        <w:rPr>
          <w:lang w:eastAsia="en-US"/>
        </w:rPr>
        <w:t xml:space="preserve"> iterations</w:t>
      </w:r>
      <w:r w:rsidR="00097AFB">
        <w:rPr>
          <w:lang w:eastAsia="en-US"/>
        </w:rPr>
        <w:t xml:space="preserve">). </w:t>
      </w:r>
    </w:p>
    <w:p w14:paraId="5BB308DB" w14:textId="1F83541B" w:rsidR="00CA3FCE" w:rsidRDefault="005612E3" w:rsidP="00F2272E">
      <w:pPr>
        <w:pStyle w:val="BodyText"/>
        <w:keepNext/>
        <w:keepLines/>
        <w:numPr>
          <w:ilvl w:val="0"/>
          <w:numId w:val="21"/>
        </w:numPr>
        <w:ind w:left="1134" w:hanging="510"/>
        <w:rPr>
          <w:lang w:eastAsia="en-US"/>
        </w:rPr>
      </w:pPr>
      <w:r w:rsidRPr="00166AA1">
        <w:rPr>
          <w:lang w:eastAsia="en-US"/>
        </w:rPr>
        <w:lastRenderedPageBreak/>
        <w:t>Respondents</w:t>
      </w:r>
      <w:r w:rsidR="000408C6" w:rsidRPr="00166AA1">
        <w:rPr>
          <w:lang w:eastAsia="en-US"/>
        </w:rPr>
        <w:t xml:space="preserve"> </w:t>
      </w:r>
      <w:r w:rsidRPr="00166AA1">
        <w:rPr>
          <w:lang w:eastAsia="en-US"/>
        </w:rPr>
        <w:t>are</w:t>
      </w:r>
      <w:r w:rsidR="000408C6" w:rsidRPr="00166AA1">
        <w:rPr>
          <w:lang w:eastAsia="en-US"/>
        </w:rPr>
        <w:t xml:space="preserve"> </w:t>
      </w:r>
      <w:r w:rsidR="00A14A43" w:rsidRPr="00166AA1">
        <w:rPr>
          <w:lang w:eastAsia="en-US"/>
        </w:rPr>
        <w:t>requested</w:t>
      </w:r>
      <w:r w:rsidR="000408C6" w:rsidRPr="00166AA1">
        <w:rPr>
          <w:lang w:eastAsia="en-US"/>
        </w:rPr>
        <w:t xml:space="preserve"> to </w:t>
      </w:r>
      <w:r w:rsidR="00EB0E45" w:rsidRPr="00166AA1">
        <w:rPr>
          <w:lang w:eastAsia="en-US"/>
        </w:rPr>
        <w:t>carry out</w:t>
      </w:r>
      <w:r w:rsidR="000408C6" w:rsidRPr="00166AA1">
        <w:rPr>
          <w:lang w:eastAsia="en-US"/>
        </w:rPr>
        <w:t xml:space="preserve"> at least three different runs of each test presented in the table below and report the relevant </w:t>
      </w:r>
      <w:r w:rsidR="00846A49" w:rsidRPr="00166AA1">
        <w:rPr>
          <w:lang w:eastAsia="en-US"/>
        </w:rPr>
        <w:t>throughput and power consumption numbers. In the event that more than one type of accelerated computational node is used, replicate the table as appropriate.</w:t>
      </w:r>
    </w:p>
    <w:tbl>
      <w:tblPr>
        <w:tblW w:w="104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44" w:type="dxa"/>
          <w:right w:w="144" w:type="dxa"/>
        </w:tblCellMar>
        <w:tblLook w:val="0000" w:firstRow="0" w:lastRow="0" w:firstColumn="0" w:lastColumn="0" w:noHBand="0" w:noVBand="0"/>
      </w:tblPr>
      <w:tblGrid>
        <w:gridCol w:w="6"/>
        <w:gridCol w:w="3251"/>
        <w:gridCol w:w="1980"/>
        <w:gridCol w:w="1843"/>
        <w:gridCol w:w="1701"/>
        <w:gridCol w:w="1701"/>
      </w:tblGrid>
      <w:tr w:rsidR="00D80F23" w:rsidRPr="00E504EB" w14:paraId="580ABBB1" w14:textId="1D1D876D" w:rsidTr="00C1101E">
        <w:trPr>
          <w:cantSplit/>
          <w:jc w:val="center"/>
        </w:trPr>
        <w:tc>
          <w:tcPr>
            <w:tcW w:w="3257"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799E3430" w14:textId="77777777" w:rsidR="00D80F23" w:rsidRPr="00E504EB" w:rsidRDefault="00D80F23">
            <w:pPr>
              <w:rPr>
                <w:rFonts w:asciiTheme="majorHAnsi" w:hAnsiTheme="majorHAnsi"/>
                <w:b/>
              </w:rPr>
            </w:pPr>
            <w:r w:rsidRPr="00E504EB">
              <w:rPr>
                <w:rFonts w:asciiTheme="majorHAnsi" w:hAnsiTheme="majorHAnsi"/>
                <w:b/>
              </w:rPr>
              <w:t>Test</w:t>
            </w:r>
          </w:p>
        </w:tc>
        <w:tc>
          <w:tcPr>
            <w:tcW w:w="198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5452141" w14:textId="61D44D72" w:rsidR="00D80F23" w:rsidRPr="00E504EB" w:rsidRDefault="00D80F23">
            <w:pPr>
              <w:rPr>
                <w:rFonts w:asciiTheme="majorHAnsi" w:hAnsiTheme="majorHAnsi"/>
                <w:b/>
              </w:rPr>
            </w:pPr>
            <w:r>
              <w:rPr>
                <w:rFonts w:asciiTheme="majorHAnsi" w:hAnsiTheme="majorHAnsi"/>
                <w:b/>
              </w:rPr>
              <w:t>Average training throughput</w:t>
            </w:r>
          </w:p>
        </w:tc>
        <w:tc>
          <w:tcPr>
            <w:tcW w:w="1843"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8199235" w14:textId="778F51D9" w:rsidR="00D80F23" w:rsidRPr="00E504EB" w:rsidRDefault="00D80F23">
            <w:pPr>
              <w:rPr>
                <w:rFonts w:asciiTheme="majorHAnsi" w:hAnsiTheme="majorHAnsi"/>
                <w:b/>
              </w:rPr>
            </w:pPr>
            <w:r>
              <w:rPr>
                <w:rFonts w:asciiTheme="majorHAnsi" w:hAnsiTheme="majorHAnsi"/>
                <w:b/>
              </w:rPr>
              <w:t xml:space="preserve">Measured </w:t>
            </w:r>
            <w:r w:rsidR="00C1101E">
              <w:rPr>
                <w:rFonts w:asciiTheme="majorHAnsi" w:hAnsiTheme="majorHAnsi"/>
                <w:b/>
              </w:rPr>
              <w:t>P</w:t>
            </w:r>
            <w:r w:rsidRPr="00E504EB">
              <w:rPr>
                <w:rFonts w:asciiTheme="majorHAnsi" w:hAnsiTheme="majorHAnsi"/>
                <w:b/>
              </w:rPr>
              <w:t xml:space="preserve">ower </w:t>
            </w:r>
            <w:r w:rsidR="00C1101E">
              <w:rPr>
                <w:rFonts w:asciiTheme="majorHAnsi" w:hAnsiTheme="majorHAnsi"/>
                <w:b/>
              </w:rPr>
              <w:t>C</w:t>
            </w:r>
            <w:r w:rsidRPr="00E504EB">
              <w:rPr>
                <w:rFonts w:asciiTheme="majorHAnsi" w:hAnsiTheme="majorHAnsi"/>
                <w:b/>
              </w:rPr>
              <w:t>onsumption</w:t>
            </w:r>
            <w:r>
              <w:rPr>
                <w:rFonts w:asciiTheme="majorHAnsi" w:hAnsiTheme="majorHAnsi"/>
                <w:b/>
              </w:rPr>
              <w:t xml:space="preserve"> (kWh)</w:t>
            </w:r>
          </w:p>
        </w:tc>
        <w:tc>
          <w:tcPr>
            <w:tcW w:w="1701" w:type="dxa"/>
            <w:tcBorders>
              <w:top w:val="single" w:sz="6" w:space="0" w:color="000000"/>
              <w:left w:val="single" w:sz="6" w:space="0" w:color="000000"/>
              <w:bottom w:val="single" w:sz="6" w:space="0" w:color="000000"/>
              <w:right w:val="single" w:sz="6" w:space="0" w:color="000000"/>
            </w:tcBorders>
            <w:shd w:val="clear" w:color="auto" w:fill="D9D9D9"/>
          </w:tcPr>
          <w:p w14:paraId="76B53103" w14:textId="4DBE53AF" w:rsidR="00D80F23" w:rsidRPr="00C1101E" w:rsidRDefault="00C1101E">
            <w:pPr>
              <w:rPr>
                <w:rFonts w:asciiTheme="majorHAnsi" w:hAnsiTheme="majorHAnsi"/>
                <w:b/>
              </w:rPr>
            </w:pPr>
            <w:r>
              <w:rPr>
                <w:rFonts w:asciiTheme="majorHAnsi" w:hAnsiTheme="majorHAnsi"/>
                <w:b/>
              </w:rPr>
              <w:t>Predicted average training throughput 2026-2027</w:t>
            </w:r>
          </w:p>
        </w:tc>
        <w:tc>
          <w:tcPr>
            <w:tcW w:w="1701" w:type="dxa"/>
            <w:tcBorders>
              <w:top w:val="single" w:sz="6" w:space="0" w:color="000000"/>
              <w:left w:val="single" w:sz="6" w:space="0" w:color="000000"/>
              <w:bottom w:val="single" w:sz="6" w:space="0" w:color="000000"/>
              <w:right w:val="single" w:sz="6" w:space="0" w:color="000000"/>
            </w:tcBorders>
            <w:shd w:val="clear" w:color="auto" w:fill="D9D9D9"/>
          </w:tcPr>
          <w:p w14:paraId="2BD746BE" w14:textId="77777777" w:rsidR="00D80F23" w:rsidRDefault="00C1101E">
            <w:pPr>
              <w:rPr>
                <w:rFonts w:asciiTheme="majorHAnsi" w:hAnsiTheme="majorHAnsi"/>
                <w:b/>
              </w:rPr>
            </w:pPr>
            <w:r>
              <w:rPr>
                <w:rFonts w:asciiTheme="majorHAnsi" w:hAnsiTheme="majorHAnsi"/>
                <w:b/>
              </w:rPr>
              <w:t>Predicted Power Consumption (kWh)</w:t>
            </w:r>
          </w:p>
          <w:p w14:paraId="10E124C9" w14:textId="7109CA10" w:rsidR="00C1101E" w:rsidRDefault="00C1101E">
            <w:pPr>
              <w:rPr>
                <w:rFonts w:asciiTheme="majorHAnsi" w:hAnsiTheme="majorHAnsi"/>
                <w:b/>
              </w:rPr>
            </w:pPr>
            <w:r>
              <w:rPr>
                <w:rFonts w:asciiTheme="majorHAnsi" w:hAnsiTheme="majorHAnsi"/>
                <w:b/>
              </w:rPr>
              <w:t>2026-2027</w:t>
            </w:r>
          </w:p>
        </w:tc>
      </w:tr>
      <w:tr w:rsidR="00D80F23" w:rsidRPr="00E504EB" w14:paraId="04EBBD35" w14:textId="51645530" w:rsidTr="00C1101E">
        <w:tblPrEx>
          <w:tblCellMar>
            <w:left w:w="138" w:type="dxa"/>
            <w:right w:w="138" w:type="dxa"/>
          </w:tblCellMar>
        </w:tblPrEx>
        <w:trPr>
          <w:gridBefore w:val="1"/>
          <w:wBefore w:w="6" w:type="dxa"/>
          <w:trHeight w:val="595"/>
          <w:jc w:val="center"/>
        </w:trPr>
        <w:tc>
          <w:tcPr>
            <w:tcW w:w="3251"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ECF573C" w14:textId="56B0BBF1" w:rsidR="00D80F23" w:rsidRPr="00E504EB" w:rsidRDefault="00D80F23">
            <w:pPr>
              <w:rPr>
                <w:rFonts w:asciiTheme="majorHAnsi" w:hAnsiTheme="majorHAnsi"/>
                <w:b/>
                <w:lang w:val="da-DK"/>
              </w:rPr>
            </w:pPr>
            <w:r>
              <w:rPr>
                <w:rFonts w:asciiTheme="majorHAnsi" w:hAnsiTheme="majorHAnsi"/>
                <w:b/>
                <w:lang w:val="da-DK"/>
              </w:rPr>
              <w:t>Single accelerator</w:t>
            </w:r>
          </w:p>
        </w:tc>
        <w:tc>
          <w:tcPr>
            <w:tcW w:w="1980" w:type="dxa"/>
            <w:tcBorders>
              <w:top w:val="single" w:sz="6" w:space="0" w:color="000000"/>
              <w:left w:val="single" w:sz="6" w:space="0" w:color="000000"/>
              <w:bottom w:val="single" w:sz="6" w:space="0" w:color="000000"/>
              <w:right w:val="single" w:sz="6" w:space="0" w:color="000000"/>
            </w:tcBorders>
            <w:vAlign w:val="center"/>
          </w:tcPr>
          <w:p w14:paraId="63525BC8" w14:textId="77777777" w:rsidR="00D80F23" w:rsidRPr="00E504EB" w:rsidRDefault="00D80F23">
            <w:pPr>
              <w:pStyle w:val="ListParagraph"/>
              <w:rPr>
                <w:rFonts w:asciiTheme="majorHAnsi" w:hAnsiTheme="majorHAnsi"/>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6997F054" w14:textId="77777777" w:rsidR="00D80F23" w:rsidRPr="00E504EB" w:rsidRDefault="00D80F23">
            <w:pPr>
              <w:pStyle w:val="ListParagraph"/>
              <w:rPr>
                <w:rFonts w:asciiTheme="majorHAnsi" w:hAnsiTheme="majorHAnsi"/>
              </w:rPr>
            </w:pPr>
          </w:p>
        </w:tc>
        <w:tc>
          <w:tcPr>
            <w:tcW w:w="1701" w:type="dxa"/>
            <w:tcBorders>
              <w:top w:val="single" w:sz="6" w:space="0" w:color="000000"/>
              <w:left w:val="single" w:sz="6" w:space="0" w:color="000000"/>
              <w:bottom w:val="single" w:sz="6" w:space="0" w:color="000000"/>
              <w:right w:val="single" w:sz="6" w:space="0" w:color="000000"/>
            </w:tcBorders>
          </w:tcPr>
          <w:p w14:paraId="47D2D67A" w14:textId="77777777" w:rsidR="00D80F23" w:rsidRPr="00E504EB" w:rsidRDefault="00D80F23">
            <w:pPr>
              <w:pStyle w:val="ListParagraph"/>
              <w:rPr>
                <w:rFonts w:asciiTheme="majorHAnsi" w:hAnsiTheme="majorHAnsi"/>
              </w:rPr>
            </w:pPr>
          </w:p>
        </w:tc>
        <w:tc>
          <w:tcPr>
            <w:tcW w:w="1701" w:type="dxa"/>
            <w:tcBorders>
              <w:top w:val="single" w:sz="6" w:space="0" w:color="000000"/>
              <w:left w:val="single" w:sz="6" w:space="0" w:color="000000"/>
              <w:bottom w:val="single" w:sz="6" w:space="0" w:color="000000"/>
              <w:right w:val="single" w:sz="6" w:space="0" w:color="000000"/>
            </w:tcBorders>
          </w:tcPr>
          <w:p w14:paraId="1124F280" w14:textId="77777777" w:rsidR="00D80F23" w:rsidRPr="00E504EB" w:rsidRDefault="00D80F23">
            <w:pPr>
              <w:pStyle w:val="ListParagraph"/>
              <w:rPr>
                <w:rFonts w:asciiTheme="majorHAnsi" w:hAnsiTheme="majorHAnsi"/>
              </w:rPr>
            </w:pPr>
          </w:p>
        </w:tc>
      </w:tr>
      <w:tr w:rsidR="00D80F23" w:rsidRPr="00E504EB" w14:paraId="2AFABB21" w14:textId="28C051D1" w:rsidTr="00C1101E">
        <w:tblPrEx>
          <w:tblCellMar>
            <w:left w:w="138" w:type="dxa"/>
            <w:right w:w="138" w:type="dxa"/>
          </w:tblCellMar>
        </w:tblPrEx>
        <w:trPr>
          <w:gridBefore w:val="1"/>
          <w:wBefore w:w="6" w:type="dxa"/>
          <w:trHeight w:val="544"/>
          <w:jc w:val="center"/>
        </w:trPr>
        <w:tc>
          <w:tcPr>
            <w:tcW w:w="3251"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2C642F0" w14:textId="5043E093" w:rsidR="00D80F23" w:rsidRDefault="00AC6F88">
            <w:pPr>
              <w:rPr>
                <w:rFonts w:asciiTheme="majorHAnsi" w:hAnsiTheme="majorHAnsi"/>
                <w:b/>
                <w:lang w:val="da-DK"/>
              </w:rPr>
            </w:pPr>
            <w:r>
              <w:rPr>
                <w:rFonts w:asciiTheme="majorHAnsi" w:hAnsiTheme="majorHAnsi"/>
                <w:b/>
                <w:lang w:val="da-DK"/>
              </w:rPr>
              <w:t>Half of</w:t>
            </w:r>
            <w:r w:rsidR="00D80F23">
              <w:rPr>
                <w:rFonts w:asciiTheme="majorHAnsi" w:hAnsiTheme="majorHAnsi"/>
                <w:b/>
                <w:lang w:val="da-DK"/>
              </w:rPr>
              <w:t xml:space="preserve"> </w:t>
            </w:r>
            <w:r w:rsidR="00732408">
              <w:rPr>
                <w:rFonts w:asciiTheme="majorHAnsi" w:hAnsiTheme="majorHAnsi"/>
                <w:b/>
                <w:lang w:val="da-DK"/>
              </w:rPr>
              <w:t xml:space="preserve">available </w:t>
            </w:r>
            <w:r w:rsidR="00D80F23">
              <w:rPr>
                <w:rFonts w:asciiTheme="majorHAnsi" w:hAnsiTheme="majorHAnsi"/>
                <w:b/>
                <w:lang w:val="da-DK"/>
              </w:rPr>
              <w:t>accelerators, data parallel only</w:t>
            </w:r>
          </w:p>
        </w:tc>
        <w:tc>
          <w:tcPr>
            <w:tcW w:w="1980" w:type="dxa"/>
            <w:tcBorders>
              <w:top w:val="single" w:sz="6" w:space="0" w:color="000000"/>
              <w:left w:val="single" w:sz="6" w:space="0" w:color="000000"/>
              <w:bottom w:val="single" w:sz="6" w:space="0" w:color="000000"/>
              <w:right w:val="single" w:sz="6" w:space="0" w:color="000000"/>
            </w:tcBorders>
            <w:vAlign w:val="center"/>
          </w:tcPr>
          <w:p w14:paraId="6B02E33A" w14:textId="77777777" w:rsidR="00D80F23" w:rsidRPr="00E504EB" w:rsidRDefault="00D80F23">
            <w:pPr>
              <w:pStyle w:val="ListParagraph"/>
              <w:rPr>
                <w:rFonts w:asciiTheme="majorHAnsi" w:hAnsiTheme="majorHAnsi"/>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68D41371" w14:textId="77777777" w:rsidR="00D80F23" w:rsidRPr="00E504EB" w:rsidRDefault="00D80F23">
            <w:pPr>
              <w:pStyle w:val="ListParagraph"/>
              <w:rPr>
                <w:rFonts w:asciiTheme="majorHAnsi" w:hAnsiTheme="majorHAnsi"/>
              </w:rPr>
            </w:pPr>
          </w:p>
        </w:tc>
        <w:tc>
          <w:tcPr>
            <w:tcW w:w="1701" w:type="dxa"/>
            <w:tcBorders>
              <w:top w:val="single" w:sz="6" w:space="0" w:color="000000"/>
              <w:left w:val="single" w:sz="6" w:space="0" w:color="000000"/>
              <w:bottom w:val="single" w:sz="6" w:space="0" w:color="000000"/>
              <w:right w:val="single" w:sz="6" w:space="0" w:color="000000"/>
            </w:tcBorders>
          </w:tcPr>
          <w:p w14:paraId="719C93A9" w14:textId="77777777" w:rsidR="00D80F23" w:rsidRPr="00E504EB" w:rsidRDefault="00D80F23">
            <w:pPr>
              <w:pStyle w:val="ListParagraph"/>
              <w:rPr>
                <w:rFonts w:asciiTheme="majorHAnsi" w:hAnsiTheme="majorHAnsi"/>
              </w:rPr>
            </w:pPr>
          </w:p>
        </w:tc>
        <w:tc>
          <w:tcPr>
            <w:tcW w:w="1701" w:type="dxa"/>
            <w:tcBorders>
              <w:top w:val="single" w:sz="6" w:space="0" w:color="000000"/>
              <w:left w:val="single" w:sz="6" w:space="0" w:color="000000"/>
              <w:bottom w:val="single" w:sz="6" w:space="0" w:color="000000"/>
              <w:right w:val="single" w:sz="6" w:space="0" w:color="000000"/>
            </w:tcBorders>
          </w:tcPr>
          <w:p w14:paraId="750F995C" w14:textId="77777777" w:rsidR="00D80F23" w:rsidRPr="00E504EB" w:rsidRDefault="00D80F23">
            <w:pPr>
              <w:pStyle w:val="ListParagraph"/>
              <w:rPr>
                <w:rFonts w:asciiTheme="majorHAnsi" w:hAnsiTheme="majorHAnsi"/>
              </w:rPr>
            </w:pPr>
          </w:p>
        </w:tc>
      </w:tr>
      <w:tr w:rsidR="00D80F23" w:rsidRPr="00E504EB" w14:paraId="4483B522" w14:textId="02C2D921" w:rsidTr="00C1101E">
        <w:tblPrEx>
          <w:tblCellMar>
            <w:left w:w="138" w:type="dxa"/>
            <w:right w:w="138" w:type="dxa"/>
          </w:tblCellMar>
        </w:tblPrEx>
        <w:trPr>
          <w:gridBefore w:val="1"/>
          <w:wBefore w:w="6" w:type="dxa"/>
          <w:trHeight w:val="551"/>
          <w:jc w:val="center"/>
        </w:trPr>
        <w:tc>
          <w:tcPr>
            <w:tcW w:w="3251"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FE9BC19" w14:textId="68849A28" w:rsidR="00D80F23" w:rsidRPr="00E504EB" w:rsidRDefault="00AC6F88">
            <w:pPr>
              <w:rPr>
                <w:rFonts w:asciiTheme="majorHAnsi" w:hAnsiTheme="majorHAnsi"/>
                <w:b/>
                <w:lang w:val="da-DK"/>
              </w:rPr>
            </w:pPr>
            <w:r>
              <w:rPr>
                <w:rFonts w:asciiTheme="majorHAnsi" w:hAnsiTheme="majorHAnsi"/>
                <w:b/>
                <w:lang w:val="da-DK"/>
              </w:rPr>
              <w:t>Half of</w:t>
            </w:r>
            <w:r w:rsidR="00D80F23">
              <w:rPr>
                <w:rFonts w:asciiTheme="majorHAnsi" w:hAnsiTheme="majorHAnsi"/>
                <w:b/>
                <w:lang w:val="da-DK"/>
              </w:rPr>
              <w:t xml:space="preserve"> </w:t>
            </w:r>
            <w:r w:rsidR="00732408">
              <w:rPr>
                <w:rFonts w:asciiTheme="majorHAnsi" w:hAnsiTheme="majorHAnsi"/>
                <w:b/>
                <w:lang w:val="da-DK"/>
              </w:rPr>
              <w:t xml:space="preserve">available </w:t>
            </w:r>
            <w:r w:rsidR="00D80F23">
              <w:rPr>
                <w:rFonts w:asciiTheme="majorHAnsi" w:hAnsiTheme="majorHAnsi"/>
                <w:b/>
                <w:lang w:val="da-DK"/>
              </w:rPr>
              <w:t>accelerators, data and model parallel</w:t>
            </w:r>
          </w:p>
        </w:tc>
        <w:tc>
          <w:tcPr>
            <w:tcW w:w="1980" w:type="dxa"/>
            <w:tcBorders>
              <w:top w:val="single" w:sz="6" w:space="0" w:color="000000"/>
              <w:left w:val="single" w:sz="6" w:space="0" w:color="000000"/>
              <w:bottom w:val="single" w:sz="6" w:space="0" w:color="000000"/>
              <w:right w:val="single" w:sz="6" w:space="0" w:color="000000"/>
            </w:tcBorders>
            <w:vAlign w:val="center"/>
          </w:tcPr>
          <w:p w14:paraId="74E2067C" w14:textId="77777777" w:rsidR="00D80F23" w:rsidRPr="00E504EB" w:rsidRDefault="00D80F23">
            <w:pPr>
              <w:pStyle w:val="ListParagraph"/>
              <w:rPr>
                <w:rFonts w:asciiTheme="majorHAnsi" w:hAnsiTheme="majorHAnsi"/>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1E1FC98C" w14:textId="77777777" w:rsidR="00D80F23" w:rsidRPr="00E504EB" w:rsidRDefault="00D80F23">
            <w:pPr>
              <w:pStyle w:val="ListParagraph"/>
              <w:rPr>
                <w:rFonts w:asciiTheme="majorHAnsi" w:hAnsiTheme="majorHAnsi"/>
              </w:rPr>
            </w:pPr>
          </w:p>
        </w:tc>
        <w:tc>
          <w:tcPr>
            <w:tcW w:w="1701" w:type="dxa"/>
            <w:tcBorders>
              <w:top w:val="single" w:sz="6" w:space="0" w:color="000000"/>
              <w:left w:val="single" w:sz="6" w:space="0" w:color="000000"/>
              <w:bottom w:val="single" w:sz="6" w:space="0" w:color="000000"/>
              <w:right w:val="single" w:sz="6" w:space="0" w:color="000000"/>
            </w:tcBorders>
          </w:tcPr>
          <w:p w14:paraId="202EDDCD" w14:textId="77777777" w:rsidR="00D80F23" w:rsidRPr="00E504EB" w:rsidRDefault="00D80F23">
            <w:pPr>
              <w:pStyle w:val="ListParagraph"/>
              <w:rPr>
                <w:rFonts w:asciiTheme="majorHAnsi" w:hAnsiTheme="majorHAnsi"/>
              </w:rPr>
            </w:pPr>
          </w:p>
        </w:tc>
        <w:tc>
          <w:tcPr>
            <w:tcW w:w="1701" w:type="dxa"/>
            <w:tcBorders>
              <w:top w:val="single" w:sz="6" w:space="0" w:color="000000"/>
              <w:left w:val="single" w:sz="6" w:space="0" w:color="000000"/>
              <w:bottom w:val="single" w:sz="6" w:space="0" w:color="000000"/>
              <w:right w:val="single" w:sz="6" w:space="0" w:color="000000"/>
            </w:tcBorders>
          </w:tcPr>
          <w:p w14:paraId="08107D8B" w14:textId="77777777" w:rsidR="00D80F23" w:rsidRPr="00E504EB" w:rsidRDefault="00D80F23">
            <w:pPr>
              <w:pStyle w:val="ListParagraph"/>
              <w:rPr>
                <w:rFonts w:asciiTheme="majorHAnsi" w:hAnsiTheme="majorHAnsi"/>
              </w:rPr>
            </w:pPr>
          </w:p>
        </w:tc>
      </w:tr>
      <w:tr w:rsidR="00D80F23" w:rsidRPr="00E504EB" w14:paraId="51D582C4" w14:textId="21073407" w:rsidTr="00C1101E">
        <w:tblPrEx>
          <w:tblCellMar>
            <w:left w:w="138" w:type="dxa"/>
            <w:right w:w="138" w:type="dxa"/>
          </w:tblCellMar>
        </w:tblPrEx>
        <w:trPr>
          <w:gridBefore w:val="1"/>
          <w:wBefore w:w="6" w:type="dxa"/>
          <w:trHeight w:val="545"/>
          <w:jc w:val="center"/>
        </w:trPr>
        <w:tc>
          <w:tcPr>
            <w:tcW w:w="3251"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BC8B8D0" w14:textId="421AD250" w:rsidR="00D80F23" w:rsidRDefault="00AC6F88">
            <w:pPr>
              <w:rPr>
                <w:rFonts w:asciiTheme="majorHAnsi" w:hAnsiTheme="majorHAnsi"/>
                <w:b/>
                <w:lang w:val="da-DK"/>
              </w:rPr>
            </w:pPr>
            <w:r>
              <w:rPr>
                <w:rFonts w:asciiTheme="majorHAnsi" w:hAnsiTheme="majorHAnsi"/>
                <w:b/>
                <w:lang w:val="da-DK"/>
              </w:rPr>
              <w:t>Half</w:t>
            </w:r>
            <w:r w:rsidR="00D80F23">
              <w:rPr>
                <w:rFonts w:asciiTheme="majorHAnsi" w:hAnsiTheme="majorHAnsi"/>
                <w:b/>
                <w:lang w:val="da-DK"/>
              </w:rPr>
              <w:t xml:space="preserve"> </w:t>
            </w:r>
            <w:r w:rsidR="00732408">
              <w:rPr>
                <w:rFonts w:asciiTheme="majorHAnsi" w:hAnsiTheme="majorHAnsi"/>
                <w:b/>
                <w:lang w:val="da-DK"/>
              </w:rPr>
              <w:t xml:space="preserve">of available </w:t>
            </w:r>
            <w:r w:rsidR="00D80F23">
              <w:rPr>
                <w:rFonts w:asciiTheme="majorHAnsi" w:hAnsiTheme="majorHAnsi"/>
                <w:b/>
                <w:lang w:val="da-DK"/>
              </w:rPr>
              <w:t>accelerators, model parallel only</w:t>
            </w:r>
          </w:p>
        </w:tc>
        <w:tc>
          <w:tcPr>
            <w:tcW w:w="1980" w:type="dxa"/>
            <w:tcBorders>
              <w:top w:val="single" w:sz="6" w:space="0" w:color="000000"/>
              <w:left w:val="single" w:sz="6" w:space="0" w:color="000000"/>
              <w:bottom w:val="single" w:sz="6" w:space="0" w:color="000000"/>
              <w:right w:val="single" w:sz="6" w:space="0" w:color="000000"/>
            </w:tcBorders>
            <w:vAlign w:val="center"/>
          </w:tcPr>
          <w:p w14:paraId="2E66C6C6" w14:textId="77777777" w:rsidR="00D80F23" w:rsidRPr="00E504EB" w:rsidRDefault="00D80F23">
            <w:pPr>
              <w:pStyle w:val="ListParagraph"/>
              <w:rPr>
                <w:rFonts w:asciiTheme="majorHAnsi" w:hAnsiTheme="majorHAnsi"/>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37E47126" w14:textId="77777777" w:rsidR="00D80F23" w:rsidRPr="00E504EB" w:rsidRDefault="00D80F23">
            <w:pPr>
              <w:pStyle w:val="ListParagraph"/>
              <w:rPr>
                <w:rFonts w:asciiTheme="majorHAnsi" w:hAnsiTheme="majorHAnsi"/>
              </w:rPr>
            </w:pPr>
          </w:p>
        </w:tc>
        <w:tc>
          <w:tcPr>
            <w:tcW w:w="1701" w:type="dxa"/>
            <w:tcBorders>
              <w:top w:val="single" w:sz="6" w:space="0" w:color="000000"/>
              <w:left w:val="single" w:sz="6" w:space="0" w:color="000000"/>
              <w:bottom w:val="single" w:sz="6" w:space="0" w:color="000000"/>
              <w:right w:val="single" w:sz="6" w:space="0" w:color="000000"/>
            </w:tcBorders>
          </w:tcPr>
          <w:p w14:paraId="72B78CF4" w14:textId="77777777" w:rsidR="00D80F23" w:rsidRPr="00E504EB" w:rsidRDefault="00D80F23">
            <w:pPr>
              <w:pStyle w:val="ListParagraph"/>
              <w:rPr>
                <w:rFonts w:asciiTheme="majorHAnsi" w:hAnsiTheme="majorHAnsi"/>
              </w:rPr>
            </w:pPr>
          </w:p>
        </w:tc>
        <w:tc>
          <w:tcPr>
            <w:tcW w:w="1701" w:type="dxa"/>
            <w:tcBorders>
              <w:top w:val="single" w:sz="6" w:space="0" w:color="000000"/>
              <w:left w:val="single" w:sz="6" w:space="0" w:color="000000"/>
              <w:bottom w:val="single" w:sz="6" w:space="0" w:color="000000"/>
              <w:right w:val="single" w:sz="6" w:space="0" w:color="000000"/>
            </w:tcBorders>
          </w:tcPr>
          <w:p w14:paraId="2C63C0DE" w14:textId="77777777" w:rsidR="00D80F23" w:rsidRPr="00E504EB" w:rsidRDefault="00D80F23">
            <w:pPr>
              <w:pStyle w:val="ListParagraph"/>
              <w:rPr>
                <w:rFonts w:asciiTheme="majorHAnsi" w:hAnsiTheme="majorHAnsi"/>
              </w:rPr>
            </w:pPr>
          </w:p>
        </w:tc>
      </w:tr>
      <w:tr w:rsidR="00603C9C" w:rsidRPr="00E504EB" w14:paraId="1BD4B26F" w14:textId="77777777" w:rsidTr="00C1101E">
        <w:tblPrEx>
          <w:tblCellMar>
            <w:left w:w="138" w:type="dxa"/>
            <w:right w:w="138" w:type="dxa"/>
          </w:tblCellMar>
        </w:tblPrEx>
        <w:trPr>
          <w:gridBefore w:val="1"/>
          <w:wBefore w:w="6" w:type="dxa"/>
          <w:trHeight w:val="545"/>
          <w:jc w:val="center"/>
        </w:trPr>
        <w:tc>
          <w:tcPr>
            <w:tcW w:w="3251"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B43FFD0" w14:textId="6D9449E9" w:rsidR="00603C9C" w:rsidRDefault="00603C9C">
            <w:pPr>
              <w:rPr>
                <w:rFonts w:asciiTheme="majorHAnsi" w:hAnsiTheme="majorHAnsi"/>
                <w:b/>
                <w:lang w:val="da-DK"/>
              </w:rPr>
            </w:pPr>
            <w:r>
              <w:rPr>
                <w:rFonts w:asciiTheme="majorHAnsi" w:hAnsiTheme="majorHAnsi"/>
                <w:b/>
                <w:lang w:val="da-DK"/>
              </w:rPr>
              <w:t xml:space="preserve">All </w:t>
            </w:r>
            <w:r w:rsidR="00732408">
              <w:rPr>
                <w:rFonts w:asciiTheme="majorHAnsi" w:hAnsiTheme="majorHAnsi"/>
                <w:b/>
                <w:lang w:val="da-DK"/>
              </w:rPr>
              <w:t>of available</w:t>
            </w:r>
            <w:r w:rsidR="005B643B">
              <w:rPr>
                <w:rFonts w:asciiTheme="majorHAnsi" w:hAnsiTheme="majorHAnsi"/>
                <w:b/>
                <w:lang w:val="da-DK"/>
              </w:rPr>
              <w:t xml:space="preserve"> </w:t>
            </w:r>
            <w:r>
              <w:rPr>
                <w:rFonts w:asciiTheme="majorHAnsi" w:hAnsiTheme="majorHAnsi"/>
                <w:b/>
                <w:lang w:val="da-DK"/>
              </w:rPr>
              <w:t>accelerators, data parallel only</w:t>
            </w:r>
          </w:p>
        </w:tc>
        <w:tc>
          <w:tcPr>
            <w:tcW w:w="1980" w:type="dxa"/>
            <w:tcBorders>
              <w:top w:val="single" w:sz="6" w:space="0" w:color="000000"/>
              <w:left w:val="single" w:sz="6" w:space="0" w:color="000000"/>
              <w:bottom w:val="single" w:sz="6" w:space="0" w:color="000000"/>
              <w:right w:val="single" w:sz="6" w:space="0" w:color="000000"/>
            </w:tcBorders>
            <w:vAlign w:val="center"/>
          </w:tcPr>
          <w:p w14:paraId="5AB9B7C3" w14:textId="77777777" w:rsidR="00603C9C" w:rsidRPr="00E504EB" w:rsidRDefault="00603C9C">
            <w:pPr>
              <w:pStyle w:val="ListParagraph"/>
              <w:rPr>
                <w:rFonts w:asciiTheme="majorHAnsi" w:hAnsiTheme="majorHAnsi"/>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21CB8E95" w14:textId="77777777" w:rsidR="00603C9C" w:rsidRPr="00E504EB" w:rsidRDefault="00603C9C">
            <w:pPr>
              <w:pStyle w:val="ListParagraph"/>
              <w:rPr>
                <w:rFonts w:asciiTheme="majorHAnsi" w:hAnsiTheme="majorHAnsi"/>
              </w:rPr>
            </w:pPr>
          </w:p>
        </w:tc>
        <w:tc>
          <w:tcPr>
            <w:tcW w:w="1701" w:type="dxa"/>
            <w:tcBorders>
              <w:top w:val="single" w:sz="6" w:space="0" w:color="000000"/>
              <w:left w:val="single" w:sz="6" w:space="0" w:color="000000"/>
              <w:bottom w:val="single" w:sz="6" w:space="0" w:color="000000"/>
              <w:right w:val="single" w:sz="6" w:space="0" w:color="000000"/>
            </w:tcBorders>
          </w:tcPr>
          <w:p w14:paraId="19299C55" w14:textId="77777777" w:rsidR="00603C9C" w:rsidRPr="00E504EB" w:rsidRDefault="00603C9C">
            <w:pPr>
              <w:pStyle w:val="ListParagraph"/>
              <w:rPr>
                <w:rFonts w:asciiTheme="majorHAnsi" w:hAnsiTheme="majorHAnsi"/>
              </w:rPr>
            </w:pPr>
          </w:p>
        </w:tc>
        <w:tc>
          <w:tcPr>
            <w:tcW w:w="1701" w:type="dxa"/>
            <w:tcBorders>
              <w:top w:val="single" w:sz="6" w:space="0" w:color="000000"/>
              <w:left w:val="single" w:sz="6" w:space="0" w:color="000000"/>
              <w:bottom w:val="single" w:sz="6" w:space="0" w:color="000000"/>
              <w:right w:val="single" w:sz="6" w:space="0" w:color="000000"/>
            </w:tcBorders>
          </w:tcPr>
          <w:p w14:paraId="6C5F372D" w14:textId="77777777" w:rsidR="00603C9C" w:rsidRPr="00E504EB" w:rsidRDefault="00603C9C">
            <w:pPr>
              <w:pStyle w:val="ListParagraph"/>
              <w:rPr>
                <w:rFonts w:asciiTheme="majorHAnsi" w:hAnsiTheme="majorHAnsi"/>
              </w:rPr>
            </w:pPr>
          </w:p>
        </w:tc>
      </w:tr>
      <w:tr w:rsidR="00603C9C" w:rsidRPr="00E504EB" w14:paraId="654C33AC" w14:textId="77777777" w:rsidTr="00C1101E">
        <w:tblPrEx>
          <w:tblCellMar>
            <w:left w:w="138" w:type="dxa"/>
            <w:right w:w="138" w:type="dxa"/>
          </w:tblCellMar>
        </w:tblPrEx>
        <w:trPr>
          <w:gridBefore w:val="1"/>
          <w:wBefore w:w="6" w:type="dxa"/>
          <w:trHeight w:val="545"/>
          <w:jc w:val="center"/>
        </w:trPr>
        <w:tc>
          <w:tcPr>
            <w:tcW w:w="3251"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29D43A8" w14:textId="641547B3" w:rsidR="00603C9C" w:rsidRDefault="00603C9C">
            <w:pPr>
              <w:rPr>
                <w:rFonts w:asciiTheme="majorHAnsi" w:hAnsiTheme="majorHAnsi"/>
                <w:b/>
                <w:lang w:val="da-DK"/>
              </w:rPr>
            </w:pPr>
            <w:r>
              <w:rPr>
                <w:rFonts w:asciiTheme="majorHAnsi" w:hAnsiTheme="majorHAnsi"/>
                <w:b/>
                <w:lang w:val="da-DK"/>
              </w:rPr>
              <w:t xml:space="preserve">All </w:t>
            </w:r>
            <w:r w:rsidR="00732408">
              <w:rPr>
                <w:rFonts w:asciiTheme="majorHAnsi" w:hAnsiTheme="majorHAnsi"/>
                <w:b/>
                <w:lang w:val="da-DK"/>
              </w:rPr>
              <w:t xml:space="preserve">of available </w:t>
            </w:r>
            <w:r>
              <w:rPr>
                <w:rFonts w:asciiTheme="majorHAnsi" w:hAnsiTheme="majorHAnsi"/>
                <w:b/>
                <w:lang w:val="da-DK"/>
              </w:rPr>
              <w:t>accelerators, data and model parallel</w:t>
            </w:r>
          </w:p>
        </w:tc>
        <w:tc>
          <w:tcPr>
            <w:tcW w:w="1980" w:type="dxa"/>
            <w:tcBorders>
              <w:top w:val="single" w:sz="6" w:space="0" w:color="000000"/>
              <w:left w:val="single" w:sz="6" w:space="0" w:color="000000"/>
              <w:bottom w:val="single" w:sz="6" w:space="0" w:color="000000"/>
              <w:right w:val="single" w:sz="6" w:space="0" w:color="000000"/>
            </w:tcBorders>
            <w:vAlign w:val="center"/>
          </w:tcPr>
          <w:p w14:paraId="2639607F" w14:textId="77777777" w:rsidR="00603C9C" w:rsidRPr="00E504EB" w:rsidRDefault="00603C9C">
            <w:pPr>
              <w:pStyle w:val="ListParagraph"/>
              <w:rPr>
                <w:rFonts w:asciiTheme="majorHAnsi" w:hAnsiTheme="majorHAnsi"/>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0237A129" w14:textId="77777777" w:rsidR="00603C9C" w:rsidRPr="00E504EB" w:rsidRDefault="00603C9C">
            <w:pPr>
              <w:pStyle w:val="ListParagraph"/>
              <w:rPr>
                <w:rFonts w:asciiTheme="majorHAnsi" w:hAnsiTheme="majorHAnsi"/>
              </w:rPr>
            </w:pPr>
          </w:p>
        </w:tc>
        <w:tc>
          <w:tcPr>
            <w:tcW w:w="1701" w:type="dxa"/>
            <w:tcBorders>
              <w:top w:val="single" w:sz="6" w:space="0" w:color="000000"/>
              <w:left w:val="single" w:sz="6" w:space="0" w:color="000000"/>
              <w:bottom w:val="single" w:sz="6" w:space="0" w:color="000000"/>
              <w:right w:val="single" w:sz="6" w:space="0" w:color="000000"/>
            </w:tcBorders>
          </w:tcPr>
          <w:p w14:paraId="2B2E5E23" w14:textId="77777777" w:rsidR="00603C9C" w:rsidRPr="00E504EB" w:rsidRDefault="00603C9C">
            <w:pPr>
              <w:pStyle w:val="ListParagraph"/>
              <w:rPr>
                <w:rFonts w:asciiTheme="majorHAnsi" w:hAnsiTheme="majorHAnsi"/>
              </w:rPr>
            </w:pPr>
          </w:p>
        </w:tc>
        <w:tc>
          <w:tcPr>
            <w:tcW w:w="1701" w:type="dxa"/>
            <w:tcBorders>
              <w:top w:val="single" w:sz="6" w:space="0" w:color="000000"/>
              <w:left w:val="single" w:sz="6" w:space="0" w:color="000000"/>
              <w:bottom w:val="single" w:sz="6" w:space="0" w:color="000000"/>
              <w:right w:val="single" w:sz="6" w:space="0" w:color="000000"/>
            </w:tcBorders>
          </w:tcPr>
          <w:p w14:paraId="2CDE400E" w14:textId="77777777" w:rsidR="00603C9C" w:rsidRPr="00E504EB" w:rsidRDefault="00603C9C">
            <w:pPr>
              <w:pStyle w:val="ListParagraph"/>
              <w:rPr>
                <w:rFonts w:asciiTheme="majorHAnsi" w:hAnsiTheme="majorHAnsi"/>
              </w:rPr>
            </w:pPr>
          </w:p>
        </w:tc>
      </w:tr>
      <w:tr w:rsidR="00603C9C" w:rsidRPr="00E504EB" w14:paraId="4B384935" w14:textId="77777777" w:rsidTr="00C1101E">
        <w:tblPrEx>
          <w:tblCellMar>
            <w:left w:w="138" w:type="dxa"/>
            <w:right w:w="138" w:type="dxa"/>
          </w:tblCellMar>
        </w:tblPrEx>
        <w:trPr>
          <w:gridBefore w:val="1"/>
          <w:wBefore w:w="6" w:type="dxa"/>
          <w:trHeight w:val="545"/>
          <w:jc w:val="center"/>
        </w:trPr>
        <w:tc>
          <w:tcPr>
            <w:tcW w:w="3251"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EFBC865" w14:textId="33D4C1FB" w:rsidR="00603C9C" w:rsidRDefault="00603C9C">
            <w:pPr>
              <w:rPr>
                <w:rFonts w:asciiTheme="majorHAnsi" w:hAnsiTheme="majorHAnsi"/>
                <w:b/>
                <w:lang w:val="da-DK"/>
              </w:rPr>
            </w:pPr>
            <w:r>
              <w:rPr>
                <w:rFonts w:asciiTheme="majorHAnsi" w:hAnsiTheme="majorHAnsi"/>
                <w:b/>
                <w:lang w:val="da-DK"/>
              </w:rPr>
              <w:t xml:space="preserve">All </w:t>
            </w:r>
            <w:r w:rsidR="00732408">
              <w:rPr>
                <w:rFonts w:asciiTheme="majorHAnsi" w:hAnsiTheme="majorHAnsi"/>
                <w:b/>
                <w:lang w:val="da-DK"/>
              </w:rPr>
              <w:t xml:space="preserve">of available </w:t>
            </w:r>
            <w:r>
              <w:rPr>
                <w:rFonts w:asciiTheme="majorHAnsi" w:hAnsiTheme="majorHAnsi"/>
                <w:b/>
                <w:lang w:val="da-DK"/>
              </w:rPr>
              <w:t>accelerators, model parallel only</w:t>
            </w:r>
          </w:p>
        </w:tc>
        <w:tc>
          <w:tcPr>
            <w:tcW w:w="1980" w:type="dxa"/>
            <w:tcBorders>
              <w:top w:val="single" w:sz="6" w:space="0" w:color="000000"/>
              <w:left w:val="single" w:sz="6" w:space="0" w:color="000000"/>
              <w:bottom w:val="single" w:sz="6" w:space="0" w:color="000000"/>
              <w:right w:val="single" w:sz="6" w:space="0" w:color="000000"/>
            </w:tcBorders>
            <w:vAlign w:val="center"/>
          </w:tcPr>
          <w:p w14:paraId="1C43B3D1" w14:textId="77777777" w:rsidR="00603C9C" w:rsidRPr="00E504EB" w:rsidRDefault="00603C9C">
            <w:pPr>
              <w:pStyle w:val="ListParagraph"/>
              <w:rPr>
                <w:rFonts w:asciiTheme="majorHAnsi" w:hAnsiTheme="majorHAnsi"/>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6C562CC5" w14:textId="77777777" w:rsidR="00603C9C" w:rsidRPr="00E504EB" w:rsidRDefault="00603C9C">
            <w:pPr>
              <w:pStyle w:val="ListParagraph"/>
              <w:rPr>
                <w:rFonts w:asciiTheme="majorHAnsi" w:hAnsiTheme="majorHAnsi"/>
              </w:rPr>
            </w:pPr>
          </w:p>
        </w:tc>
        <w:tc>
          <w:tcPr>
            <w:tcW w:w="1701" w:type="dxa"/>
            <w:tcBorders>
              <w:top w:val="single" w:sz="6" w:space="0" w:color="000000"/>
              <w:left w:val="single" w:sz="6" w:space="0" w:color="000000"/>
              <w:bottom w:val="single" w:sz="6" w:space="0" w:color="000000"/>
              <w:right w:val="single" w:sz="6" w:space="0" w:color="000000"/>
            </w:tcBorders>
          </w:tcPr>
          <w:p w14:paraId="41006539" w14:textId="77777777" w:rsidR="00603C9C" w:rsidRPr="00E504EB" w:rsidRDefault="00603C9C">
            <w:pPr>
              <w:pStyle w:val="ListParagraph"/>
              <w:rPr>
                <w:rFonts w:asciiTheme="majorHAnsi" w:hAnsiTheme="majorHAnsi"/>
              </w:rPr>
            </w:pPr>
          </w:p>
        </w:tc>
        <w:tc>
          <w:tcPr>
            <w:tcW w:w="1701" w:type="dxa"/>
            <w:tcBorders>
              <w:top w:val="single" w:sz="6" w:space="0" w:color="000000"/>
              <w:left w:val="single" w:sz="6" w:space="0" w:color="000000"/>
              <w:bottom w:val="single" w:sz="6" w:space="0" w:color="000000"/>
              <w:right w:val="single" w:sz="6" w:space="0" w:color="000000"/>
            </w:tcBorders>
          </w:tcPr>
          <w:p w14:paraId="47380583" w14:textId="77777777" w:rsidR="00603C9C" w:rsidRPr="00E504EB" w:rsidRDefault="00603C9C" w:rsidP="00964E21">
            <w:pPr>
              <w:pStyle w:val="ListParagraph"/>
              <w:keepNext/>
              <w:rPr>
                <w:rFonts w:asciiTheme="majorHAnsi" w:hAnsiTheme="majorHAnsi"/>
              </w:rPr>
            </w:pPr>
          </w:p>
        </w:tc>
      </w:tr>
    </w:tbl>
    <w:p w14:paraId="57CDF002" w14:textId="6891B2FD" w:rsidR="0025475F" w:rsidRPr="0025475F" w:rsidRDefault="00964E21" w:rsidP="00964E21">
      <w:pPr>
        <w:pStyle w:val="Caption"/>
        <w:rPr>
          <w:lang w:eastAsia="en-US"/>
        </w:rPr>
      </w:pPr>
      <w:bookmarkStart w:id="262" w:name="_Toc160529904"/>
      <w:r>
        <w:t xml:space="preserve">Table </w:t>
      </w:r>
      <w:fldSimple w:instr=" SEQ Table \* ARABIC ">
        <w:r w:rsidR="0043127A">
          <w:rPr>
            <w:noProof/>
          </w:rPr>
          <w:t>5</w:t>
        </w:r>
      </w:fldSimple>
      <w:r>
        <w:t xml:space="preserve">: </w:t>
      </w:r>
      <w:r w:rsidRPr="001E0906">
        <w:t>Throughput and power consumption measurements for the AIFS tests</w:t>
      </w:r>
      <w:bookmarkEnd w:id="262"/>
    </w:p>
    <w:p w14:paraId="59504AED" w14:textId="1A03227A" w:rsidR="006A441A" w:rsidRPr="006558B0" w:rsidRDefault="006A441A" w:rsidP="006558B0">
      <w:pPr>
        <w:pStyle w:val="Heading2numbered"/>
        <w:tabs>
          <w:tab w:val="clear" w:pos="1134"/>
          <w:tab w:val="clear" w:pos="5812"/>
        </w:tabs>
        <w:ind w:left="851"/>
      </w:pPr>
      <w:bookmarkStart w:id="263" w:name="_Toc160529632"/>
      <w:r w:rsidRPr="006558B0">
        <w:t xml:space="preserve">Further </w:t>
      </w:r>
      <w:r w:rsidR="00851CB2" w:rsidRPr="006558B0">
        <w:t xml:space="preserve">GPU-enabled </w:t>
      </w:r>
      <w:r w:rsidRPr="006558B0">
        <w:t>benchmarks</w:t>
      </w:r>
      <w:bookmarkEnd w:id="263"/>
    </w:p>
    <w:p w14:paraId="3DDF3324" w14:textId="2CB39CF3" w:rsidR="00690759" w:rsidRPr="00EF61D4" w:rsidRDefault="008D064D" w:rsidP="00EF61D4">
      <w:pPr>
        <w:pStyle w:val="BodyText"/>
        <w:rPr>
          <w:lang w:eastAsia="en-US"/>
        </w:rPr>
      </w:pPr>
      <w:r w:rsidRPr="00EF61D4">
        <w:rPr>
          <w:lang w:eastAsia="en-US"/>
        </w:rPr>
        <w:t>The</w:t>
      </w:r>
      <w:r w:rsidR="00B514EE" w:rsidRPr="00EF61D4">
        <w:rPr>
          <w:lang w:eastAsia="en-US"/>
        </w:rPr>
        <w:t xml:space="preserve"> IFS is undergoing significant changes to enable it to run on </w:t>
      </w:r>
      <w:r w:rsidR="00E34473" w:rsidRPr="00EF61D4">
        <w:rPr>
          <w:lang w:eastAsia="en-US"/>
        </w:rPr>
        <w:t xml:space="preserve">GPU </w:t>
      </w:r>
      <w:r w:rsidR="00B514EE" w:rsidRPr="00EF61D4">
        <w:rPr>
          <w:lang w:eastAsia="en-US"/>
        </w:rPr>
        <w:t xml:space="preserve">accelerators </w:t>
      </w:r>
      <w:r w:rsidR="00583ADC" w:rsidRPr="00EF61D4">
        <w:rPr>
          <w:lang w:eastAsia="en-US"/>
        </w:rPr>
        <w:t xml:space="preserve">under the internal Hybrid2024 programme. </w:t>
      </w:r>
      <w:r w:rsidR="00DE32A0" w:rsidRPr="00EF61D4">
        <w:rPr>
          <w:lang w:eastAsia="en-US"/>
        </w:rPr>
        <w:t xml:space="preserve">The goal is to have the majority of the model ported </w:t>
      </w:r>
      <w:r w:rsidR="00E85CC0" w:rsidRPr="00EF61D4">
        <w:rPr>
          <w:lang w:eastAsia="en-US"/>
        </w:rPr>
        <w:t xml:space="preserve">by middle of 2025 </w:t>
      </w:r>
      <w:r w:rsidR="001A6D2B" w:rsidRPr="00EF61D4">
        <w:rPr>
          <w:lang w:eastAsia="en-US"/>
        </w:rPr>
        <w:t>(except for the NEMO ocean model)</w:t>
      </w:r>
      <w:r w:rsidR="000550BE" w:rsidRPr="00EF61D4">
        <w:rPr>
          <w:lang w:eastAsia="en-US"/>
        </w:rPr>
        <w:t xml:space="preserve"> with the help of source</w:t>
      </w:r>
      <w:r w:rsidR="00ED7283" w:rsidRPr="00EF61D4">
        <w:rPr>
          <w:lang w:eastAsia="en-US"/>
        </w:rPr>
        <w:t>-</w:t>
      </w:r>
      <w:r w:rsidR="000550BE" w:rsidRPr="00EF61D4">
        <w:rPr>
          <w:lang w:eastAsia="en-US"/>
        </w:rPr>
        <w:t>to</w:t>
      </w:r>
      <w:r w:rsidR="00ED7283" w:rsidRPr="00EF61D4">
        <w:rPr>
          <w:lang w:eastAsia="en-US"/>
        </w:rPr>
        <w:t>-</w:t>
      </w:r>
      <w:r w:rsidR="000550BE" w:rsidRPr="00EF61D4">
        <w:rPr>
          <w:lang w:eastAsia="en-US"/>
        </w:rPr>
        <w:t xml:space="preserve">source </w:t>
      </w:r>
      <w:r w:rsidR="00377EDA" w:rsidRPr="00EF61D4">
        <w:rPr>
          <w:lang w:eastAsia="en-US"/>
        </w:rPr>
        <w:t xml:space="preserve">translation </w:t>
      </w:r>
      <w:r w:rsidR="000550BE" w:rsidRPr="00EF61D4">
        <w:rPr>
          <w:lang w:eastAsia="en-US"/>
        </w:rPr>
        <w:t>tools</w:t>
      </w:r>
      <w:r w:rsidR="00377EDA" w:rsidRPr="00EF61D4">
        <w:rPr>
          <w:lang w:eastAsia="en-US"/>
        </w:rPr>
        <w:t xml:space="preserve">, </w:t>
      </w:r>
      <w:r w:rsidR="00982246" w:rsidRPr="00EF61D4">
        <w:rPr>
          <w:lang w:eastAsia="en-US"/>
        </w:rPr>
        <w:t xml:space="preserve">directive based programming models such as </w:t>
      </w:r>
      <w:proofErr w:type="spellStart"/>
      <w:r w:rsidR="00982246" w:rsidRPr="00EF61D4">
        <w:rPr>
          <w:lang w:eastAsia="en-US"/>
        </w:rPr>
        <w:t>OpenACC</w:t>
      </w:r>
      <w:proofErr w:type="spellEnd"/>
      <w:r w:rsidR="00982246" w:rsidRPr="00EF61D4">
        <w:rPr>
          <w:lang w:eastAsia="en-US"/>
        </w:rPr>
        <w:t xml:space="preserve"> and OpenMP</w:t>
      </w:r>
      <w:r w:rsidR="00377EDA" w:rsidRPr="00EF61D4">
        <w:rPr>
          <w:lang w:eastAsia="en-US"/>
        </w:rPr>
        <w:t xml:space="preserve"> and</w:t>
      </w:r>
      <w:r w:rsidR="00B95560" w:rsidRPr="00EF61D4">
        <w:rPr>
          <w:lang w:eastAsia="en-US"/>
        </w:rPr>
        <w:t>,</w:t>
      </w:r>
      <w:r w:rsidR="00377EDA" w:rsidRPr="00EF61D4">
        <w:rPr>
          <w:lang w:eastAsia="en-US"/>
        </w:rPr>
        <w:t xml:space="preserve"> in some limited cases and scope, low-level programming models such as CUDA/HIP etc</w:t>
      </w:r>
      <w:r w:rsidR="00982246" w:rsidRPr="00EF61D4">
        <w:rPr>
          <w:lang w:eastAsia="en-US"/>
        </w:rPr>
        <w:t xml:space="preserve">. </w:t>
      </w:r>
      <w:r w:rsidR="00265F5E" w:rsidRPr="00EF61D4">
        <w:rPr>
          <w:lang w:eastAsia="en-US"/>
        </w:rPr>
        <w:t xml:space="preserve">One component of the IFS that has been ported to </w:t>
      </w:r>
      <w:r w:rsidR="00FC0BA7" w:rsidRPr="00EF61D4">
        <w:rPr>
          <w:lang w:eastAsia="en-US"/>
        </w:rPr>
        <w:t xml:space="preserve">GPU </w:t>
      </w:r>
      <w:r w:rsidR="00265F5E" w:rsidRPr="00EF61D4">
        <w:rPr>
          <w:lang w:eastAsia="en-US"/>
        </w:rPr>
        <w:t>accelerators is the spectral transforms library</w:t>
      </w:r>
      <w:r w:rsidR="00A973E3" w:rsidRPr="00EF61D4">
        <w:rPr>
          <w:lang w:eastAsia="en-US"/>
        </w:rPr>
        <w:t>,</w:t>
      </w:r>
      <w:r w:rsidR="00265F5E" w:rsidRPr="00EF61D4">
        <w:rPr>
          <w:lang w:eastAsia="en-US"/>
        </w:rPr>
        <w:t xml:space="preserve"> which accounts for </w:t>
      </w:r>
      <w:r w:rsidR="00291B23" w:rsidRPr="00EF61D4">
        <w:rPr>
          <w:lang w:eastAsia="en-US"/>
        </w:rPr>
        <w:t>20-30% of the overall runtime of a typical IFS run. Th</w:t>
      </w:r>
      <w:r w:rsidR="005E65C8" w:rsidRPr="00EF61D4">
        <w:rPr>
          <w:lang w:eastAsia="en-US"/>
        </w:rPr>
        <w:t xml:space="preserve">e library has been open-sourced </w:t>
      </w:r>
      <w:r w:rsidR="00DB194D" w:rsidRPr="00EF61D4">
        <w:rPr>
          <w:lang w:eastAsia="en-US"/>
        </w:rPr>
        <w:t>recently and can be run as a standalone benchmark</w:t>
      </w:r>
      <w:r w:rsidR="00AD0A29" w:rsidRPr="00EF61D4">
        <w:rPr>
          <w:lang w:eastAsia="en-US"/>
        </w:rPr>
        <w:t xml:space="preserve"> that </w:t>
      </w:r>
      <w:r w:rsidR="00FB47DB" w:rsidRPr="00EF61D4">
        <w:rPr>
          <w:lang w:eastAsia="en-US"/>
        </w:rPr>
        <w:t>mimics</w:t>
      </w:r>
      <w:r w:rsidR="00AD0A29" w:rsidRPr="00EF61D4">
        <w:rPr>
          <w:lang w:eastAsia="en-US"/>
        </w:rPr>
        <w:t xml:space="preserve"> the way </w:t>
      </w:r>
      <w:r w:rsidR="009A12DF" w:rsidRPr="00EF61D4">
        <w:rPr>
          <w:lang w:eastAsia="en-US"/>
        </w:rPr>
        <w:t>the spectral transforms</w:t>
      </w:r>
      <w:r w:rsidR="00AD0A29" w:rsidRPr="00EF61D4">
        <w:rPr>
          <w:lang w:eastAsia="en-US"/>
        </w:rPr>
        <w:t xml:space="preserve"> </w:t>
      </w:r>
      <w:r w:rsidR="009A12DF" w:rsidRPr="00EF61D4">
        <w:rPr>
          <w:lang w:eastAsia="en-US"/>
        </w:rPr>
        <w:t>are</w:t>
      </w:r>
      <w:r w:rsidR="00AD0A29" w:rsidRPr="00EF61D4">
        <w:rPr>
          <w:lang w:eastAsia="en-US"/>
        </w:rPr>
        <w:t xml:space="preserve"> called in the main IFS </w:t>
      </w:r>
      <w:r w:rsidR="009A12DF" w:rsidRPr="00EF61D4">
        <w:rPr>
          <w:lang w:eastAsia="en-US"/>
        </w:rPr>
        <w:t>time-step.</w:t>
      </w:r>
    </w:p>
    <w:p w14:paraId="1B3DA62E" w14:textId="53E8DCAC" w:rsidR="00AF6E31" w:rsidRPr="00EF61D4" w:rsidRDefault="00F105D0" w:rsidP="00EF61D4">
      <w:pPr>
        <w:pStyle w:val="BodyText"/>
        <w:rPr>
          <w:lang w:eastAsia="en-US"/>
        </w:rPr>
      </w:pPr>
      <w:r w:rsidRPr="00EF61D4">
        <w:rPr>
          <w:lang w:eastAsia="en-US"/>
        </w:rPr>
        <w:t xml:space="preserve">More information on how to obtain and run the </w:t>
      </w:r>
      <w:proofErr w:type="spellStart"/>
      <w:r w:rsidRPr="00EF61D4">
        <w:rPr>
          <w:lang w:eastAsia="en-US"/>
        </w:rPr>
        <w:t>ECTrans</w:t>
      </w:r>
      <w:proofErr w:type="spellEnd"/>
      <w:r w:rsidRPr="00EF61D4">
        <w:rPr>
          <w:lang w:eastAsia="en-US"/>
        </w:rPr>
        <w:t xml:space="preserve"> benchmark set will be available </w:t>
      </w:r>
      <w:r w:rsidR="00CA4538" w:rsidRPr="00EF61D4">
        <w:rPr>
          <w:lang w:eastAsia="en-US"/>
        </w:rPr>
        <w:t xml:space="preserve">alongside the </w:t>
      </w:r>
      <w:r w:rsidR="00AF1A5D" w:rsidRPr="00EF61D4">
        <w:rPr>
          <w:lang w:eastAsia="en-US"/>
        </w:rPr>
        <w:t>IFS and AIFS documentation packs.</w:t>
      </w:r>
    </w:p>
    <w:p w14:paraId="5AFB77E4" w14:textId="095CD47E" w:rsidR="001B4127" w:rsidRDefault="00C146D3" w:rsidP="00F2272E">
      <w:pPr>
        <w:pStyle w:val="BodyText"/>
        <w:keepNext/>
        <w:keepLines/>
        <w:numPr>
          <w:ilvl w:val="0"/>
          <w:numId w:val="21"/>
        </w:numPr>
        <w:ind w:left="1134" w:hanging="510"/>
        <w:rPr>
          <w:lang w:eastAsia="en-US"/>
        </w:rPr>
      </w:pPr>
      <w:r w:rsidRPr="00166AA1">
        <w:rPr>
          <w:lang w:eastAsia="en-US"/>
        </w:rPr>
        <w:lastRenderedPageBreak/>
        <w:t>R</w:t>
      </w:r>
      <w:r w:rsidR="00AF6E31" w:rsidRPr="00166AA1">
        <w:rPr>
          <w:lang w:eastAsia="en-US"/>
        </w:rPr>
        <w:t xml:space="preserve">espondents are asked to run the </w:t>
      </w:r>
      <w:proofErr w:type="spellStart"/>
      <w:r w:rsidR="00AF6E31" w:rsidRPr="00166AA1">
        <w:rPr>
          <w:lang w:eastAsia="en-US"/>
        </w:rPr>
        <w:t>ECTrans</w:t>
      </w:r>
      <w:proofErr w:type="spellEnd"/>
      <w:r w:rsidR="00AF6E31" w:rsidRPr="00166AA1">
        <w:rPr>
          <w:lang w:eastAsia="en-US"/>
        </w:rPr>
        <w:t xml:space="preserve"> standalone benchmark on the same </w:t>
      </w:r>
      <w:r w:rsidR="00F45B84" w:rsidRPr="00166AA1">
        <w:rPr>
          <w:lang w:eastAsia="en-US"/>
        </w:rPr>
        <w:t>GPU-</w:t>
      </w:r>
      <w:r w:rsidR="00AF6E31" w:rsidRPr="00166AA1">
        <w:rPr>
          <w:lang w:eastAsia="en-US"/>
        </w:rPr>
        <w:t xml:space="preserve">accelerated node that </w:t>
      </w:r>
      <w:r w:rsidR="006A3ED6" w:rsidRPr="00166AA1">
        <w:rPr>
          <w:lang w:eastAsia="en-US"/>
        </w:rPr>
        <w:t>was</w:t>
      </w:r>
      <w:r w:rsidR="00AF6E31" w:rsidRPr="00166AA1">
        <w:rPr>
          <w:lang w:eastAsia="en-US"/>
        </w:rPr>
        <w:t xml:space="preserve"> used for the AIFS training benchmark and report the times of the configurations presented in the Table below.</w:t>
      </w:r>
    </w:p>
    <w:tbl>
      <w:tblPr>
        <w:tblW w:w="94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44" w:type="dxa"/>
          <w:right w:w="144" w:type="dxa"/>
        </w:tblCellMar>
        <w:tblLook w:val="0000" w:firstRow="0" w:lastRow="0" w:firstColumn="0" w:lastColumn="0" w:noHBand="0" w:noVBand="0"/>
      </w:tblPr>
      <w:tblGrid>
        <w:gridCol w:w="1552"/>
        <w:gridCol w:w="2126"/>
        <w:gridCol w:w="1984"/>
        <w:gridCol w:w="1843"/>
        <w:gridCol w:w="1985"/>
      </w:tblGrid>
      <w:tr w:rsidR="004F2CDD" w:rsidRPr="00E504EB" w14:paraId="62927B44" w14:textId="29ED09E6" w:rsidTr="000F0D57">
        <w:trPr>
          <w:cantSplit/>
          <w:jc w:val="center"/>
        </w:trPr>
        <w:tc>
          <w:tcPr>
            <w:tcW w:w="155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C33431C" w14:textId="77777777" w:rsidR="004F2CDD" w:rsidRPr="00E504EB" w:rsidRDefault="004F2CDD">
            <w:pPr>
              <w:rPr>
                <w:rFonts w:asciiTheme="majorHAnsi" w:hAnsiTheme="majorHAnsi"/>
                <w:b/>
              </w:rPr>
            </w:pPr>
            <w:r w:rsidRPr="00E504EB">
              <w:rPr>
                <w:rFonts w:asciiTheme="majorHAnsi" w:hAnsiTheme="majorHAnsi"/>
                <w:b/>
              </w:rPr>
              <w:t>Test</w:t>
            </w:r>
          </w:p>
        </w:tc>
        <w:tc>
          <w:tcPr>
            <w:tcW w:w="212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5A28ED8" w14:textId="2CFF427A" w:rsidR="004F2CDD" w:rsidRPr="00E504EB" w:rsidRDefault="004A4197">
            <w:pPr>
              <w:rPr>
                <w:rFonts w:asciiTheme="majorHAnsi" w:hAnsiTheme="majorHAnsi"/>
                <w:b/>
              </w:rPr>
            </w:pPr>
            <w:r>
              <w:rPr>
                <w:rFonts w:asciiTheme="majorHAnsi" w:hAnsiTheme="majorHAnsi"/>
                <w:b/>
              </w:rPr>
              <w:t>Measured a</w:t>
            </w:r>
            <w:r w:rsidR="004F2CDD">
              <w:rPr>
                <w:rFonts w:asciiTheme="majorHAnsi" w:hAnsiTheme="majorHAnsi"/>
                <w:b/>
              </w:rPr>
              <w:t xml:space="preserve">verage time (s) per inverse-direct transform </w:t>
            </w:r>
          </w:p>
        </w:tc>
        <w:tc>
          <w:tcPr>
            <w:tcW w:w="1984"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84ED01B" w14:textId="77777777" w:rsidR="004F2CDD" w:rsidRPr="00E504EB" w:rsidRDefault="004F2CDD">
            <w:pPr>
              <w:rPr>
                <w:rFonts w:asciiTheme="majorHAnsi" w:hAnsiTheme="majorHAnsi"/>
                <w:b/>
              </w:rPr>
            </w:pPr>
            <w:r>
              <w:rPr>
                <w:rFonts w:asciiTheme="majorHAnsi" w:hAnsiTheme="majorHAnsi"/>
                <w:b/>
              </w:rPr>
              <w:t xml:space="preserve">Measured </w:t>
            </w:r>
            <w:r w:rsidRPr="00E504EB">
              <w:rPr>
                <w:rFonts w:asciiTheme="majorHAnsi" w:hAnsiTheme="majorHAnsi"/>
                <w:b/>
              </w:rPr>
              <w:t xml:space="preserve">Power </w:t>
            </w:r>
            <w:r>
              <w:rPr>
                <w:rFonts w:asciiTheme="majorHAnsi" w:hAnsiTheme="majorHAnsi"/>
                <w:b/>
              </w:rPr>
              <w:t>C</w:t>
            </w:r>
            <w:r w:rsidRPr="00E504EB">
              <w:rPr>
                <w:rFonts w:asciiTheme="majorHAnsi" w:hAnsiTheme="majorHAnsi"/>
                <w:b/>
              </w:rPr>
              <w:t>onsumption</w:t>
            </w:r>
            <w:r>
              <w:rPr>
                <w:rFonts w:asciiTheme="majorHAnsi" w:hAnsiTheme="majorHAnsi"/>
                <w:b/>
              </w:rPr>
              <w:t xml:space="preserve"> (kWh)</w:t>
            </w:r>
          </w:p>
        </w:tc>
        <w:tc>
          <w:tcPr>
            <w:tcW w:w="1843" w:type="dxa"/>
            <w:tcBorders>
              <w:top w:val="single" w:sz="6" w:space="0" w:color="000000"/>
              <w:left w:val="single" w:sz="6" w:space="0" w:color="000000"/>
              <w:bottom w:val="single" w:sz="6" w:space="0" w:color="000000"/>
              <w:right w:val="single" w:sz="6" w:space="0" w:color="000000"/>
            </w:tcBorders>
            <w:shd w:val="clear" w:color="auto" w:fill="D9D9D9"/>
          </w:tcPr>
          <w:p w14:paraId="53BDFADA" w14:textId="37EA8287" w:rsidR="004F2CDD" w:rsidRDefault="00022822">
            <w:pPr>
              <w:rPr>
                <w:rFonts w:asciiTheme="majorHAnsi" w:hAnsiTheme="majorHAnsi"/>
                <w:b/>
              </w:rPr>
            </w:pPr>
            <w:r>
              <w:rPr>
                <w:rFonts w:asciiTheme="majorHAnsi" w:hAnsiTheme="majorHAnsi"/>
                <w:b/>
              </w:rPr>
              <w:t>Predicted average time (s) per inverse-direct transform (2026-2027)</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6C6A7E50" w14:textId="77777777" w:rsidR="000F0D57" w:rsidRDefault="000F0D57">
            <w:pPr>
              <w:rPr>
                <w:rFonts w:asciiTheme="majorHAnsi" w:hAnsiTheme="majorHAnsi"/>
                <w:b/>
              </w:rPr>
            </w:pPr>
          </w:p>
          <w:p w14:paraId="05A1853D" w14:textId="6ACA429D" w:rsidR="004F2CDD" w:rsidRDefault="00022822">
            <w:pPr>
              <w:rPr>
                <w:rFonts w:asciiTheme="majorHAnsi" w:hAnsiTheme="majorHAnsi"/>
                <w:b/>
              </w:rPr>
            </w:pPr>
            <w:r>
              <w:rPr>
                <w:rFonts w:asciiTheme="majorHAnsi" w:hAnsiTheme="majorHAnsi"/>
                <w:b/>
              </w:rPr>
              <w:t xml:space="preserve">Predicted Power Consumption (kWh) </w:t>
            </w:r>
            <w:r w:rsidR="000F0D57">
              <w:rPr>
                <w:rFonts w:asciiTheme="majorHAnsi" w:hAnsiTheme="majorHAnsi"/>
                <w:b/>
              </w:rPr>
              <w:t>for 2026-2027</w:t>
            </w:r>
          </w:p>
        </w:tc>
      </w:tr>
      <w:tr w:rsidR="004F2CDD" w:rsidRPr="00E504EB" w14:paraId="101B3DE6" w14:textId="6DCF5523" w:rsidTr="000F0D57">
        <w:tblPrEx>
          <w:tblCellMar>
            <w:left w:w="138" w:type="dxa"/>
            <w:right w:w="138" w:type="dxa"/>
          </w:tblCellMar>
        </w:tblPrEx>
        <w:trPr>
          <w:trHeight w:val="595"/>
          <w:jc w:val="center"/>
        </w:trPr>
        <w:tc>
          <w:tcPr>
            <w:tcW w:w="155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88FC947" w14:textId="033EE0C7" w:rsidR="004F2CDD" w:rsidRPr="00E504EB" w:rsidRDefault="004F2CDD">
            <w:pPr>
              <w:rPr>
                <w:rFonts w:asciiTheme="majorHAnsi" w:hAnsiTheme="majorHAnsi"/>
                <w:b/>
                <w:lang w:val="da-DK"/>
              </w:rPr>
            </w:pPr>
            <w:r>
              <w:rPr>
                <w:rFonts w:asciiTheme="majorHAnsi" w:hAnsiTheme="majorHAnsi"/>
                <w:b/>
                <w:lang w:val="da-DK"/>
              </w:rPr>
              <w:t>TCo79</w:t>
            </w:r>
          </w:p>
        </w:tc>
        <w:tc>
          <w:tcPr>
            <w:tcW w:w="2126" w:type="dxa"/>
            <w:tcBorders>
              <w:top w:val="single" w:sz="6" w:space="0" w:color="000000"/>
              <w:left w:val="single" w:sz="6" w:space="0" w:color="000000"/>
              <w:bottom w:val="single" w:sz="6" w:space="0" w:color="000000"/>
              <w:right w:val="single" w:sz="6" w:space="0" w:color="000000"/>
            </w:tcBorders>
            <w:vAlign w:val="center"/>
          </w:tcPr>
          <w:p w14:paraId="2F298003" w14:textId="77777777" w:rsidR="004F2CDD" w:rsidRPr="00E504EB" w:rsidRDefault="004F2CDD">
            <w:pPr>
              <w:pStyle w:val="ListParagraph"/>
              <w:rPr>
                <w:rFonts w:asciiTheme="majorHAnsi" w:hAnsiTheme="majorHAnsi"/>
              </w:rPr>
            </w:pPr>
          </w:p>
        </w:tc>
        <w:tc>
          <w:tcPr>
            <w:tcW w:w="1984" w:type="dxa"/>
            <w:tcBorders>
              <w:top w:val="single" w:sz="6" w:space="0" w:color="000000"/>
              <w:left w:val="single" w:sz="6" w:space="0" w:color="000000"/>
              <w:bottom w:val="single" w:sz="6" w:space="0" w:color="000000"/>
              <w:right w:val="single" w:sz="6" w:space="0" w:color="000000"/>
            </w:tcBorders>
            <w:vAlign w:val="center"/>
          </w:tcPr>
          <w:p w14:paraId="6620B70C" w14:textId="77777777" w:rsidR="004F2CDD" w:rsidRPr="00E504EB" w:rsidRDefault="004F2CDD">
            <w:pPr>
              <w:pStyle w:val="ListParagraph"/>
              <w:rPr>
                <w:rFonts w:asciiTheme="majorHAnsi" w:hAnsiTheme="majorHAnsi"/>
              </w:rPr>
            </w:pPr>
          </w:p>
        </w:tc>
        <w:tc>
          <w:tcPr>
            <w:tcW w:w="1843" w:type="dxa"/>
            <w:tcBorders>
              <w:top w:val="single" w:sz="6" w:space="0" w:color="000000"/>
              <w:left w:val="single" w:sz="6" w:space="0" w:color="000000"/>
              <w:bottom w:val="single" w:sz="6" w:space="0" w:color="000000"/>
              <w:right w:val="single" w:sz="6" w:space="0" w:color="000000"/>
            </w:tcBorders>
          </w:tcPr>
          <w:p w14:paraId="3AAF7879" w14:textId="77777777" w:rsidR="004F2CDD" w:rsidRPr="00E504EB" w:rsidRDefault="004F2CDD">
            <w:pPr>
              <w:pStyle w:val="ListParagraph"/>
              <w:rPr>
                <w:rFonts w:asciiTheme="majorHAnsi" w:hAnsiTheme="majorHAnsi"/>
              </w:rPr>
            </w:pPr>
          </w:p>
        </w:tc>
        <w:tc>
          <w:tcPr>
            <w:tcW w:w="1985" w:type="dxa"/>
            <w:tcBorders>
              <w:top w:val="single" w:sz="6" w:space="0" w:color="000000"/>
              <w:left w:val="single" w:sz="6" w:space="0" w:color="000000"/>
              <w:bottom w:val="single" w:sz="6" w:space="0" w:color="000000"/>
              <w:right w:val="single" w:sz="6" w:space="0" w:color="000000"/>
            </w:tcBorders>
          </w:tcPr>
          <w:p w14:paraId="460212A8" w14:textId="77777777" w:rsidR="004F2CDD" w:rsidRPr="00E504EB" w:rsidRDefault="004F2CDD">
            <w:pPr>
              <w:pStyle w:val="ListParagraph"/>
              <w:rPr>
                <w:rFonts w:asciiTheme="majorHAnsi" w:hAnsiTheme="majorHAnsi"/>
              </w:rPr>
            </w:pPr>
          </w:p>
        </w:tc>
      </w:tr>
      <w:tr w:rsidR="004F2CDD" w:rsidRPr="00E504EB" w14:paraId="2358330C" w14:textId="6814FF4C" w:rsidTr="000F0D57">
        <w:tblPrEx>
          <w:tblCellMar>
            <w:left w:w="138" w:type="dxa"/>
            <w:right w:w="138" w:type="dxa"/>
          </w:tblCellMar>
        </w:tblPrEx>
        <w:trPr>
          <w:trHeight w:val="544"/>
          <w:jc w:val="center"/>
        </w:trPr>
        <w:tc>
          <w:tcPr>
            <w:tcW w:w="155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02261AC" w14:textId="0A43E7BC" w:rsidR="004F2CDD" w:rsidRDefault="004F2CDD">
            <w:pPr>
              <w:rPr>
                <w:rFonts w:asciiTheme="majorHAnsi" w:hAnsiTheme="majorHAnsi"/>
                <w:b/>
                <w:lang w:val="da-DK"/>
              </w:rPr>
            </w:pPr>
            <w:r>
              <w:rPr>
                <w:rFonts w:asciiTheme="majorHAnsi" w:hAnsiTheme="majorHAnsi"/>
                <w:b/>
                <w:lang w:val="da-DK"/>
              </w:rPr>
              <w:t>TCo159</w:t>
            </w:r>
          </w:p>
        </w:tc>
        <w:tc>
          <w:tcPr>
            <w:tcW w:w="2126" w:type="dxa"/>
            <w:tcBorders>
              <w:top w:val="single" w:sz="6" w:space="0" w:color="000000"/>
              <w:left w:val="single" w:sz="6" w:space="0" w:color="000000"/>
              <w:bottom w:val="single" w:sz="6" w:space="0" w:color="000000"/>
              <w:right w:val="single" w:sz="6" w:space="0" w:color="000000"/>
            </w:tcBorders>
            <w:vAlign w:val="center"/>
          </w:tcPr>
          <w:p w14:paraId="4209B10A" w14:textId="77777777" w:rsidR="004F2CDD" w:rsidRPr="00E504EB" w:rsidRDefault="004F2CDD">
            <w:pPr>
              <w:pStyle w:val="ListParagraph"/>
              <w:rPr>
                <w:rFonts w:asciiTheme="majorHAnsi" w:hAnsiTheme="majorHAnsi"/>
              </w:rPr>
            </w:pPr>
          </w:p>
        </w:tc>
        <w:tc>
          <w:tcPr>
            <w:tcW w:w="1984" w:type="dxa"/>
            <w:tcBorders>
              <w:top w:val="single" w:sz="6" w:space="0" w:color="000000"/>
              <w:left w:val="single" w:sz="6" w:space="0" w:color="000000"/>
              <w:bottom w:val="single" w:sz="6" w:space="0" w:color="000000"/>
              <w:right w:val="single" w:sz="6" w:space="0" w:color="000000"/>
            </w:tcBorders>
            <w:vAlign w:val="center"/>
          </w:tcPr>
          <w:p w14:paraId="08D9B743" w14:textId="77777777" w:rsidR="004F2CDD" w:rsidRPr="00E504EB" w:rsidRDefault="004F2CDD">
            <w:pPr>
              <w:pStyle w:val="ListParagraph"/>
              <w:rPr>
                <w:rFonts w:asciiTheme="majorHAnsi" w:hAnsiTheme="majorHAnsi"/>
              </w:rPr>
            </w:pPr>
          </w:p>
        </w:tc>
        <w:tc>
          <w:tcPr>
            <w:tcW w:w="1843" w:type="dxa"/>
            <w:tcBorders>
              <w:top w:val="single" w:sz="6" w:space="0" w:color="000000"/>
              <w:left w:val="single" w:sz="6" w:space="0" w:color="000000"/>
              <w:bottom w:val="single" w:sz="6" w:space="0" w:color="000000"/>
              <w:right w:val="single" w:sz="6" w:space="0" w:color="000000"/>
            </w:tcBorders>
          </w:tcPr>
          <w:p w14:paraId="757AF33A" w14:textId="77777777" w:rsidR="004F2CDD" w:rsidRPr="00E504EB" w:rsidRDefault="004F2CDD">
            <w:pPr>
              <w:pStyle w:val="ListParagraph"/>
              <w:rPr>
                <w:rFonts w:asciiTheme="majorHAnsi" w:hAnsiTheme="majorHAnsi"/>
              </w:rPr>
            </w:pPr>
          </w:p>
        </w:tc>
        <w:tc>
          <w:tcPr>
            <w:tcW w:w="1985" w:type="dxa"/>
            <w:tcBorders>
              <w:top w:val="single" w:sz="6" w:space="0" w:color="000000"/>
              <w:left w:val="single" w:sz="6" w:space="0" w:color="000000"/>
              <w:bottom w:val="single" w:sz="6" w:space="0" w:color="000000"/>
              <w:right w:val="single" w:sz="6" w:space="0" w:color="000000"/>
            </w:tcBorders>
          </w:tcPr>
          <w:p w14:paraId="0893023F" w14:textId="77777777" w:rsidR="004F2CDD" w:rsidRPr="00E504EB" w:rsidRDefault="004F2CDD">
            <w:pPr>
              <w:pStyle w:val="ListParagraph"/>
              <w:rPr>
                <w:rFonts w:asciiTheme="majorHAnsi" w:hAnsiTheme="majorHAnsi"/>
              </w:rPr>
            </w:pPr>
          </w:p>
        </w:tc>
      </w:tr>
      <w:tr w:rsidR="004F2CDD" w:rsidRPr="00E504EB" w14:paraId="167600EB" w14:textId="729FC14B" w:rsidTr="000F0D57">
        <w:tblPrEx>
          <w:tblCellMar>
            <w:left w:w="138" w:type="dxa"/>
            <w:right w:w="138" w:type="dxa"/>
          </w:tblCellMar>
        </w:tblPrEx>
        <w:trPr>
          <w:trHeight w:val="551"/>
          <w:jc w:val="center"/>
        </w:trPr>
        <w:tc>
          <w:tcPr>
            <w:tcW w:w="155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9AB258F" w14:textId="4B3D9DB0" w:rsidR="004F2CDD" w:rsidRPr="00E504EB" w:rsidRDefault="004F2CDD">
            <w:pPr>
              <w:rPr>
                <w:rFonts w:asciiTheme="majorHAnsi" w:hAnsiTheme="majorHAnsi"/>
                <w:b/>
                <w:lang w:val="da-DK"/>
              </w:rPr>
            </w:pPr>
            <w:r>
              <w:rPr>
                <w:rFonts w:asciiTheme="majorHAnsi" w:hAnsiTheme="majorHAnsi"/>
                <w:b/>
                <w:lang w:val="da-DK"/>
              </w:rPr>
              <w:t>TCo319</w:t>
            </w:r>
          </w:p>
        </w:tc>
        <w:tc>
          <w:tcPr>
            <w:tcW w:w="2126" w:type="dxa"/>
            <w:tcBorders>
              <w:top w:val="single" w:sz="6" w:space="0" w:color="000000"/>
              <w:left w:val="single" w:sz="6" w:space="0" w:color="000000"/>
              <w:bottom w:val="single" w:sz="6" w:space="0" w:color="000000"/>
              <w:right w:val="single" w:sz="6" w:space="0" w:color="000000"/>
            </w:tcBorders>
            <w:vAlign w:val="center"/>
          </w:tcPr>
          <w:p w14:paraId="05CC9C65" w14:textId="77777777" w:rsidR="004F2CDD" w:rsidRPr="00E504EB" w:rsidRDefault="004F2CDD">
            <w:pPr>
              <w:pStyle w:val="ListParagraph"/>
              <w:rPr>
                <w:rFonts w:asciiTheme="majorHAnsi" w:hAnsiTheme="majorHAnsi"/>
              </w:rPr>
            </w:pPr>
          </w:p>
        </w:tc>
        <w:tc>
          <w:tcPr>
            <w:tcW w:w="1984" w:type="dxa"/>
            <w:tcBorders>
              <w:top w:val="single" w:sz="6" w:space="0" w:color="000000"/>
              <w:left w:val="single" w:sz="6" w:space="0" w:color="000000"/>
              <w:bottom w:val="single" w:sz="6" w:space="0" w:color="000000"/>
              <w:right w:val="single" w:sz="6" w:space="0" w:color="000000"/>
            </w:tcBorders>
            <w:vAlign w:val="center"/>
          </w:tcPr>
          <w:p w14:paraId="15988012" w14:textId="77777777" w:rsidR="004F2CDD" w:rsidRPr="00E504EB" w:rsidRDefault="004F2CDD">
            <w:pPr>
              <w:pStyle w:val="ListParagraph"/>
              <w:rPr>
                <w:rFonts w:asciiTheme="majorHAnsi" w:hAnsiTheme="majorHAnsi"/>
              </w:rPr>
            </w:pPr>
          </w:p>
        </w:tc>
        <w:tc>
          <w:tcPr>
            <w:tcW w:w="1843" w:type="dxa"/>
            <w:tcBorders>
              <w:top w:val="single" w:sz="6" w:space="0" w:color="000000"/>
              <w:left w:val="single" w:sz="6" w:space="0" w:color="000000"/>
              <w:bottom w:val="single" w:sz="6" w:space="0" w:color="000000"/>
              <w:right w:val="single" w:sz="6" w:space="0" w:color="000000"/>
            </w:tcBorders>
          </w:tcPr>
          <w:p w14:paraId="65A1D756" w14:textId="77777777" w:rsidR="004F2CDD" w:rsidRPr="00E504EB" w:rsidRDefault="004F2CDD">
            <w:pPr>
              <w:pStyle w:val="ListParagraph"/>
              <w:rPr>
                <w:rFonts w:asciiTheme="majorHAnsi" w:hAnsiTheme="majorHAnsi"/>
              </w:rPr>
            </w:pPr>
          </w:p>
        </w:tc>
        <w:tc>
          <w:tcPr>
            <w:tcW w:w="1985" w:type="dxa"/>
            <w:tcBorders>
              <w:top w:val="single" w:sz="6" w:space="0" w:color="000000"/>
              <w:left w:val="single" w:sz="6" w:space="0" w:color="000000"/>
              <w:bottom w:val="single" w:sz="6" w:space="0" w:color="000000"/>
              <w:right w:val="single" w:sz="6" w:space="0" w:color="000000"/>
            </w:tcBorders>
          </w:tcPr>
          <w:p w14:paraId="75C73D13" w14:textId="77777777" w:rsidR="004F2CDD" w:rsidRPr="00E504EB" w:rsidRDefault="004F2CDD">
            <w:pPr>
              <w:pStyle w:val="ListParagraph"/>
              <w:rPr>
                <w:rFonts w:asciiTheme="majorHAnsi" w:hAnsiTheme="majorHAnsi"/>
              </w:rPr>
            </w:pPr>
          </w:p>
        </w:tc>
      </w:tr>
      <w:tr w:rsidR="004F2CDD" w:rsidRPr="00E504EB" w14:paraId="542EB96F" w14:textId="33F35233" w:rsidTr="000F0D57">
        <w:tblPrEx>
          <w:tblCellMar>
            <w:left w:w="138" w:type="dxa"/>
            <w:right w:w="138" w:type="dxa"/>
          </w:tblCellMar>
        </w:tblPrEx>
        <w:trPr>
          <w:trHeight w:val="545"/>
          <w:jc w:val="center"/>
        </w:trPr>
        <w:tc>
          <w:tcPr>
            <w:tcW w:w="155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80DEAB2" w14:textId="110821C4" w:rsidR="004F2CDD" w:rsidRDefault="004F2CDD">
            <w:pPr>
              <w:rPr>
                <w:rFonts w:asciiTheme="majorHAnsi" w:hAnsiTheme="majorHAnsi"/>
                <w:b/>
                <w:lang w:val="da-DK"/>
              </w:rPr>
            </w:pPr>
            <w:r>
              <w:rPr>
                <w:rFonts w:asciiTheme="majorHAnsi" w:hAnsiTheme="majorHAnsi"/>
                <w:b/>
                <w:lang w:val="da-DK"/>
              </w:rPr>
              <w:t>TCo639</w:t>
            </w:r>
          </w:p>
        </w:tc>
        <w:tc>
          <w:tcPr>
            <w:tcW w:w="2126" w:type="dxa"/>
            <w:tcBorders>
              <w:top w:val="single" w:sz="6" w:space="0" w:color="000000"/>
              <w:left w:val="single" w:sz="6" w:space="0" w:color="000000"/>
              <w:bottom w:val="single" w:sz="6" w:space="0" w:color="000000"/>
              <w:right w:val="single" w:sz="6" w:space="0" w:color="000000"/>
            </w:tcBorders>
            <w:vAlign w:val="center"/>
          </w:tcPr>
          <w:p w14:paraId="58F198C3" w14:textId="77777777" w:rsidR="004F2CDD" w:rsidRPr="00E504EB" w:rsidRDefault="004F2CDD">
            <w:pPr>
              <w:pStyle w:val="ListParagraph"/>
              <w:rPr>
                <w:rFonts w:asciiTheme="majorHAnsi" w:hAnsiTheme="majorHAnsi"/>
              </w:rPr>
            </w:pPr>
          </w:p>
        </w:tc>
        <w:tc>
          <w:tcPr>
            <w:tcW w:w="1984" w:type="dxa"/>
            <w:tcBorders>
              <w:top w:val="single" w:sz="6" w:space="0" w:color="000000"/>
              <w:left w:val="single" w:sz="6" w:space="0" w:color="000000"/>
              <w:bottom w:val="single" w:sz="6" w:space="0" w:color="000000"/>
              <w:right w:val="single" w:sz="6" w:space="0" w:color="000000"/>
            </w:tcBorders>
            <w:vAlign w:val="center"/>
          </w:tcPr>
          <w:p w14:paraId="477E5279" w14:textId="77777777" w:rsidR="004F2CDD" w:rsidRPr="00E504EB" w:rsidRDefault="004F2CDD">
            <w:pPr>
              <w:pStyle w:val="ListParagraph"/>
              <w:rPr>
                <w:rFonts w:asciiTheme="majorHAnsi" w:hAnsiTheme="majorHAnsi"/>
              </w:rPr>
            </w:pPr>
          </w:p>
        </w:tc>
        <w:tc>
          <w:tcPr>
            <w:tcW w:w="1843" w:type="dxa"/>
            <w:tcBorders>
              <w:top w:val="single" w:sz="6" w:space="0" w:color="000000"/>
              <w:left w:val="single" w:sz="6" w:space="0" w:color="000000"/>
              <w:bottom w:val="single" w:sz="6" w:space="0" w:color="000000"/>
              <w:right w:val="single" w:sz="6" w:space="0" w:color="000000"/>
            </w:tcBorders>
          </w:tcPr>
          <w:p w14:paraId="2FC18A39" w14:textId="77777777" w:rsidR="004F2CDD" w:rsidRPr="00E504EB" w:rsidRDefault="004F2CDD">
            <w:pPr>
              <w:pStyle w:val="ListParagraph"/>
              <w:rPr>
                <w:rFonts w:asciiTheme="majorHAnsi" w:hAnsiTheme="majorHAnsi"/>
              </w:rPr>
            </w:pPr>
          </w:p>
        </w:tc>
        <w:tc>
          <w:tcPr>
            <w:tcW w:w="1985" w:type="dxa"/>
            <w:tcBorders>
              <w:top w:val="single" w:sz="6" w:space="0" w:color="000000"/>
              <w:left w:val="single" w:sz="6" w:space="0" w:color="000000"/>
              <w:bottom w:val="single" w:sz="6" w:space="0" w:color="000000"/>
              <w:right w:val="single" w:sz="6" w:space="0" w:color="000000"/>
            </w:tcBorders>
          </w:tcPr>
          <w:p w14:paraId="18A53CE8" w14:textId="77777777" w:rsidR="004F2CDD" w:rsidRPr="00E504EB" w:rsidRDefault="004F2CDD" w:rsidP="00964E21">
            <w:pPr>
              <w:pStyle w:val="ListParagraph"/>
              <w:keepNext/>
              <w:rPr>
                <w:rFonts w:asciiTheme="majorHAnsi" w:hAnsiTheme="majorHAnsi"/>
              </w:rPr>
            </w:pPr>
          </w:p>
        </w:tc>
      </w:tr>
    </w:tbl>
    <w:p w14:paraId="752203FA" w14:textId="1E956B7B" w:rsidR="00DF2982" w:rsidRDefault="00964E21" w:rsidP="00964E21">
      <w:pPr>
        <w:pStyle w:val="Caption"/>
        <w:rPr>
          <w:rFonts w:asciiTheme="majorHAnsi" w:hAnsiTheme="majorHAnsi"/>
          <w:highlight w:val="yellow"/>
        </w:rPr>
      </w:pPr>
      <w:bookmarkStart w:id="264" w:name="_Toc160529905"/>
      <w:r>
        <w:t xml:space="preserve">Table </w:t>
      </w:r>
      <w:fldSimple w:instr=" SEQ Table \* ARABIC ">
        <w:r w:rsidR="0043127A">
          <w:rPr>
            <w:noProof/>
          </w:rPr>
          <w:t>6</w:t>
        </w:r>
      </w:fldSimple>
      <w:r>
        <w:t xml:space="preserve">: </w:t>
      </w:r>
      <w:proofErr w:type="spellStart"/>
      <w:r w:rsidRPr="00392C5C">
        <w:t>Wallclock</w:t>
      </w:r>
      <w:proofErr w:type="spellEnd"/>
      <w:r w:rsidRPr="00392C5C">
        <w:t xml:space="preserve"> time of running 100 direct and inverse transforms using the </w:t>
      </w:r>
      <w:proofErr w:type="spellStart"/>
      <w:r w:rsidRPr="00392C5C">
        <w:t>ECTrans</w:t>
      </w:r>
      <w:proofErr w:type="spellEnd"/>
      <w:r w:rsidRPr="00392C5C">
        <w:t xml:space="preserve"> benchmark at different </w:t>
      </w:r>
      <w:r w:rsidR="000F5331" w:rsidRPr="00392C5C">
        <w:t>resolutions.</w:t>
      </w:r>
      <w:bookmarkEnd w:id="264"/>
    </w:p>
    <w:p w14:paraId="00674206" w14:textId="37168FED" w:rsidR="000078C4" w:rsidRPr="000078C4" w:rsidRDefault="000078C4" w:rsidP="00964E21">
      <w:pPr>
        <w:pStyle w:val="Heading3numbered"/>
        <w:tabs>
          <w:tab w:val="clear" w:pos="1134"/>
          <w:tab w:val="left" w:pos="851"/>
        </w:tabs>
        <w:ind w:hanging="5529"/>
      </w:pPr>
      <w:bookmarkStart w:id="265" w:name="_Toc160529633"/>
      <w:r w:rsidRPr="0041521A">
        <w:t xml:space="preserve">Optional </w:t>
      </w:r>
      <w:r>
        <w:t>multi-node runs</w:t>
      </w:r>
      <w:bookmarkEnd w:id="265"/>
    </w:p>
    <w:p w14:paraId="1FFDEC91" w14:textId="579DABD6" w:rsidR="000078C4" w:rsidRDefault="00FB27C3" w:rsidP="000078C4">
      <w:pPr>
        <w:pStyle w:val="BodyText"/>
        <w:rPr>
          <w:lang w:eastAsia="en-US"/>
        </w:rPr>
      </w:pPr>
      <w:r>
        <w:rPr>
          <w:lang w:eastAsia="en-US"/>
        </w:rPr>
        <w:t>Fu</w:t>
      </w:r>
      <w:r w:rsidR="00772F9C">
        <w:rPr>
          <w:lang w:eastAsia="en-US"/>
        </w:rPr>
        <w:t>r</w:t>
      </w:r>
      <w:r>
        <w:rPr>
          <w:lang w:eastAsia="en-US"/>
        </w:rPr>
        <w:t xml:space="preserve">ther multi-node runs using both </w:t>
      </w:r>
      <w:proofErr w:type="spellStart"/>
      <w:r w:rsidR="00175100">
        <w:rPr>
          <w:lang w:eastAsia="en-US"/>
        </w:rPr>
        <w:t>EC</w:t>
      </w:r>
      <w:r>
        <w:rPr>
          <w:lang w:eastAsia="en-US"/>
        </w:rPr>
        <w:t>Trans</w:t>
      </w:r>
      <w:proofErr w:type="spellEnd"/>
      <w:r>
        <w:rPr>
          <w:lang w:eastAsia="en-US"/>
        </w:rPr>
        <w:t xml:space="preserve"> compiled for GPU-accelerated nodes and a version compiled for CPU-only nodes </w:t>
      </w:r>
      <w:r w:rsidR="00EF557D">
        <w:rPr>
          <w:lang w:eastAsia="en-US"/>
        </w:rPr>
        <w:t>would be very useful for ECMWF to understand the scalability and performance of the interconnect used in the building block</w:t>
      </w:r>
      <w:r w:rsidR="00601617">
        <w:rPr>
          <w:lang w:eastAsia="en-US"/>
        </w:rPr>
        <w:t>. As this test requires multiple nodes to be used for running the benchmark, we consider it to be optional (similar to the benchmarks in Section 5.2.1)</w:t>
      </w:r>
      <w:r w:rsidR="006570A5">
        <w:rPr>
          <w:lang w:eastAsia="en-US"/>
        </w:rPr>
        <w:t>.</w:t>
      </w:r>
    </w:p>
    <w:p w14:paraId="0C0F09EA" w14:textId="2049B57A" w:rsidR="00FD08D3" w:rsidRPr="00166AA1" w:rsidRDefault="00C6144E" w:rsidP="005E3B3E">
      <w:pPr>
        <w:pStyle w:val="BodyText"/>
        <w:numPr>
          <w:ilvl w:val="0"/>
          <w:numId w:val="21"/>
        </w:numPr>
        <w:ind w:left="1134" w:hanging="510"/>
        <w:rPr>
          <w:lang w:eastAsia="en-US"/>
        </w:rPr>
      </w:pPr>
      <w:r w:rsidRPr="00166AA1">
        <w:rPr>
          <w:lang w:eastAsia="en-US"/>
        </w:rPr>
        <w:t xml:space="preserve">Respondents are asked to perform a weak scaling study of the </w:t>
      </w:r>
      <w:proofErr w:type="spellStart"/>
      <w:r w:rsidRPr="00166AA1">
        <w:rPr>
          <w:lang w:eastAsia="en-US"/>
        </w:rPr>
        <w:t>ECTrans</w:t>
      </w:r>
      <w:proofErr w:type="spellEnd"/>
      <w:r w:rsidRPr="00166AA1">
        <w:rPr>
          <w:lang w:eastAsia="en-US"/>
        </w:rPr>
        <w:t xml:space="preserve"> benchmark on both the CPU-only nodes and GPU-accelerated nodes of their respective building blocks starting from a TCo319 configuration on one node. The number of nodes </w:t>
      </w:r>
      <w:r w:rsidR="00D55427" w:rsidRPr="00166AA1">
        <w:rPr>
          <w:lang w:eastAsia="en-US"/>
        </w:rPr>
        <w:t>should</w:t>
      </w:r>
      <w:r w:rsidRPr="00166AA1">
        <w:rPr>
          <w:lang w:eastAsia="en-US"/>
        </w:rPr>
        <w:t xml:space="preserve"> the</w:t>
      </w:r>
      <w:r w:rsidR="00D55427" w:rsidRPr="00166AA1">
        <w:rPr>
          <w:lang w:eastAsia="en-US"/>
        </w:rPr>
        <w:t>n be i</w:t>
      </w:r>
      <w:r w:rsidRPr="00166AA1">
        <w:rPr>
          <w:lang w:eastAsia="en-US"/>
        </w:rPr>
        <w:t xml:space="preserve">ncreased by </w:t>
      </w:r>
      <w:r w:rsidR="00EF6459" w:rsidRPr="00166AA1">
        <w:rPr>
          <w:lang w:eastAsia="en-US"/>
        </w:rPr>
        <w:t xml:space="preserve">a factor of </w:t>
      </w:r>
      <w:r w:rsidRPr="00166AA1">
        <w:rPr>
          <w:lang w:eastAsia="en-US"/>
        </w:rPr>
        <w:t xml:space="preserve">four as the grid resolution is doubled (e.g., TCo639 on four nodes, TCo1279 on sixteen nodes) until the number of nodes available in the building block is exhausted. The vendor shall report the measured average time in seconds per inverse-direct transform over 100 iterations </w:t>
      </w:r>
      <w:r w:rsidR="00A05CCB" w:rsidRPr="00166AA1">
        <w:rPr>
          <w:lang w:eastAsia="en-US"/>
        </w:rPr>
        <w:t>of</w:t>
      </w:r>
      <w:r w:rsidRPr="00166AA1">
        <w:rPr>
          <w:lang w:eastAsia="en-US"/>
        </w:rPr>
        <w:t xml:space="preserve"> each run.</w:t>
      </w:r>
    </w:p>
    <w:p w14:paraId="144D0B14" w14:textId="1703347B" w:rsidR="00FD08D3" w:rsidRPr="00003BC7" w:rsidRDefault="00FD08D3" w:rsidP="005E3B3E">
      <w:pPr>
        <w:pStyle w:val="BodyText"/>
        <w:numPr>
          <w:ilvl w:val="0"/>
          <w:numId w:val="21"/>
        </w:numPr>
        <w:ind w:left="1134" w:hanging="510"/>
        <w:rPr>
          <w:lang w:eastAsia="en-US"/>
        </w:rPr>
      </w:pPr>
      <w:r w:rsidRPr="00003BC7">
        <w:rPr>
          <w:lang w:eastAsia="en-US"/>
        </w:rPr>
        <w:t xml:space="preserve">Respondents are asked to conduct a strong scaling study of the </w:t>
      </w:r>
      <w:proofErr w:type="spellStart"/>
      <w:r w:rsidRPr="00003BC7">
        <w:rPr>
          <w:lang w:eastAsia="en-US"/>
        </w:rPr>
        <w:t>ECTrans</w:t>
      </w:r>
      <w:proofErr w:type="spellEnd"/>
      <w:r w:rsidRPr="00003BC7">
        <w:rPr>
          <w:lang w:eastAsia="en-US"/>
        </w:rPr>
        <w:t xml:space="preserve"> benchmark on both the CPU-only nodes and GPU-accelerated nodes of their respective building blocks starting from </w:t>
      </w:r>
      <w:r w:rsidR="00A05CCB" w:rsidRPr="00003BC7">
        <w:rPr>
          <w:lang w:eastAsia="en-US"/>
        </w:rPr>
        <w:t>a TCo639 configuration on one node and then increasing in power</w:t>
      </w:r>
      <w:r w:rsidR="009A2D3A" w:rsidRPr="00003BC7">
        <w:rPr>
          <w:lang w:eastAsia="en-US"/>
        </w:rPr>
        <w:t>s</w:t>
      </w:r>
      <w:r w:rsidR="00A05CCB" w:rsidRPr="00003BC7">
        <w:rPr>
          <w:lang w:eastAsia="en-US"/>
        </w:rPr>
        <w:t xml:space="preserve"> of two </w:t>
      </w:r>
      <w:r w:rsidR="009A2D3A" w:rsidRPr="00003BC7">
        <w:rPr>
          <w:lang w:eastAsia="en-US"/>
        </w:rPr>
        <w:t xml:space="preserve">the </w:t>
      </w:r>
      <w:r w:rsidR="00A05CCB" w:rsidRPr="00003BC7">
        <w:rPr>
          <w:lang w:eastAsia="en-US"/>
        </w:rPr>
        <w:t>number of nodes until all available nodes in the building block are exhausted. The vendor shall report the measured average time in seconds per inverse-direct transform over 100 iterations of each run.</w:t>
      </w:r>
    </w:p>
    <w:p w14:paraId="6AD2A5A6" w14:textId="77777777" w:rsidR="00AC1CDF" w:rsidRDefault="00AC1CDF" w:rsidP="000078C4">
      <w:pPr>
        <w:pStyle w:val="BodyText"/>
        <w:rPr>
          <w:rFonts w:asciiTheme="majorHAnsi" w:hAnsiTheme="majorHAnsi"/>
        </w:rPr>
      </w:pPr>
    </w:p>
    <w:p w14:paraId="37F7F5A0" w14:textId="77777777" w:rsidR="00F45B84" w:rsidRPr="004D4A06" w:rsidRDefault="00F45B84" w:rsidP="00DC182F">
      <w:pPr>
        <w:spacing w:after="120" w:line="288" w:lineRule="auto"/>
        <w:rPr>
          <w:rFonts w:asciiTheme="majorHAnsi" w:hAnsiTheme="majorHAnsi"/>
          <w:highlight w:val="yellow"/>
        </w:rPr>
      </w:pPr>
    </w:p>
    <w:sectPr w:rsidR="00F45B84" w:rsidRPr="004D4A06" w:rsidSect="000A2E11">
      <w:footerReference w:type="even" r:id="rId11"/>
      <w:footerReference w:type="default" r:id="rId12"/>
      <w:headerReference w:type="first" r:id="rId13"/>
      <w:type w:val="continuous"/>
      <w:pgSz w:w="11906" w:h="16838" w:code="9"/>
      <w:pgMar w:top="1582" w:right="1440" w:bottom="1418" w:left="1440" w:header="1582" w:footer="87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78A07" w14:textId="77777777" w:rsidR="00AE1B93" w:rsidRDefault="00AE1B93" w:rsidP="00FC7934">
      <w:r>
        <w:separator/>
      </w:r>
    </w:p>
  </w:endnote>
  <w:endnote w:type="continuationSeparator" w:id="0">
    <w:p w14:paraId="7E771A95" w14:textId="77777777" w:rsidR="00AE1B93" w:rsidRDefault="00AE1B93" w:rsidP="00FC7934">
      <w:r>
        <w:continuationSeparator/>
      </w:r>
    </w:p>
  </w:endnote>
  <w:endnote w:type="continuationNotice" w:id="1">
    <w:p w14:paraId="56500EDD" w14:textId="77777777" w:rsidR="00AE1B93" w:rsidRDefault="00AE1B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2F14F" w14:textId="77777777" w:rsidR="00DC504D" w:rsidRDefault="00DC50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6BFF">
      <w:rPr>
        <w:rStyle w:val="PageNumber"/>
        <w:noProof/>
      </w:rPr>
      <w:t>23</w:t>
    </w:r>
    <w:r>
      <w:rPr>
        <w:rStyle w:val="PageNumber"/>
      </w:rPr>
      <w:fldChar w:fldCharType="end"/>
    </w:r>
  </w:p>
  <w:p w14:paraId="2792F150" w14:textId="77777777" w:rsidR="00DC504D" w:rsidRDefault="00DC5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2F151" w14:textId="436814FF" w:rsidR="00DC504D" w:rsidRDefault="00410DEE" w:rsidP="009A2C94">
    <w:pPr>
      <w:pStyle w:val="Footer"/>
      <w:spacing w:before="120" w:after="120"/>
      <w:rPr>
        <w:sz w:val="20"/>
      </w:rPr>
    </w:pPr>
    <w:r>
      <w:rPr>
        <w:sz w:val="20"/>
      </w:rPr>
      <w:t>ECMWF/</w:t>
    </w:r>
    <w:r w:rsidR="00DC504D">
      <w:rPr>
        <w:sz w:val="20"/>
      </w:rPr>
      <w:t>RFI</w:t>
    </w:r>
    <w:r>
      <w:rPr>
        <w:sz w:val="20"/>
      </w:rPr>
      <w:t>/2024/365</w:t>
    </w:r>
    <w:r w:rsidR="00DC504D" w:rsidRPr="00445657">
      <w:rPr>
        <w:sz w:val="20"/>
      </w:rPr>
      <w:t xml:space="preserve"> </w:t>
    </w:r>
    <w:r w:rsidR="00DC504D">
      <w:rPr>
        <w:sz w:val="20"/>
      </w:rPr>
      <w:tab/>
    </w:r>
    <w:r w:rsidR="00DC504D" w:rsidRPr="00445657">
      <w:rPr>
        <w:sz w:val="20"/>
      </w:rPr>
      <w:ptab w:relativeTo="margin" w:alignment="center" w:leader="none"/>
    </w:r>
    <w:r w:rsidR="00DC504D" w:rsidRPr="00445657">
      <w:rPr>
        <w:color w:val="2B579A"/>
        <w:sz w:val="20"/>
        <w:shd w:val="clear" w:color="auto" w:fill="E6E6E6"/>
      </w:rPr>
      <w:fldChar w:fldCharType="begin"/>
    </w:r>
    <w:r w:rsidR="00DC504D" w:rsidRPr="00445657">
      <w:rPr>
        <w:sz w:val="20"/>
      </w:rPr>
      <w:instrText xml:space="preserve"> PAGE   \* MERGEFORMAT </w:instrText>
    </w:r>
    <w:r w:rsidR="00DC504D" w:rsidRPr="00445657">
      <w:rPr>
        <w:color w:val="2B579A"/>
        <w:sz w:val="20"/>
        <w:shd w:val="clear" w:color="auto" w:fill="E6E6E6"/>
      </w:rPr>
      <w:fldChar w:fldCharType="separate"/>
    </w:r>
    <w:r w:rsidR="00190905">
      <w:rPr>
        <w:noProof/>
        <w:sz w:val="20"/>
      </w:rPr>
      <w:t>22</w:t>
    </w:r>
    <w:r w:rsidR="00DC504D" w:rsidRPr="00445657">
      <w:rPr>
        <w:color w:val="2B579A"/>
        <w:sz w:val="20"/>
        <w:shd w:val="clear" w:color="auto" w:fill="E6E6E6"/>
      </w:rPr>
      <w:fldChar w:fldCharType="end"/>
    </w:r>
    <w:r w:rsidR="00DC504D" w:rsidRPr="00445657">
      <w:rPr>
        <w:sz w:val="20"/>
      </w:rPr>
      <w:t xml:space="preserve"> of </w:t>
    </w:r>
    <w:r w:rsidR="00DC504D" w:rsidRPr="00445657">
      <w:rPr>
        <w:color w:val="2B579A"/>
        <w:sz w:val="20"/>
        <w:shd w:val="clear" w:color="auto" w:fill="E6E6E6"/>
      </w:rPr>
      <w:fldChar w:fldCharType="begin"/>
    </w:r>
    <w:r w:rsidR="00DC504D" w:rsidRPr="00445657">
      <w:rPr>
        <w:sz w:val="20"/>
      </w:rPr>
      <w:instrText xml:space="preserve"> NUMPAGES   \* MERGEFORMAT </w:instrText>
    </w:r>
    <w:r w:rsidR="00DC504D" w:rsidRPr="00445657">
      <w:rPr>
        <w:color w:val="2B579A"/>
        <w:sz w:val="20"/>
        <w:shd w:val="clear" w:color="auto" w:fill="E6E6E6"/>
      </w:rPr>
      <w:fldChar w:fldCharType="separate"/>
    </w:r>
    <w:r w:rsidR="00190905">
      <w:rPr>
        <w:noProof/>
        <w:sz w:val="20"/>
      </w:rPr>
      <w:t>23</w:t>
    </w:r>
    <w:r w:rsidR="00DC504D" w:rsidRPr="00445657">
      <w:rPr>
        <w:noProof/>
        <w:color w:val="2B579A"/>
        <w:sz w:val="20"/>
        <w:shd w:val="clear" w:color="auto" w:fill="E6E6E6"/>
      </w:rPr>
      <w:fldChar w:fldCharType="end"/>
    </w:r>
    <w:r w:rsidR="00DC504D" w:rsidRPr="00445657">
      <w:rPr>
        <w:noProof/>
        <w:sz w:val="20"/>
      </w:rPr>
      <w:ptab w:relativeTo="margin" w:alignment="right" w:leader="none"/>
    </w:r>
    <w:r w:rsidR="00DC504D" w:rsidRPr="00445657">
      <w:rPr>
        <w:sz w:val="2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4D4CB" w14:textId="77777777" w:rsidR="00AE1B93" w:rsidRDefault="00AE1B93" w:rsidP="00FC7934">
      <w:r>
        <w:separator/>
      </w:r>
    </w:p>
  </w:footnote>
  <w:footnote w:type="continuationSeparator" w:id="0">
    <w:p w14:paraId="640657C6" w14:textId="77777777" w:rsidR="00AE1B93" w:rsidRDefault="00AE1B93" w:rsidP="00FC7934">
      <w:r>
        <w:continuationSeparator/>
      </w:r>
    </w:p>
  </w:footnote>
  <w:footnote w:type="continuationNotice" w:id="1">
    <w:p w14:paraId="6D3ECCD1" w14:textId="77777777" w:rsidR="00AE1B93" w:rsidRDefault="00AE1B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0C101" w14:textId="25F5D462" w:rsidR="00EC1693" w:rsidRDefault="00F0339A">
    <w:pPr>
      <w:pStyle w:val="Header"/>
    </w:pPr>
    <w:r>
      <w:rPr>
        <w:noProof/>
      </w:rPr>
      <w:drawing>
        <wp:anchor distT="0" distB="0" distL="114300" distR="114300" simplePos="0" relativeHeight="251658240" behindDoc="0" locked="0" layoutInCell="1" allowOverlap="1" wp14:anchorId="62E1801A" wp14:editId="56C35264">
          <wp:simplePos x="0" y="0"/>
          <wp:positionH relativeFrom="column">
            <wp:align>center</wp:align>
          </wp:positionH>
          <wp:positionV relativeFrom="line">
            <wp:align>top</wp:align>
          </wp:positionV>
          <wp:extent cx="1548000" cy="15264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pic:cNvPicPr/>
                </pic:nvPicPr>
                <pic:blipFill>
                  <a:blip r:embed="rId1">
                    <a:extLst>
                      <a:ext uri="{28A0092B-C50C-407E-A947-70E740481C1C}">
                        <a14:useLocalDpi xmlns:a14="http://schemas.microsoft.com/office/drawing/2010/main" val="0"/>
                      </a:ext>
                    </a:extLst>
                  </a:blip>
                  <a:stretch>
                    <a:fillRect/>
                  </a:stretch>
                </pic:blipFill>
                <pic:spPr>
                  <a:xfrm>
                    <a:off x="0" y="0"/>
                    <a:ext cx="1548000" cy="152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AAA660"/>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FFFFFFFB"/>
    <w:multiLevelType w:val="multilevel"/>
    <w:tmpl w:val="9E605FCC"/>
    <w:lvl w:ilvl="0">
      <w:start w:val="1"/>
      <w:numFmt w:val="decimal"/>
      <w:lvlText w:val="%1."/>
      <w:legacy w:legacy="1" w:legacySpace="0" w:legacyIndent="1152"/>
      <w:lvlJc w:val="left"/>
      <w:pPr>
        <w:ind w:left="1152" w:hanging="1152"/>
      </w:p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15:restartNumberingAfterBreak="0">
    <w:nsid w:val="0168116B"/>
    <w:multiLevelType w:val="multilevel"/>
    <w:tmpl w:val="85045062"/>
    <w:styleLink w:val="LeftAlignedBullet"/>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4B167A"/>
    <w:multiLevelType w:val="hybridMultilevel"/>
    <w:tmpl w:val="BA0014F8"/>
    <w:lvl w:ilvl="0" w:tplc="FFFFFFFF">
      <w:start w:val="1"/>
      <w:numFmt w:val="decimal"/>
      <w:lvlText w:val="Q%1. "/>
      <w:lvlJc w:val="left"/>
      <w:pPr>
        <w:ind w:left="1211" w:hanging="360"/>
      </w:pPr>
      <w:rPr>
        <w:rFonts w:hint="default"/>
      </w:rPr>
    </w:lvl>
    <w:lvl w:ilvl="1" w:tplc="FFFFFFFF">
      <w:start w:val="1"/>
      <w:numFmt w:val="bullet"/>
      <w:lvlText w:val=""/>
      <w:lvlJc w:val="left"/>
      <w:pPr>
        <w:ind w:left="1931" w:hanging="360"/>
      </w:pPr>
      <w:rPr>
        <w:rFonts w:ascii="Symbol" w:hAnsi="Symbol" w:hint="default"/>
      </w:rPr>
    </w:lvl>
    <w:lvl w:ilvl="2" w:tplc="FFFFFFFF">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 w15:restartNumberingAfterBreak="0">
    <w:nsid w:val="0E8949B8"/>
    <w:multiLevelType w:val="hybridMultilevel"/>
    <w:tmpl w:val="1C2E7574"/>
    <w:lvl w:ilvl="0" w:tplc="6C183F24">
      <w:start w:val="1"/>
      <w:numFmt w:val="decimal"/>
      <w:lvlText w:val="Q%1. "/>
      <w:lvlJc w:val="left"/>
      <w:pPr>
        <w:ind w:left="1211" w:hanging="360"/>
      </w:pPr>
      <w:rPr>
        <w:rFonts w:hint="default"/>
        <w:strike w:val="0"/>
      </w:rPr>
    </w:lvl>
    <w:lvl w:ilvl="1" w:tplc="08090001">
      <w:start w:val="1"/>
      <w:numFmt w:val="bullet"/>
      <w:lvlText w:val=""/>
      <w:lvlJc w:val="left"/>
      <w:pPr>
        <w:ind w:left="1931" w:hanging="360"/>
      </w:pPr>
      <w:rPr>
        <w:rFonts w:ascii="Symbol" w:hAnsi="Symbol" w:hint="default"/>
      </w:rPr>
    </w:lvl>
    <w:lvl w:ilvl="2" w:tplc="0809001B">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0EFE4B4A"/>
    <w:multiLevelType w:val="multilevel"/>
    <w:tmpl w:val="3B1C0D22"/>
    <w:lvl w:ilvl="0">
      <w:start w:val="1"/>
      <w:numFmt w:val="decimal"/>
      <w:pStyle w:val="HeadingD1"/>
      <w:lvlText w:val="D%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53A0175"/>
    <w:multiLevelType w:val="hybridMultilevel"/>
    <w:tmpl w:val="6ABAF760"/>
    <w:lvl w:ilvl="0" w:tplc="B20053A6">
      <w:start w:val="1"/>
      <w:numFmt w:val="decimal"/>
      <w:pStyle w:val="BodytextNumbered"/>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392DBD"/>
    <w:multiLevelType w:val="multilevel"/>
    <w:tmpl w:val="5EF42426"/>
    <w:styleLink w:val="EcBulletList"/>
    <w:lvl w:ilvl="0">
      <w:start w:val="1"/>
      <w:numFmt w:val="bullet"/>
      <w:lvlText w:val=""/>
      <w:lvlJc w:val="left"/>
      <w:pPr>
        <w:tabs>
          <w:tab w:val="num" w:pos="851"/>
        </w:tabs>
        <w:ind w:left="357" w:firstLine="494"/>
      </w:pPr>
      <w:rPr>
        <w:rFonts w:ascii="Symbol" w:hAnsi="Symbol" w:cs="Cambria" w:hint="default"/>
        <w:color w:val="auto"/>
        <w:sz w:val="22"/>
      </w:rPr>
    </w:lvl>
    <w:lvl w:ilvl="1">
      <w:start w:val="1"/>
      <w:numFmt w:val="decimal"/>
      <w:lvlText w:val="%1.%2."/>
      <w:lvlJc w:val="left"/>
      <w:pPr>
        <w:tabs>
          <w:tab w:val="num" w:pos="851"/>
        </w:tabs>
        <w:ind w:left="851" w:hanging="851"/>
      </w:pPr>
      <w:rPr>
        <w:rFonts w:ascii="Cambria" w:hAnsi="Cambria" w:cs="Cambria" w:hint="default"/>
      </w:rPr>
    </w:lvl>
    <w:lvl w:ilvl="2">
      <w:start w:val="1"/>
      <w:numFmt w:val="decimal"/>
      <w:lvlText w:val="%1.%2.%3."/>
      <w:lvlJc w:val="left"/>
      <w:pPr>
        <w:tabs>
          <w:tab w:val="num" w:pos="1134"/>
        </w:tabs>
        <w:ind w:left="1134" w:hanging="1134"/>
      </w:pPr>
      <w:rPr>
        <w:rFonts w:ascii="Cambria" w:hAnsi="Cambria" w:cs="Cambria" w:hint="default"/>
      </w:rPr>
    </w:lvl>
    <w:lvl w:ilvl="3">
      <w:start w:val="1"/>
      <w:numFmt w:val="decimal"/>
      <w:lvlText w:val="%1.%2.%3.%4"/>
      <w:lvlJc w:val="left"/>
      <w:pPr>
        <w:tabs>
          <w:tab w:val="num" w:pos="864"/>
        </w:tabs>
        <w:ind w:left="864" w:hanging="864"/>
      </w:pPr>
      <w:rPr>
        <w:rFonts w:ascii="Cambria" w:hAnsi="Cambria" w:cs="Cambria" w:hint="default"/>
      </w:rPr>
    </w:lvl>
    <w:lvl w:ilvl="4">
      <w:start w:val="1"/>
      <w:numFmt w:val="decimal"/>
      <w:lvlText w:val="%1.%2.%3.%4.%5"/>
      <w:lvlJc w:val="left"/>
      <w:pPr>
        <w:tabs>
          <w:tab w:val="num" w:pos="1008"/>
        </w:tabs>
        <w:ind w:left="1008" w:hanging="1008"/>
      </w:pPr>
      <w:rPr>
        <w:rFonts w:ascii="Cambria" w:hAnsi="Cambria" w:cs="Cambria" w:hint="default"/>
      </w:rPr>
    </w:lvl>
    <w:lvl w:ilvl="5">
      <w:start w:val="1"/>
      <w:numFmt w:val="decimal"/>
      <w:lvlText w:val="%1.%2.%3.%4.%5.%6"/>
      <w:lvlJc w:val="left"/>
      <w:pPr>
        <w:tabs>
          <w:tab w:val="num" w:pos="1152"/>
        </w:tabs>
        <w:ind w:left="1152" w:hanging="1152"/>
      </w:pPr>
      <w:rPr>
        <w:rFonts w:ascii="Cambria" w:hAnsi="Cambria" w:cs="Cambria" w:hint="default"/>
      </w:rPr>
    </w:lvl>
    <w:lvl w:ilvl="6">
      <w:start w:val="1"/>
      <w:numFmt w:val="decimal"/>
      <w:lvlText w:val="%1.%2.%3.%4.%5.%6.%7"/>
      <w:lvlJc w:val="left"/>
      <w:pPr>
        <w:tabs>
          <w:tab w:val="num" w:pos="1296"/>
        </w:tabs>
        <w:ind w:left="1296" w:hanging="1296"/>
      </w:pPr>
      <w:rPr>
        <w:rFonts w:ascii="Cambria" w:hAnsi="Cambria" w:cs="Cambria" w:hint="default"/>
      </w:rPr>
    </w:lvl>
    <w:lvl w:ilvl="7">
      <w:start w:val="1"/>
      <w:numFmt w:val="decimal"/>
      <w:lvlText w:val="%1.%2.%3.%4.%5.%6.%7.%8"/>
      <w:lvlJc w:val="left"/>
      <w:pPr>
        <w:tabs>
          <w:tab w:val="num" w:pos="1440"/>
        </w:tabs>
        <w:ind w:left="1440" w:hanging="1440"/>
      </w:pPr>
      <w:rPr>
        <w:rFonts w:ascii="Cambria" w:hAnsi="Cambria" w:cs="Cambria" w:hint="default"/>
      </w:rPr>
    </w:lvl>
    <w:lvl w:ilvl="8">
      <w:start w:val="1"/>
      <w:numFmt w:val="decimal"/>
      <w:lvlText w:val="%1.%2.%3.%4.%5.%6.%7.%8.%9"/>
      <w:lvlJc w:val="left"/>
      <w:pPr>
        <w:tabs>
          <w:tab w:val="num" w:pos="1584"/>
        </w:tabs>
        <w:ind w:left="1584" w:hanging="1584"/>
      </w:pPr>
      <w:rPr>
        <w:rFonts w:ascii="Cambria" w:hAnsi="Cambria" w:cs="Cambria" w:hint="default"/>
      </w:rPr>
    </w:lvl>
  </w:abstractNum>
  <w:abstractNum w:abstractNumId="8" w15:restartNumberingAfterBreak="0">
    <w:nsid w:val="18CB46D2"/>
    <w:multiLevelType w:val="hybridMultilevel"/>
    <w:tmpl w:val="CDC0B6C4"/>
    <w:lvl w:ilvl="0" w:tplc="F5B2484A">
      <w:start w:val="1"/>
      <w:numFmt w:val="decimal"/>
      <w:pStyle w:val="ECHeading3Numbered"/>
      <w:lvlText w:val="%1.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CC2521"/>
    <w:multiLevelType w:val="multilevel"/>
    <w:tmpl w:val="472A868E"/>
    <w:lvl w:ilvl="0">
      <w:start w:val="1"/>
      <w:numFmt w:val="decimal"/>
      <w:pStyle w:val="Heading1numbered"/>
      <w:lvlText w:val="%1."/>
      <w:lvlJc w:val="left"/>
      <w:pPr>
        <w:tabs>
          <w:tab w:val="num" w:pos="851"/>
        </w:tabs>
        <w:ind w:left="851" w:hanging="851"/>
      </w:pPr>
      <w:rPr>
        <w:rFonts w:hint="default"/>
      </w:rPr>
    </w:lvl>
    <w:lvl w:ilvl="1">
      <w:start w:val="1"/>
      <w:numFmt w:val="decimal"/>
      <w:pStyle w:val="Heading2numbered"/>
      <w:lvlText w:val="%1.%2."/>
      <w:lvlJc w:val="left"/>
      <w:pPr>
        <w:tabs>
          <w:tab w:val="num" w:pos="5812"/>
        </w:tabs>
        <w:ind w:left="5812" w:hanging="851"/>
      </w:pPr>
      <w:rPr>
        <w:rFonts w:hint="default"/>
      </w:rPr>
    </w:lvl>
    <w:lvl w:ilvl="2">
      <w:start w:val="1"/>
      <w:numFmt w:val="decimal"/>
      <w:pStyle w:val="Heading3numbered"/>
      <w:lvlText w:val="%1.%2.%3."/>
      <w:lvlJc w:val="left"/>
      <w:pPr>
        <w:tabs>
          <w:tab w:val="num" w:pos="5104"/>
        </w:tabs>
        <w:ind w:left="5529" w:hanging="851"/>
      </w:pPr>
      <w:rPr>
        <w:rFonts w:hint="default"/>
      </w:rPr>
    </w:lvl>
    <w:lvl w:ilvl="3">
      <w:start w:val="1"/>
      <w:numFmt w:val="decimal"/>
      <w:pStyle w:val="Heading4numbered"/>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0555EBB"/>
    <w:multiLevelType w:val="hybridMultilevel"/>
    <w:tmpl w:val="45AAD6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B41369"/>
    <w:multiLevelType w:val="multilevel"/>
    <w:tmpl w:val="044E7F2A"/>
    <w:lvl w:ilvl="0">
      <w:start w:val="1"/>
      <w:numFmt w:val="decimal"/>
      <w:pStyle w:val="Bulletnumbered"/>
      <w:lvlText w:val="%1."/>
      <w:lvlJc w:val="left"/>
      <w:pPr>
        <w:tabs>
          <w:tab w:val="num" w:pos="851"/>
        </w:tabs>
        <w:ind w:left="851" w:hanging="851"/>
      </w:pPr>
    </w:lvl>
    <w:lvl w:ilvl="1">
      <w:start w:val="1"/>
      <w:numFmt w:val="decimal"/>
      <w:lvlText w:val="%1.%2"/>
      <w:lvlJc w:val="left"/>
      <w:pPr>
        <w:tabs>
          <w:tab w:val="num" w:pos="1134"/>
        </w:tabs>
        <w:ind w:left="1134" w:hanging="1134"/>
      </w:pPr>
      <w:rPr>
        <w:sz w:val="22"/>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E881EF6"/>
    <w:multiLevelType w:val="multilevel"/>
    <w:tmpl w:val="56266130"/>
    <w:styleLink w:val="LeftAlignedNumbered"/>
    <w:lvl w:ilvl="0">
      <w:start w:val="1"/>
      <w:numFmt w:val="decimal"/>
      <w:lvlText w:val="%1."/>
      <w:lvlJc w:val="left"/>
      <w:pPr>
        <w:ind w:left="851" w:firstLine="0"/>
      </w:pPr>
      <w:rPr>
        <w:rFonts w:hint="default"/>
      </w:rPr>
    </w:lvl>
    <w:lvl w:ilvl="1">
      <w:start w:val="1"/>
      <w:numFmt w:val="lowerLetter"/>
      <w:lvlText w:val="%2)"/>
      <w:lvlJc w:val="left"/>
      <w:pPr>
        <w:ind w:left="358" w:firstLine="0"/>
      </w:pPr>
      <w:rPr>
        <w:rFonts w:hint="default"/>
      </w:rPr>
    </w:lvl>
    <w:lvl w:ilvl="2">
      <w:start w:val="1"/>
      <w:numFmt w:val="lowerRoman"/>
      <w:lvlText w:val="%3)"/>
      <w:lvlJc w:val="left"/>
      <w:pPr>
        <w:ind w:left="-135" w:firstLine="0"/>
      </w:pPr>
      <w:rPr>
        <w:rFonts w:hint="default"/>
      </w:rPr>
    </w:lvl>
    <w:lvl w:ilvl="3">
      <w:start w:val="1"/>
      <w:numFmt w:val="decimal"/>
      <w:lvlText w:val="(%4)"/>
      <w:lvlJc w:val="left"/>
      <w:pPr>
        <w:ind w:left="-628" w:firstLine="0"/>
      </w:pPr>
      <w:rPr>
        <w:rFonts w:hint="default"/>
      </w:rPr>
    </w:lvl>
    <w:lvl w:ilvl="4">
      <w:start w:val="1"/>
      <w:numFmt w:val="lowerLetter"/>
      <w:lvlText w:val="(%5)"/>
      <w:lvlJc w:val="left"/>
      <w:pPr>
        <w:ind w:left="-1121" w:firstLine="0"/>
      </w:pPr>
      <w:rPr>
        <w:rFonts w:hint="default"/>
      </w:rPr>
    </w:lvl>
    <w:lvl w:ilvl="5">
      <w:start w:val="1"/>
      <w:numFmt w:val="lowerRoman"/>
      <w:lvlText w:val="(%6)"/>
      <w:lvlJc w:val="left"/>
      <w:pPr>
        <w:ind w:left="-1614" w:firstLine="0"/>
      </w:pPr>
      <w:rPr>
        <w:rFonts w:hint="default"/>
      </w:rPr>
    </w:lvl>
    <w:lvl w:ilvl="6">
      <w:start w:val="1"/>
      <w:numFmt w:val="decimal"/>
      <w:lvlText w:val="%7."/>
      <w:lvlJc w:val="left"/>
      <w:pPr>
        <w:ind w:left="-2107" w:firstLine="0"/>
      </w:pPr>
      <w:rPr>
        <w:rFonts w:hint="default"/>
      </w:rPr>
    </w:lvl>
    <w:lvl w:ilvl="7">
      <w:start w:val="1"/>
      <w:numFmt w:val="lowerLetter"/>
      <w:lvlText w:val="%8."/>
      <w:lvlJc w:val="left"/>
      <w:pPr>
        <w:ind w:left="-2600" w:firstLine="0"/>
      </w:pPr>
      <w:rPr>
        <w:rFonts w:hint="default"/>
      </w:rPr>
    </w:lvl>
    <w:lvl w:ilvl="8">
      <w:start w:val="1"/>
      <w:numFmt w:val="lowerRoman"/>
      <w:lvlText w:val="%9."/>
      <w:lvlJc w:val="left"/>
      <w:pPr>
        <w:ind w:left="-3093" w:firstLine="0"/>
      </w:pPr>
      <w:rPr>
        <w:rFonts w:hint="default"/>
      </w:rPr>
    </w:lvl>
  </w:abstractNum>
  <w:abstractNum w:abstractNumId="13" w15:restartNumberingAfterBreak="0">
    <w:nsid w:val="48250162"/>
    <w:multiLevelType w:val="multilevel"/>
    <w:tmpl w:val="EDA43286"/>
    <w:lvl w:ilvl="0">
      <w:start w:val="1"/>
      <w:numFmt w:val="decimal"/>
      <w:pStyle w:val="ITT-heading1"/>
      <w:lvlText w:val="%1."/>
      <w:lvlJc w:val="left"/>
      <w:pPr>
        <w:tabs>
          <w:tab w:val="num" w:pos="850"/>
        </w:tabs>
        <w:ind w:left="850" w:hanging="850"/>
      </w:pPr>
    </w:lvl>
    <w:lvl w:ilvl="1">
      <w:start w:val="1"/>
      <w:numFmt w:val="decimal"/>
      <w:pStyle w:val="ITT-heading1"/>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953468C"/>
    <w:multiLevelType w:val="multilevel"/>
    <w:tmpl w:val="725A58D0"/>
    <w:lvl w:ilvl="0">
      <w:start w:val="1"/>
      <w:numFmt w:val="decimal"/>
      <w:pStyle w:val="HeadingB1"/>
      <w:lvlText w:val="B%1."/>
      <w:lvlJc w:val="left"/>
      <w:pPr>
        <w:tabs>
          <w:tab w:val="num" w:pos="432"/>
        </w:tabs>
        <w:ind w:left="432" w:hanging="432"/>
      </w:pPr>
      <w:rPr>
        <w:rFonts w:hint="default"/>
      </w:rPr>
    </w:lvl>
    <w:lvl w:ilvl="1">
      <w:start w:val="1"/>
      <w:numFmt w:val="decimal"/>
      <w:pStyle w:val="HeadingB2"/>
      <w:lvlText w:val="B%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CA80FD9"/>
    <w:multiLevelType w:val="hybridMultilevel"/>
    <w:tmpl w:val="49744DD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50422C5E"/>
    <w:multiLevelType w:val="hybridMultilevel"/>
    <w:tmpl w:val="82B60354"/>
    <w:lvl w:ilvl="0" w:tplc="6778CB10">
      <w:start w:val="1"/>
      <w:numFmt w:val="decimal"/>
      <w:pStyle w:val="ECHeading2numbered"/>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71231D"/>
    <w:multiLevelType w:val="multilevel"/>
    <w:tmpl w:val="04DE227C"/>
    <w:lvl w:ilvl="0">
      <w:start w:val="1"/>
      <w:numFmt w:val="decimal"/>
      <w:lvlText w:val="%1."/>
      <w:lvlJc w:val="left"/>
      <w:pPr>
        <w:tabs>
          <w:tab w:val="num" w:pos="851"/>
        </w:tabs>
        <w:ind w:left="851" w:hanging="851"/>
      </w:pPr>
      <w:rPr>
        <w:rFonts w:hint="default"/>
      </w:rPr>
    </w:lvl>
    <w:lvl w:ilvl="1">
      <w:start w:val="1"/>
      <w:numFmt w:val="decimal"/>
      <w:pStyle w:val="Heading2NumberedBodytext"/>
      <w:lvlText w:val="%1.%2."/>
      <w:lvlJc w:val="left"/>
      <w:pPr>
        <w:tabs>
          <w:tab w:val="num" w:pos="851"/>
        </w:tabs>
        <w:ind w:left="851" w:hanging="851"/>
      </w:pPr>
      <w:rPr>
        <w:rFonts w:hint="default"/>
      </w:rPr>
    </w:lvl>
    <w:lvl w:ilvl="2">
      <w:start w:val="1"/>
      <w:numFmt w:val="decimal"/>
      <w:pStyle w:val="Heading3NumberedBodytext"/>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7A10A9E"/>
    <w:multiLevelType w:val="multilevel"/>
    <w:tmpl w:val="5EF42426"/>
    <w:styleLink w:val="EcNumberedList"/>
    <w:lvl w:ilvl="0">
      <w:start w:val="1"/>
      <w:numFmt w:val="decimal"/>
      <w:lvlText w:val="%1."/>
      <w:lvlJc w:val="left"/>
      <w:pPr>
        <w:tabs>
          <w:tab w:val="num" w:pos="851"/>
        </w:tabs>
        <w:ind w:left="357" w:firstLine="494"/>
      </w:pPr>
      <w:rPr>
        <w:rFonts w:ascii="Cambria" w:hAnsi="Cambria" w:cs="Cambria" w:hint="default"/>
      </w:rPr>
    </w:lvl>
    <w:lvl w:ilvl="1">
      <w:start w:val="1"/>
      <w:numFmt w:val="decimal"/>
      <w:lvlText w:val="%1.%2."/>
      <w:lvlJc w:val="left"/>
      <w:pPr>
        <w:tabs>
          <w:tab w:val="num" w:pos="851"/>
        </w:tabs>
        <w:ind w:left="851" w:hanging="851"/>
      </w:pPr>
      <w:rPr>
        <w:rFonts w:ascii="Cambria" w:hAnsi="Cambria" w:cs="Cambria" w:hint="default"/>
      </w:rPr>
    </w:lvl>
    <w:lvl w:ilvl="2">
      <w:start w:val="1"/>
      <w:numFmt w:val="decimal"/>
      <w:lvlText w:val="%1.%2.%3."/>
      <w:lvlJc w:val="left"/>
      <w:pPr>
        <w:tabs>
          <w:tab w:val="num" w:pos="1134"/>
        </w:tabs>
        <w:ind w:left="1134" w:hanging="1134"/>
      </w:pPr>
      <w:rPr>
        <w:rFonts w:ascii="Cambria" w:hAnsi="Cambria" w:cs="Cambria" w:hint="default"/>
      </w:rPr>
    </w:lvl>
    <w:lvl w:ilvl="3">
      <w:start w:val="1"/>
      <w:numFmt w:val="decimal"/>
      <w:lvlText w:val="%1.%2.%3.%4"/>
      <w:lvlJc w:val="left"/>
      <w:pPr>
        <w:tabs>
          <w:tab w:val="num" w:pos="864"/>
        </w:tabs>
        <w:ind w:left="864" w:hanging="864"/>
      </w:pPr>
      <w:rPr>
        <w:rFonts w:ascii="Cambria" w:hAnsi="Cambria" w:cs="Cambria" w:hint="default"/>
      </w:rPr>
    </w:lvl>
    <w:lvl w:ilvl="4">
      <w:start w:val="1"/>
      <w:numFmt w:val="decimal"/>
      <w:lvlText w:val="%1.%2.%3.%4.%5"/>
      <w:lvlJc w:val="left"/>
      <w:pPr>
        <w:tabs>
          <w:tab w:val="num" w:pos="1008"/>
        </w:tabs>
        <w:ind w:left="1008" w:hanging="1008"/>
      </w:pPr>
      <w:rPr>
        <w:rFonts w:ascii="Cambria" w:hAnsi="Cambria" w:cs="Cambria" w:hint="default"/>
      </w:rPr>
    </w:lvl>
    <w:lvl w:ilvl="5">
      <w:start w:val="1"/>
      <w:numFmt w:val="decimal"/>
      <w:lvlText w:val="%1.%2.%3.%4.%5.%6"/>
      <w:lvlJc w:val="left"/>
      <w:pPr>
        <w:tabs>
          <w:tab w:val="num" w:pos="1152"/>
        </w:tabs>
        <w:ind w:left="1152" w:hanging="1152"/>
      </w:pPr>
      <w:rPr>
        <w:rFonts w:ascii="Cambria" w:hAnsi="Cambria" w:cs="Cambria" w:hint="default"/>
      </w:rPr>
    </w:lvl>
    <w:lvl w:ilvl="6">
      <w:start w:val="1"/>
      <w:numFmt w:val="decimal"/>
      <w:lvlText w:val="%1.%2.%3.%4.%5.%6.%7"/>
      <w:lvlJc w:val="left"/>
      <w:pPr>
        <w:tabs>
          <w:tab w:val="num" w:pos="1296"/>
        </w:tabs>
        <w:ind w:left="1296" w:hanging="1296"/>
      </w:pPr>
      <w:rPr>
        <w:rFonts w:ascii="Cambria" w:hAnsi="Cambria" w:cs="Cambria" w:hint="default"/>
      </w:rPr>
    </w:lvl>
    <w:lvl w:ilvl="7">
      <w:start w:val="1"/>
      <w:numFmt w:val="decimal"/>
      <w:lvlText w:val="%1.%2.%3.%4.%5.%6.%7.%8"/>
      <w:lvlJc w:val="left"/>
      <w:pPr>
        <w:tabs>
          <w:tab w:val="num" w:pos="1440"/>
        </w:tabs>
        <w:ind w:left="1440" w:hanging="1440"/>
      </w:pPr>
      <w:rPr>
        <w:rFonts w:ascii="Cambria" w:hAnsi="Cambria" w:cs="Cambria" w:hint="default"/>
      </w:rPr>
    </w:lvl>
    <w:lvl w:ilvl="8">
      <w:start w:val="1"/>
      <w:numFmt w:val="decimal"/>
      <w:lvlText w:val="%1.%2.%3.%4.%5.%6.%7.%8.%9"/>
      <w:lvlJc w:val="left"/>
      <w:pPr>
        <w:tabs>
          <w:tab w:val="num" w:pos="1584"/>
        </w:tabs>
        <w:ind w:left="1584" w:hanging="1584"/>
      </w:pPr>
      <w:rPr>
        <w:rFonts w:ascii="Cambria" w:hAnsi="Cambria" w:cs="Cambria" w:hint="default"/>
      </w:rPr>
    </w:lvl>
  </w:abstractNum>
  <w:abstractNum w:abstractNumId="19" w15:restartNumberingAfterBreak="0">
    <w:nsid w:val="57AE771C"/>
    <w:multiLevelType w:val="hybridMultilevel"/>
    <w:tmpl w:val="7D000B90"/>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5F2D0537"/>
    <w:multiLevelType w:val="singleLevel"/>
    <w:tmpl w:val="2D44EC60"/>
    <w:lvl w:ilvl="0">
      <w:start w:val="1"/>
      <w:numFmt w:val="bullet"/>
      <w:pStyle w:val="SubListBullet"/>
      <w:lvlText w:val=""/>
      <w:lvlJc w:val="left"/>
      <w:pPr>
        <w:tabs>
          <w:tab w:val="num" w:pos="2552"/>
        </w:tabs>
        <w:ind w:left="2552" w:hanging="567"/>
      </w:pPr>
      <w:rPr>
        <w:rFonts w:ascii="Symbol" w:hAnsi="Symbol" w:hint="default"/>
      </w:rPr>
    </w:lvl>
  </w:abstractNum>
  <w:abstractNum w:abstractNumId="21" w15:restartNumberingAfterBreak="0">
    <w:nsid w:val="631431F3"/>
    <w:multiLevelType w:val="multilevel"/>
    <w:tmpl w:val="FE4A15D0"/>
    <w:lvl w:ilvl="0">
      <w:start w:val="1"/>
      <w:numFmt w:val="decimal"/>
      <w:pStyle w:val="Heading1NumberedFC"/>
      <w:lvlText w:val="%1."/>
      <w:lvlJc w:val="left"/>
      <w:pPr>
        <w:tabs>
          <w:tab w:val="num" w:pos="851"/>
        </w:tabs>
        <w:ind w:left="851" w:hanging="851"/>
      </w:pPr>
      <w:rPr>
        <w:rFonts w:hint="default"/>
      </w:rPr>
    </w:lvl>
    <w:lvl w:ilvl="1">
      <w:start w:val="1"/>
      <w:numFmt w:val="decimal"/>
      <w:pStyle w:val="Heading2NumberedFC"/>
      <w:lvlText w:val="%1.%2."/>
      <w:lvlJc w:val="left"/>
      <w:pPr>
        <w:tabs>
          <w:tab w:val="num" w:pos="851"/>
        </w:tabs>
        <w:ind w:left="851" w:hanging="851"/>
      </w:pPr>
      <w:rPr>
        <w:rFonts w:hint="default"/>
      </w:rPr>
    </w:lvl>
    <w:lvl w:ilvl="2">
      <w:start w:val="1"/>
      <w:numFmt w:val="decimal"/>
      <w:pStyle w:val="Heading3NumberedFC"/>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6D00927"/>
    <w:multiLevelType w:val="hybridMultilevel"/>
    <w:tmpl w:val="AB5A506A"/>
    <w:lvl w:ilvl="0" w:tplc="2B826B24">
      <w:start w:val="1"/>
      <w:numFmt w:val="decimal"/>
      <w:pStyle w:val="ECHeading1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F95726"/>
    <w:multiLevelType w:val="hybridMultilevel"/>
    <w:tmpl w:val="1C04382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745235D2"/>
    <w:multiLevelType w:val="singleLevel"/>
    <w:tmpl w:val="2D36BF64"/>
    <w:lvl w:ilvl="0">
      <w:start w:val="1"/>
      <w:numFmt w:val="decimal"/>
      <w:pStyle w:val="Annex"/>
      <w:lvlText w:val="ANNEX %1: "/>
      <w:lvlJc w:val="left"/>
      <w:pPr>
        <w:tabs>
          <w:tab w:val="num" w:pos="1080"/>
        </w:tabs>
        <w:ind w:left="360" w:hanging="360"/>
      </w:pPr>
    </w:lvl>
  </w:abstractNum>
  <w:abstractNum w:abstractNumId="25" w15:restartNumberingAfterBreak="0">
    <w:nsid w:val="789E1B0D"/>
    <w:multiLevelType w:val="hybridMultilevel"/>
    <w:tmpl w:val="7E922A1C"/>
    <w:lvl w:ilvl="0" w:tplc="08090001">
      <w:start w:val="1"/>
      <w:numFmt w:val="bullet"/>
      <w:lvlText w:val=""/>
      <w:lvlJc w:val="left"/>
      <w:pPr>
        <w:ind w:left="1931" w:hanging="360"/>
      </w:pPr>
      <w:rPr>
        <w:rFonts w:ascii="Symbol" w:hAnsi="Symbol" w:hint="default"/>
      </w:rPr>
    </w:lvl>
    <w:lvl w:ilvl="1" w:tplc="08090003">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26" w15:restartNumberingAfterBreak="0">
    <w:nsid w:val="7D560E4A"/>
    <w:multiLevelType w:val="singleLevel"/>
    <w:tmpl w:val="5CCC8B16"/>
    <w:lvl w:ilvl="0">
      <w:start w:val="1"/>
      <w:numFmt w:val="bullet"/>
      <w:pStyle w:val="ListBullet0"/>
      <w:lvlText w:val=""/>
      <w:lvlJc w:val="left"/>
      <w:pPr>
        <w:tabs>
          <w:tab w:val="num" w:pos="567"/>
        </w:tabs>
        <w:ind w:left="567" w:hanging="567"/>
      </w:pPr>
      <w:rPr>
        <w:rFonts w:ascii="Symbol" w:hAnsi="Symbol" w:hint="default"/>
      </w:rPr>
    </w:lvl>
  </w:abstractNum>
  <w:num w:numId="1" w16cid:durableId="2029794001">
    <w:abstractNumId w:val="11"/>
  </w:num>
  <w:num w:numId="2" w16cid:durableId="1379696384">
    <w:abstractNumId w:val="13"/>
  </w:num>
  <w:num w:numId="3" w16cid:durableId="412046571">
    <w:abstractNumId w:val="26"/>
  </w:num>
  <w:num w:numId="4" w16cid:durableId="2144763253">
    <w:abstractNumId w:val="20"/>
  </w:num>
  <w:num w:numId="5" w16cid:durableId="800465523">
    <w:abstractNumId w:val="24"/>
  </w:num>
  <w:num w:numId="6" w16cid:durableId="11454396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9039916">
    <w:abstractNumId w:val="14"/>
  </w:num>
  <w:num w:numId="8" w16cid:durableId="419639861">
    <w:abstractNumId w:val="0"/>
  </w:num>
  <w:num w:numId="9" w16cid:durableId="1082946783">
    <w:abstractNumId w:val="6"/>
  </w:num>
  <w:num w:numId="10" w16cid:durableId="1412312968">
    <w:abstractNumId w:val="7"/>
  </w:num>
  <w:num w:numId="11" w16cid:durableId="845629828">
    <w:abstractNumId w:val="22"/>
  </w:num>
  <w:num w:numId="12" w16cid:durableId="2014674255">
    <w:abstractNumId w:val="16"/>
  </w:num>
  <w:num w:numId="13" w16cid:durableId="1912960393">
    <w:abstractNumId w:val="8"/>
  </w:num>
  <w:num w:numId="14" w16cid:durableId="283847110">
    <w:abstractNumId w:val="18"/>
  </w:num>
  <w:num w:numId="15" w16cid:durableId="2099323662">
    <w:abstractNumId w:val="17"/>
  </w:num>
  <w:num w:numId="16" w16cid:durableId="1657104263">
    <w:abstractNumId w:val="21"/>
  </w:num>
  <w:num w:numId="17" w16cid:durableId="1956786223">
    <w:abstractNumId w:val="9"/>
  </w:num>
  <w:num w:numId="18" w16cid:durableId="1030909547">
    <w:abstractNumId w:val="1"/>
  </w:num>
  <w:num w:numId="19" w16cid:durableId="636224002">
    <w:abstractNumId w:val="2"/>
  </w:num>
  <w:num w:numId="20" w16cid:durableId="2367873">
    <w:abstractNumId w:val="12"/>
  </w:num>
  <w:num w:numId="21" w16cid:durableId="1056049658">
    <w:abstractNumId w:val="4"/>
  </w:num>
  <w:num w:numId="22" w16cid:durableId="1464352334">
    <w:abstractNumId w:val="15"/>
  </w:num>
  <w:num w:numId="23" w16cid:durableId="467549962">
    <w:abstractNumId w:val="25"/>
  </w:num>
  <w:num w:numId="24" w16cid:durableId="507254390">
    <w:abstractNumId w:val="10"/>
  </w:num>
  <w:num w:numId="25" w16cid:durableId="216356738">
    <w:abstractNumId w:val="19"/>
  </w:num>
  <w:num w:numId="26" w16cid:durableId="1996103348">
    <w:abstractNumId w:val="3"/>
  </w:num>
  <w:num w:numId="27" w16cid:durableId="1123964118">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0" w:nlCheck="1" w:checkStyle="0"/>
  <w:activeWritingStyle w:appName="MSWord" w:lang="da-DK"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AF7"/>
    <w:rsid w:val="000004C4"/>
    <w:rsid w:val="0000193C"/>
    <w:rsid w:val="00001A4C"/>
    <w:rsid w:val="00001BDF"/>
    <w:rsid w:val="00001F5F"/>
    <w:rsid w:val="000023FA"/>
    <w:rsid w:val="000024D1"/>
    <w:rsid w:val="00002BBB"/>
    <w:rsid w:val="000031F6"/>
    <w:rsid w:val="0000391C"/>
    <w:rsid w:val="00003BC7"/>
    <w:rsid w:val="00004087"/>
    <w:rsid w:val="000043CF"/>
    <w:rsid w:val="00004D68"/>
    <w:rsid w:val="00004D6D"/>
    <w:rsid w:val="00005F11"/>
    <w:rsid w:val="000065E8"/>
    <w:rsid w:val="00006B42"/>
    <w:rsid w:val="000074DD"/>
    <w:rsid w:val="000075D0"/>
    <w:rsid w:val="000078C4"/>
    <w:rsid w:val="00007922"/>
    <w:rsid w:val="000106AB"/>
    <w:rsid w:val="00010835"/>
    <w:rsid w:val="000109C1"/>
    <w:rsid w:val="00010C36"/>
    <w:rsid w:val="00010D5E"/>
    <w:rsid w:val="00011256"/>
    <w:rsid w:val="000112A7"/>
    <w:rsid w:val="0001165C"/>
    <w:rsid w:val="000118C0"/>
    <w:rsid w:val="00011CE1"/>
    <w:rsid w:val="00011F7E"/>
    <w:rsid w:val="00012090"/>
    <w:rsid w:val="000120F1"/>
    <w:rsid w:val="00012DF5"/>
    <w:rsid w:val="00013095"/>
    <w:rsid w:val="00013656"/>
    <w:rsid w:val="00013B1E"/>
    <w:rsid w:val="00013B21"/>
    <w:rsid w:val="00013BA3"/>
    <w:rsid w:val="00013E18"/>
    <w:rsid w:val="00014070"/>
    <w:rsid w:val="0001474E"/>
    <w:rsid w:val="00015061"/>
    <w:rsid w:val="00015077"/>
    <w:rsid w:val="0001580F"/>
    <w:rsid w:val="00015A7F"/>
    <w:rsid w:val="00016CFC"/>
    <w:rsid w:val="000171C2"/>
    <w:rsid w:val="000174DE"/>
    <w:rsid w:val="00017C69"/>
    <w:rsid w:val="00017FB8"/>
    <w:rsid w:val="00017FF5"/>
    <w:rsid w:val="00020507"/>
    <w:rsid w:val="000209BB"/>
    <w:rsid w:val="00020BA7"/>
    <w:rsid w:val="00020F57"/>
    <w:rsid w:val="00020F80"/>
    <w:rsid w:val="0002118A"/>
    <w:rsid w:val="000214F9"/>
    <w:rsid w:val="00021A1F"/>
    <w:rsid w:val="0002237D"/>
    <w:rsid w:val="00022590"/>
    <w:rsid w:val="000226C0"/>
    <w:rsid w:val="00022822"/>
    <w:rsid w:val="0002296A"/>
    <w:rsid w:val="00022EF6"/>
    <w:rsid w:val="00023058"/>
    <w:rsid w:val="00023549"/>
    <w:rsid w:val="00023BF8"/>
    <w:rsid w:val="00023F98"/>
    <w:rsid w:val="00024B33"/>
    <w:rsid w:val="00024BFB"/>
    <w:rsid w:val="00025219"/>
    <w:rsid w:val="0002522A"/>
    <w:rsid w:val="00025405"/>
    <w:rsid w:val="00025432"/>
    <w:rsid w:val="00025F1D"/>
    <w:rsid w:val="00025FAB"/>
    <w:rsid w:val="000260AF"/>
    <w:rsid w:val="000266F5"/>
    <w:rsid w:val="00026B8D"/>
    <w:rsid w:val="00026F20"/>
    <w:rsid w:val="00026FB6"/>
    <w:rsid w:val="000271C6"/>
    <w:rsid w:val="0002738A"/>
    <w:rsid w:val="000273FB"/>
    <w:rsid w:val="00027DBC"/>
    <w:rsid w:val="00027F8F"/>
    <w:rsid w:val="00030068"/>
    <w:rsid w:val="00030247"/>
    <w:rsid w:val="00030643"/>
    <w:rsid w:val="0003066F"/>
    <w:rsid w:val="0003081D"/>
    <w:rsid w:val="00030897"/>
    <w:rsid w:val="0003101C"/>
    <w:rsid w:val="00031182"/>
    <w:rsid w:val="0003167D"/>
    <w:rsid w:val="0003185D"/>
    <w:rsid w:val="000318DC"/>
    <w:rsid w:val="000319B3"/>
    <w:rsid w:val="00031B46"/>
    <w:rsid w:val="00031C46"/>
    <w:rsid w:val="00031CDB"/>
    <w:rsid w:val="00032060"/>
    <w:rsid w:val="00032963"/>
    <w:rsid w:val="00032AF6"/>
    <w:rsid w:val="00033628"/>
    <w:rsid w:val="000339D5"/>
    <w:rsid w:val="00033EAB"/>
    <w:rsid w:val="00034F19"/>
    <w:rsid w:val="000350A1"/>
    <w:rsid w:val="000351C4"/>
    <w:rsid w:val="0003560D"/>
    <w:rsid w:val="00035AA2"/>
    <w:rsid w:val="00035DAF"/>
    <w:rsid w:val="00035F06"/>
    <w:rsid w:val="00035F9E"/>
    <w:rsid w:val="0003643B"/>
    <w:rsid w:val="00036619"/>
    <w:rsid w:val="000376C2"/>
    <w:rsid w:val="00037FDF"/>
    <w:rsid w:val="00040417"/>
    <w:rsid w:val="000404A2"/>
    <w:rsid w:val="00040610"/>
    <w:rsid w:val="0004074A"/>
    <w:rsid w:val="00040881"/>
    <w:rsid w:val="000408C6"/>
    <w:rsid w:val="00040C06"/>
    <w:rsid w:val="00040C29"/>
    <w:rsid w:val="00040C94"/>
    <w:rsid w:val="00040E5A"/>
    <w:rsid w:val="000418CF"/>
    <w:rsid w:val="000424B5"/>
    <w:rsid w:val="000424B7"/>
    <w:rsid w:val="000424F6"/>
    <w:rsid w:val="0004250D"/>
    <w:rsid w:val="0004256B"/>
    <w:rsid w:val="000433C6"/>
    <w:rsid w:val="00043427"/>
    <w:rsid w:val="00043746"/>
    <w:rsid w:val="00043781"/>
    <w:rsid w:val="00043EDC"/>
    <w:rsid w:val="000443B6"/>
    <w:rsid w:val="0004479A"/>
    <w:rsid w:val="00044B31"/>
    <w:rsid w:val="00044CB4"/>
    <w:rsid w:val="00044DB6"/>
    <w:rsid w:val="000457A6"/>
    <w:rsid w:val="0004610D"/>
    <w:rsid w:val="00046563"/>
    <w:rsid w:val="00046754"/>
    <w:rsid w:val="00046B0A"/>
    <w:rsid w:val="0004747B"/>
    <w:rsid w:val="00047C26"/>
    <w:rsid w:val="00047FF4"/>
    <w:rsid w:val="00050381"/>
    <w:rsid w:val="000503B4"/>
    <w:rsid w:val="000505A7"/>
    <w:rsid w:val="000508F2"/>
    <w:rsid w:val="0005165D"/>
    <w:rsid w:val="0005197B"/>
    <w:rsid w:val="000520A2"/>
    <w:rsid w:val="000522C2"/>
    <w:rsid w:val="00052406"/>
    <w:rsid w:val="000527A5"/>
    <w:rsid w:val="000528A3"/>
    <w:rsid w:val="00052EF6"/>
    <w:rsid w:val="000530D2"/>
    <w:rsid w:val="00053208"/>
    <w:rsid w:val="00053325"/>
    <w:rsid w:val="000533F6"/>
    <w:rsid w:val="00053BC7"/>
    <w:rsid w:val="00053C05"/>
    <w:rsid w:val="00053F39"/>
    <w:rsid w:val="000540D4"/>
    <w:rsid w:val="000548E4"/>
    <w:rsid w:val="00054BD1"/>
    <w:rsid w:val="00054BE0"/>
    <w:rsid w:val="00054E58"/>
    <w:rsid w:val="00054FD9"/>
    <w:rsid w:val="000550BE"/>
    <w:rsid w:val="000553CC"/>
    <w:rsid w:val="0005590F"/>
    <w:rsid w:val="00055C7A"/>
    <w:rsid w:val="00055E26"/>
    <w:rsid w:val="00056DD9"/>
    <w:rsid w:val="000571D5"/>
    <w:rsid w:val="00057945"/>
    <w:rsid w:val="00057BEB"/>
    <w:rsid w:val="0006033B"/>
    <w:rsid w:val="00060DBE"/>
    <w:rsid w:val="000617B0"/>
    <w:rsid w:val="000618AD"/>
    <w:rsid w:val="000619EF"/>
    <w:rsid w:val="00061D83"/>
    <w:rsid w:val="000621F8"/>
    <w:rsid w:val="0006231B"/>
    <w:rsid w:val="0006248D"/>
    <w:rsid w:val="00062795"/>
    <w:rsid w:val="0006291F"/>
    <w:rsid w:val="00062CA8"/>
    <w:rsid w:val="00062D51"/>
    <w:rsid w:val="00063001"/>
    <w:rsid w:val="000635E4"/>
    <w:rsid w:val="0006362D"/>
    <w:rsid w:val="000636BC"/>
    <w:rsid w:val="0006386A"/>
    <w:rsid w:val="00063B69"/>
    <w:rsid w:val="0006406A"/>
    <w:rsid w:val="00064082"/>
    <w:rsid w:val="000648C5"/>
    <w:rsid w:val="00064DCF"/>
    <w:rsid w:val="0006559E"/>
    <w:rsid w:val="00065B8B"/>
    <w:rsid w:val="00065D05"/>
    <w:rsid w:val="00065E15"/>
    <w:rsid w:val="00065FC7"/>
    <w:rsid w:val="00066867"/>
    <w:rsid w:val="00066BFF"/>
    <w:rsid w:val="00066D53"/>
    <w:rsid w:val="000670B0"/>
    <w:rsid w:val="000670FA"/>
    <w:rsid w:val="00067326"/>
    <w:rsid w:val="00067715"/>
    <w:rsid w:val="00067FEC"/>
    <w:rsid w:val="00070958"/>
    <w:rsid w:val="00070C98"/>
    <w:rsid w:val="0007118D"/>
    <w:rsid w:val="000717AA"/>
    <w:rsid w:val="000726F8"/>
    <w:rsid w:val="0007293C"/>
    <w:rsid w:val="00072AE0"/>
    <w:rsid w:val="000739DB"/>
    <w:rsid w:val="000739E7"/>
    <w:rsid w:val="00073C9C"/>
    <w:rsid w:val="0007414F"/>
    <w:rsid w:val="000745AD"/>
    <w:rsid w:val="000749C1"/>
    <w:rsid w:val="0007528F"/>
    <w:rsid w:val="000752FF"/>
    <w:rsid w:val="00075AA1"/>
    <w:rsid w:val="00075CF6"/>
    <w:rsid w:val="00075DD6"/>
    <w:rsid w:val="00075DED"/>
    <w:rsid w:val="00076385"/>
    <w:rsid w:val="0007661E"/>
    <w:rsid w:val="00076824"/>
    <w:rsid w:val="000768C9"/>
    <w:rsid w:val="00076941"/>
    <w:rsid w:val="00076F99"/>
    <w:rsid w:val="000776A3"/>
    <w:rsid w:val="0008055A"/>
    <w:rsid w:val="00080A7A"/>
    <w:rsid w:val="00080DA4"/>
    <w:rsid w:val="00081EB4"/>
    <w:rsid w:val="00081FC3"/>
    <w:rsid w:val="000821B3"/>
    <w:rsid w:val="00082AB0"/>
    <w:rsid w:val="0008355D"/>
    <w:rsid w:val="000837A7"/>
    <w:rsid w:val="000839CC"/>
    <w:rsid w:val="00083BC8"/>
    <w:rsid w:val="00084179"/>
    <w:rsid w:val="0008449F"/>
    <w:rsid w:val="000845F6"/>
    <w:rsid w:val="0008515E"/>
    <w:rsid w:val="000851F8"/>
    <w:rsid w:val="00085229"/>
    <w:rsid w:val="00085747"/>
    <w:rsid w:val="000859D0"/>
    <w:rsid w:val="00085BEE"/>
    <w:rsid w:val="00085C66"/>
    <w:rsid w:val="00085D43"/>
    <w:rsid w:val="00086085"/>
    <w:rsid w:val="000863D0"/>
    <w:rsid w:val="000867AB"/>
    <w:rsid w:val="000868E7"/>
    <w:rsid w:val="00086B9B"/>
    <w:rsid w:val="00086C69"/>
    <w:rsid w:val="00086E3B"/>
    <w:rsid w:val="000872A3"/>
    <w:rsid w:val="00090228"/>
    <w:rsid w:val="00090809"/>
    <w:rsid w:val="00090F55"/>
    <w:rsid w:val="00091114"/>
    <w:rsid w:val="00091F84"/>
    <w:rsid w:val="00092337"/>
    <w:rsid w:val="00092519"/>
    <w:rsid w:val="00092CE8"/>
    <w:rsid w:val="00093186"/>
    <w:rsid w:val="0009339E"/>
    <w:rsid w:val="000936BE"/>
    <w:rsid w:val="00093717"/>
    <w:rsid w:val="0009383F"/>
    <w:rsid w:val="00093C5B"/>
    <w:rsid w:val="00094352"/>
    <w:rsid w:val="000944CC"/>
    <w:rsid w:val="00094C06"/>
    <w:rsid w:val="0009557C"/>
    <w:rsid w:val="00095659"/>
    <w:rsid w:val="000960BE"/>
    <w:rsid w:val="00096171"/>
    <w:rsid w:val="0009618E"/>
    <w:rsid w:val="000964E0"/>
    <w:rsid w:val="000968F2"/>
    <w:rsid w:val="00096A55"/>
    <w:rsid w:val="00096B68"/>
    <w:rsid w:val="00096E9C"/>
    <w:rsid w:val="00096FA6"/>
    <w:rsid w:val="00097AFB"/>
    <w:rsid w:val="000A04CA"/>
    <w:rsid w:val="000A097B"/>
    <w:rsid w:val="000A0A3B"/>
    <w:rsid w:val="000A0C99"/>
    <w:rsid w:val="000A0D84"/>
    <w:rsid w:val="000A1164"/>
    <w:rsid w:val="000A1C89"/>
    <w:rsid w:val="000A1E9A"/>
    <w:rsid w:val="000A20B6"/>
    <w:rsid w:val="000A2276"/>
    <w:rsid w:val="000A252B"/>
    <w:rsid w:val="000A2E11"/>
    <w:rsid w:val="000A2F57"/>
    <w:rsid w:val="000A33A2"/>
    <w:rsid w:val="000A3A3D"/>
    <w:rsid w:val="000A3EB7"/>
    <w:rsid w:val="000A4C5A"/>
    <w:rsid w:val="000A4C71"/>
    <w:rsid w:val="000A5028"/>
    <w:rsid w:val="000A556F"/>
    <w:rsid w:val="000A5C7C"/>
    <w:rsid w:val="000A5D91"/>
    <w:rsid w:val="000A617B"/>
    <w:rsid w:val="000A621B"/>
    <w:rsid w:val="000A6B60"/>
    <w:rsid w:val="000A7151"/>
    <w:rsid w:val="000A77D4"/>
    <w:rsid w:val="000A7838"/>
    <w:rsid w:val="000A7D29"/>
    <w:rsid w:val="000B0325"/>
    <w:rsid w:val="000B0532"/>
    <w:rsid w:val="000B08A3"/>
    <w:rsid w:val="000B0E46"/>
    <w:rsid w:val="000B0F1B"/>
    <w:rsid w:val="000B13AE"/>
    <w:rsid w:val="000B16D5"/>
    <w:rsid w:val="000B1989"/>
    <w:rsid w:val="000B1A41"/>
    <w:rsid w:val="000B1C92"/>
    <w:rsid w:val="000B201A"/>
    <w:rsid w:val="000B2272"/>
    <w:rsid w:val="000B22E9"/>
    <w:rsid w:val="000B2558"/>
    <w:rsid w:val="000B25CE"/>
    <w:rsid w:val="000B28D2"/>
    <w:rsid w:val="000B29F9"/>
    <w:rsid w:val="000B2CE1"/>
    <w:rsid w:val="000B3E49"/>
    <w:rsid w:val="000B3F19"/>
    <w:rsid w:val="000B4601"/>
    <w:rsid w:val="000B4C1D"/>
    <w:rsid w:val="000B52E8"/>
    <w:rsid w:val="000B5302"/>
    <w:rsid w:val="000B541A"/>
    <w:rsid w:val="000B5578"/>
    <w:rsid w:val="000B5598"/>
    <w:rsid w:val="000B5CB9"/>
    <w:rsid w:val="000B5D7D"/>
    <w:rsid w:val="000B5EA8"/>
    <w:rsid w:val="000B5F5D"/>
    <w:rsid w:val="000B60F8"/>
    <w:rsid w:val="000B62AB"/>
    <w:rsid w:val="000B6544"/>
    <w:rsid w:val="000B69F5"/>
    <w:rsid w:val="000B6BD9"/>
    <w:rsid w:val="000B6D40"/>
    <w:rsid w:val="000B6E17"/>
    <w:rsid w:val="000B72AE"/>
    <w:rsid w:val="000B7665"/>
    <w:rsid w:val="000B7740"/>
    <w:rsid w:val="000B7786"/>
    <w:rsid w:val="000B7830"/>
    <w:rsid w:val="000B7CED"/>
    <w:rsid w:val="000B7E31"/>
    <w:rsid w:val="000B7E64"/>
    <w:rsid w:val="000C0548"/>
    <w:rsid w:val="000C1406"/>
    <w:rsid w:val="000C1752"/>
    <w:rsid w:val="000C199E"/>
    <w:rsid w:val="000C1D0D"/>
    <w:rsid w:val="000C1D1C"/>
    <w:rsid w:val="000C2477"/>
    <w:rsid w:val="000C275D"/>
    <w:rsid w:val="000C2975"/>
    <w:rsid w:val="000C2B75"/>
    <w:rsid w:val="000C2F4F"/>
    <w:rsid w:val="000C2F7B"/>
    <w:rsid w:val="000C3019"/>
    <w:rsid w:val="000C3092"/>
    <w:rsid w:val="000C314E"/>
    <w:rsid w:val="000C325A"/>
    <w:rsid w:val="000C3427"/>
    <w:rsid w:val="000C3688"/>
    <w:rsid w:val="000C3AF9"/>
    <w:rsid w:val="000C3C36"/>
    <w:rsid w:val="000C4190"/>
    <w:rsid w:val="000C4288"/>
    <w:rsid w:val="000C46D3"/>
    <w:rsid w:val="000C5058"/>
    <w:rsid w:val="000C5716"/>
    <w:rsid w:val="000C578B"/>
    <w:rsid w:val="000C5938"/>
    <w:rsid w:val="000C6626"/>
    <w:rsid w:val="000C6B78"/>
    <w:rsid w:val="000C7315"/>
    <w:rsid w:val="000C73BB"/>
    <w:rsid w:val="000C7C77"/>
    <w:rsid w:val="000C7D2A"/>
    <w:rsid w:val="000D074D"/>
    <w:rsid w:val="000D1014"/>
    <w:rsid w:val="000D11E4"/>
    <w:rsid w:val="000D1420"/>
    <w:rsid w:val="000D14C2"/>
    <w:rsid w:val="000D177C"/>
    <w:rsid w:val="000D1A51"/>
    <w:rsid w:val="000D1AE6"/>
    <w:rsid w:val="000D1AF7"/>
    <w:rsid w:val="000D1C3F"/>
    <w:rsid w:val="000D1EC9"/>
    <w:rsid w:val="000D2463"/>
    <w:rsid w:val="000D25FC"/>
    <w:rsid w:val="000D2798"/>
    <w:rsid w:val="000D2B10"/>
    <w:rsid w:val="000D2CEA"/>
    <w:rsid w:val="000D2ECA"/>
    <w:rsid w:val="000D39B7"/>
    <w:rsid w:val="000D3DFB"/>
    <w:rsid w:val="000D4088"/>
    <w:rsid w:val="000D46CE"/>
    <w:rsid w:val="000D4C71"/>
    <w:rsid w:val="000D5384"/>
    <w:rsid w:val="000D6CF1"/>
    <w:rsid w:val="000D71B0"/>
    <w:rsid w:val="000D738D"/>
    <w:rsid w:val="000D7797"/>
    <w:rsid w:val="000E0855"/>
    <w:rsid w:val="000E0D62"/>
    <w:rsid w:val="000E0DBF"/>
    <w:rsid w:val="000E1408"/>
    <w:rsid w:val="000E1C16"/>
    <w:rsid w:val="000E1C34"/>
    <w:rsid w:val="000E1C53"/>
    <w:rsid w:val="000E213E"/>
    <w:rsid w:val="000E30E3"/>
    <w:rsid w:val="000E3279"/>
    <w:rsid w:val="000E32F8"/>
    <w:rsid w:val="000E380B"/>
    <w:rsid w:val="000E3B02"/>
    <w:rsid w:val="000E42DD"/>
    <w:rsid w:val="000E45BF"/>
    <w:rsid w:val="000E4909"/>
    <w:rsid w:val="000E4960"/>
    <w:rsid w:val="000E4A15"/>
    <w:rsid w:val="000E4A4C"/>
    <w:rsid w:val="000E4DF4"/>
    <w:rsid w:val="000E5582"/>
    <w:rsid w:val="000E571A"/>
    <w:rsid w:val="000E572E"/>
    <w:rsid w:val="000E6439"/>
    <w:rsid w:val="000E657B"/>
    <w:rsid w:val="000E674B"/>
    <w:rsid w:val="000E6D43"/>
    <w:rsid w:val="000E7300"/>
    <w:rsid w:val="000E7405"/>
    <w:rsid w:val="000E75CE"/>
    <w:rsid w:val="000F0931"/>
    <w:rsid w:val="000F0B75"/>
    <w:rsid w:val="000F0D57"/>
    <w:rsid w:val="000F1BBF"/>
    <w:rsid w:val="000F1F6D"/>
    <w:rsid w:val="000F202C"/>
    <w:rsid w:val="000F24FD"/>
    <w:rsid w:val="000F2638"/>
    <w:rsid w:val="000F26BC"/>
    <w:rsid w:val="000F2E0B"/>
    <w:rsid w:val="000F2FB1"/>
    <w:rsid w:val="000F3082"/>
    <w:rsid w:val="000F33DE"/>
    <w:rsid w:val="000F35B1"/>
    <w:rsid w:val="000F4382"/>
    <w:rsid w:val="000F43CC"/>
    <w:rsid w:val="000F4A6D"/>
    <w:rsid w:val="000F4DA9"/>
    <w:rsid w:val="000F5331"/>
    <w:rsid w:val="000F5724"/>
    <w:rsid w:val="000F59EA"/>
    <w:rsid w:val="000F5AFF"/>
    <w:rsid w:val="000F60C5"/>
    <w:rsid w:val="000F6672"/>
    <w:rsid w:val="000F691A"/>
    <w:rsid w:val="000F69F1"/>
    <w:rsid w:val="000F6B46"/>
    <w:rsid w:val="000F6CDF"/>
    <w:rsid w:val="000F6D05"/>
    <w:rsid w:val="000F6DED"/>
    <w:rsid w:val="000F74BF"/>
    <w:rsid w:val="001004DB"/>
    <w:rsid w:val="00100744"/>
    <w:rsid w:val="00100CB6"/>
    <w:rsid w:val="00101486"/>
    <w:rsid w:val="001017FC"/>
    <w:rsid w:val="001019F5"/>
    <w:rsid w:val="00101B00"/>
    <w:rsid w:val="00101B1B"/>
    <w:rsid w:val="00101B2D"/>
    <w:rsid w:val="00101E32"/>
    <w:rsid w:val="001024B6"/>
    <w:rsid w:val="00102881"/>
    <w:rsid w:val="00102BC5"/>
    <w:rsid w:val="001030B2"/>
    <w:rsid w:val="0010318C"/>
    <w:rsid w:val="0010366B"/>
    <w:rsid w:val="00103889"/>
    <w:rsid w:val="00103E35"/>
    <w:rsid w:val="00105548"/>
    <w:rsid w:val="0010598E"/>
    <w:rsid w:val="00105A9D"/>
    <w:rsid w:val="00105B60"/>
    <w:rsid w:val="00106663"/>
    <w:rsid w:val="001069F6"/>
    <w:rsid w:val="00106A23"/>
    <w:rsid w:val="00106A89"/>
    <w:rsid w:val="00106C53"/>
    <w:rsid w:val="00106D16"/>
    <w:rsid w:val="00106D5D"/>
    <w:rsid w:val="00107323"/>
    <w:rsid w:val="0010766A"/>
    <w:rsid w:val="00107BF6"/>
    <w:rsid w:val="0011009B"/>
    <w:rsid w:val="001103EC"/>
    <w:rsid w:val="0011052C"/>
    <w:rsid w:val="00110F7E"/>
    <w:rsid w:val="0011109E"/>
    <w:rsid w:val="00111318"/>
    <w:rsid w:val="0011135E"/>
    <w:rsid w:val="00111522"/>
    <w:rsid w:val="00111ACA"/>
    <w:rsid w:val="00112006"/>
    <w:rsid w:val="00112305"/>
    <w:rsid w:val="00112F08"/>
    <w:rsid w:val="00113215"/>
    <w:rsid w:val="001132BD"/>
    <w:rsid w:val="0011350C"/>
    <w:rsid w:val="001136FE"/>
    <w:rsid w:val="00113861"/>
    <w:rsid w:val="00113D5A"/>
    <w:rsid w:val="00113D6C"/>
    <w:rsid w:val="001140EB"/>
    <w:rsid w:val="00114281"/>
    <w:rsid w:val="001142B3"/>
    <w:rsid w:val="0011551A"/>
    <w:rsid w:val="00115536"/>
    <w:rsid w:val="00115C52"/>
    <w:rsid w:val="00115F5A"/>
    <w:rsid w:val="001169E8"/>
    <w:rsid w:val="00116AC8"/>
    <w:rsid w:val="00116C2A"/>
    <w:rsid w:val="00117259"/>
    <w:rsid w:val="001173C0"/>
    <w:rsid w:val="001176BC"/>
    <w:rsid w:val="001177AE"/>
    <w:rsid w:val="00117CF5"/>
    <w:rsid w:val="00117DC8"/>
    <w:rsid w:val="0012006D"/>
    <w:rsid w:val="00120205"/>
    <w:rsid w:val="0012047F"/>
    <w:rsid w:val="00120CD5"/>
    <w:rsid w:val="00121349"/>
    <w:rsid w:val="001214C5"/>
    <w:rsid w:val="00121799"/>
    <w:rsid w:val="0012196D"/>
    <w:rsid w:val="00122275"/>
    <w:rsid w:val="001226CE"/>
    <w:rsid w:val="00122966"/>
    <w:rsid w:val="00122CBF"/>
    <w:rsid w:val="00122DD3"/>
    <w:rsid w:val="00122F19"/>
    <w:rsid w:val="001234FD"/>
    <w:rsid w:val="0012426D"/>
    <w:rsid w:val="00124846"/>
    <w:rsid w:val="00124DEC"/>
    <w:rsid w:val="001252D1"/>
    <w:rsid w:val="00125749"/>
    <w:rsid w:val="001257D9"/>
    <w:rsid w:val="001258FC"/>
    <w:rsid w:val="00125AB8"/>
    <w:rsid w:val="00125B35"/>
    <w:rsid w:val="00126082"/>
    <w:rsid w:val="001263E0"/>
    <w:rsid w:val="0012666E"/>
    <w:rsid w:val="00126971"/>
    <w:rsid w:val="00126D6A"/>
    <w:rsid w:val="00126FC9"/>
    <w:rsid w:val="00127A0D"/>
    <w:rsid w:val="00130853"/>
    <w:rsid w:val="00130D9F"/>
    <w:rsid w:val="00131628"/>
    <w:rsid w:val="00131ADE"/>
    <w:rsid w:val="00131F7D"/>
    <w:rsid w:val="001326D7"/>
    <w:rsid w:val="001326E5"/>
    <w:rsid w:val="00132FC2"/>
    <w:rsid w:val="00132FEC"/>
    <w:rsid w:val="00133289"/>
    <w:rsid w:val="00133C4E"/>
    <w:rsid w:val="0013422D"/>
    <w:rsid w:val="001344F2"/>
    <w:rsid w:val="00134628"/>
    <w:rsid w:val="001347EA"/>
    <w:rsid w:val="00134C86"/>
    <w:rsid w:val="00134DA7"/>
    <w:rsid w:val="0013544B"/>
    <w:rsid w:val="00136ED9"/>
    <w:rsid w:val="00136FFF"/>
    <w:rsid w:val="00137B51"/>
    <w:rsid w:val="00137CAA"/>
    <w:rsid w:val="00137D38"/>
    <w:rsid w:val="001401A7"/>
    <w:rsid w:val="001403AD"/>
    <w:rsid w:val="001404AD"/>
    <w:rsid w:val="001409BD"/>
    <w:rsid w:val="00140CE9"/>
    <w:rsid w:val="001410A0"/>
    <w:rsid w:val="001416F0"/>
    <w:rsid w:val="00141B89"/>
    <w:rsid w:val="00141D75"/>
    <w:rsid w:val="001421CE"/>
    <w:rsid w:val="00142280"/>
    <w:rsid w:val="00142CB6"/>
    <w:rsid w:val="00143071"/>
    <w:rsid w:val="00143728"/>
    <w:rsid w:val="001440F2"/>
    <w:rsid w:val="00144AA5"/>
    <w:rsid w:val="00145083"/>
    <w:rsid w:val="00145463"/>
    <w:rsid w:val="00145495"/>
    <w:rsid w:val="0014575C"/>
    <w:rsid w:val="00145DFE"/>
    <w:rsid w:val="0014675C"/>
    <w:rsid w:val="00147EA4"/>
    <w:rsid w:val="001500B1"/>
    <w:rsid w:val="0015079A"/>
    <w:rsid w:val="00150821"/>
    <w:rsid w:val="00150BCA"/>
    <w:rsid w:val="00150C45"/>
    <w:rsid w:val="001512C7"/>
    <w:rsid w:val="00151494"/>
    <w:rsid w:val="00151860"/>
    <w:rsid w:val="001519BA"/>
    <w:rsid w:val="00151C1A"/>
    <w:rsid w:val="00151D78"/>
    <w:rsid w:val="00151F90"/>
    <w:rsid w:val="00151FDB"/>
    <w:rsid w:val="00152342"/>
    <w:rsid w:val="00152381"/>
    <w:rsid w:val="001526E9"/>
    <w:rsid w:val="00152B4B"/>
    <w:rsid w:val="00152BDF"/>
    <w:rsid w:val="00152C6B"/>
    <w:rsid w:val="00152CD7"/>
    <w:rsid w:val="001531D3"/>
    <w:rsid w:val="001533D3"/>
    <w:rsid w:val="00153D8A"/>
    <w:rsid w:val="0015405F"/>
    <w:rsid w:val="001540CB"/>
    <w:rsid w:val="0015468B"/>
    <w:rsid w:val="0015475A"/>
    <w:rsid w:val="00154789"/>
    <w:rsid w:val="0015495D"/>
    <w:rsid w:val="00155040"/>
    <w:rsid w:val="00155D6A"/>
    <w:rsid w:val="0015609F"/>
    <w:rsid w:val="001566A1"/>
    <w:rsid w:val="001567C6"/>
    <w:rsid w:val="00156A9C"/>
    <w:rsid w:val="00156F4A"/>
    <w:rsid w:val="00157BF5"/>
    <w:rsid w:val="00160074"/>
    <w:rsid w:val="00160396"/>
    <w:rsid w:val="00160A29"/>
    <w:rsid w:val="00160B02"/>
    <w:rsid w:val="00160DD4"/>
    <w:rsid w:val="00160EDC"/>
    <w:rsid w:val="001612A2"/>
    <w:rsid w:val="001612FA"/>
    <w:rsid w:val="00161536"/>
    <w:rsid w:val="00161768"/>
    <w:rsid w:val="001622EF"/>
    <w:rsid w:val="0016239F"/>
    <w:rsid w:val="001628EF"/>
    <w:rsid w:val="00162C98"/>
    <w:rsid w:val="00163915"/>
    <w:rsid w:val="001639BC"/>
    <w:rsid w:val="00163C41"/>
    <w:rsid w:val="00164186"/>
    <w:rsid w:val="00164481"/>
    <w:rsid w:val="00164696"/>
    <w:rsid w:val="001646E7"/>
    <w:rsid w:val="00164B4B"/>
    <w:rsid w:val="0016526C"/>
    <w:rsid w:val="00165840"/>
    <w:rsid w:val="00165856"/>
    <w:rsid w:val="0016634D"/>
    <w:rsid w:val="0016697A"/>
    <w:rsid w:val="00166AA1"/>
    <w:rsid w:val="0016700E"/>
    <w:rsid w:val="001673EE"/>
    <w:rsid w:val="00167522"/>
    <w:rsid w:val="00167C58"/>
    <w:rsid w:val="00170271"/>
    <w:rsid w:val="00170296"/>
    <w:rsid w:val="00170929"/>
    <w:rsid w:val="00170A48"/>
    <w:rsid w:val="00170AB0"/>
    <w:rsid w:val="00170C1E"/>
    <w:rsid w:val="00170CBC"/>
    <w:rsid w:val="00170ED3"/>
    <w:rsid w:val="001713D5"/>
    <w:rsid w:val="00171823"/>
    <w:rsid w:val="00171BB4"/>
    <w:rsid w:val="001725A3"/>
    <w:rsid w:val="0017263A"/>
    <w:rsid w:val="00172B8B"/>
    <w:rsid w:val="001733E0"/>
    <w:rsid w:val="001734FA"/>
    <w:rsid w:val="00173957"/>
    <w:rsid w:val="001739FE"/>
    <w:rsid w:val="00174041"/>
    <w:rsid w:val="0017448F"/>
    <w:rsid w:val="00174530"/>
    <w:rsid w:val="001745F8"/>
    <w:rsid w:val="00174813"/>
    <w:rsid w:val="00175100"/>
    <w:rsid w:val="001754DD"/>
    <w:rsid w:val="00175656"/>
    <w:rsid w:val="00175B83"/>
    <w:rsid w:val="00175FBC"/>
    <w:rsid w:val="001764E5"/>
    <w:rsid w:val="001765BC"/>
    <w:rsid w:val="00176B3A"/>
    <w:rsid w:val="00176DF2"/>
    <w:rsid w:val="001770A4"/>
    <w:rsid w:val="0018007A"/>
    <w:rsid w:val="001800D5"/>
    <w:rsid w:val="0018037F"/>
    <w:rsid w:val="001803CA"/>
    <w:rsid w:val="001808FA"/>
    <w:rsid w:val="001809CE"/>
    <w:rsid w:val="00180AF0"/>
    <w:rsid w:val="001810BC"/>
    <w:rsid w:val="0018143D"/>
    <w:rsid w:val="00181868"/>
    <w:rsid w:val="00181A70"/>
    <w:rsid w:val="001824EC"/>
    <w:rsid w:val="00182BD7"/>
    <w:rsid w:val="00182E89"/>
    <w:rsid w:val="00182EF0"/>
    <w:rsid w:val="001833C9"/>
    <w:rsid w:val="001835F2"/>
    <w:rsid w:val="00183A35"/>
    <w:rsid w:val="00183C32"/>
    <w:rsid w:val="001845B3"/>
    <w:rsid w:val="00184632"/>
    <w:rsid w:val="00184A00"/>
    <w:rsid w:val="00184F6C"/>
    <w:rsid w:val="0018508B"/>
    <w:rsid w:val="00185C69"/>
    <w:rsid w:val="001862E9"/>
    <w:rsid w:val="0018636A"/>
    <w:rsid w:val="001867C5"/>
    <w:rsid w:val="0018736D"/>
    <w:rsid w:val="00187460"/>
    <w:rsid w:val="00187BAF"/>
    <w:rsid w:val="00187BFA"/>
    <w:rsid w:val="00187FE0"/>
    <w:rsid w:val="00190530"/>
    <w:rsid w:val="001908BA"/>
    <w:rsid w:val="00190905"/>
    <w:rsid w:val="00190AB1"/>
    <w:rsid w:val="00191942"/>
    <w:rsid w:val="00191DF2"/>
    <w:rsid w:val="0019239A"/>
    <w:rsid w:val="001924C1"/>
    <w:rsid w:val="001925FB"/>
    <w:rsid w:val="0019261A"/>
    <w:rsid w:val="001926D0"/>
    <w:rsid w:val="001929FD"/>
    <w:rsid w:val="00192F91"/>
    <w:rsid w:val="001933B2"/>
    <w:rsid w:val="00193608"/>
    <w:rsid w:val="0019378E"/>
    <w:rsid w:val="00194409"/>
    <w:rsid w:val="00194458"/>
    <w:rsid w:val="00194CE1"/>
    <w:rsid w:val="00194EA8"/>
    <w:rsid w:val="001950B9"/>
    <w:rsid w:val="001952AC"/>
    <w:rsid w:val="0019538C"/>
    <w:rsid w:val="00195795"/>
    <w:rsid w:val="001959A1"/>
    <w:rsid w:val="00195F9F"/>
    <w:rsid w:val="001960A0"/>
    <w:rsid w:val="00196287"/>
    <w:rsid w:val="00196A45"/>
    <w:rsid w:val="00196A9A"/>
    <w:rsid w:val="00197B15"/>
    <w:rsid w:val="00197CFD"/>
    <w:rsid w:val="001A1E0D"/>
    <w:rsid w:val="001A1FA5"/>
    <w:rsid w:val="001A2017"/>
    <w:rsid w:val="001A314E"/>
    <w:rsid w:val="001A3B96"/>
    <w:rsid w:val="001A3F05"/>
    <w:rsid w:val="001A53F0"/>
    <w:rsid w:val="001A5467"/>
    <w:rsid w:val="001A5472"/>
    <w:rsid w:val="001A5858"/>
    <w:rsid w:val="001A615D"/>
    <w:rsid w:val="001A61B8"/>
    <w:rsid w:val="001A634D"/>
    <w:rsid w:val="001A65E1"/>
    <w:rsid w:val="001A66BD"/>
    <w:rsid w:val="001A6D2B"/>
    <w:rsid w:val="001A6FF0"/>
    <w:rsid w:val="001A721C"/>
    <w:rsid w:val="001A7BB9"/>
    <w:rsid w:val="001A7C5B"/>
    <w:rsid w:val="001A7FA3"/>
    <w:rsid w:val="001B079F"/>
    <w:rsid w:val="001B087C"/>
    <w:rsid w:val="001B0A19"/>
    <w:rsid w:val="001B130F"/>
    <w:rsid w:val="001B13CF"/>
    <w:rsid w:val="001B1FD5"/>
    <w:rsid w:val="001B2085"/>
    <w:rsid w:val="001B2093"/>
    <w:rsid w:val="001B29EB"/>
    <w:rsid w:val="001B2E6E"/>
    <w:rsid w:val="001B2EC9"/>
    <w:rsid w:val="001B30D4"/>
    <w:rsid w:val="001B3A46"/>
    <w:rsid w:val="001B3D20"/>
    <w:rsid w:val="001B4087"/>
    <w:rsid w:val="001B4127"/>
    <w:rsid w:val="001B4202"/>
    <w:rsid w:val="001B42EC"/>
    <w:rsid w:val="001B4FC7"/>
    <w:rsid w:val="001B53CC"/>
    <w:rsid w:val="001B584E"/>
    <w:rsid w:val="001B62F1"/>
    <w:rsid w:val="001B6B01"/>
    <w:rsid w:val="001B6C36"/>
    <w:rsid w:val="001B6D6D"/>
    <w:rsid w:val="001B7050"/>
    <w:rsid w:val="001B7355"/>
    <w:rsid w:val="001B78F9"/>
    <w:rsid w:val="001B7DC8"/>
    <w:rsid w:val="001C0639"/>
    <w:rsid w:val="001C0AF7"/>
    <w:rsid w:val="001C0E8E"/>
    <w:rsid w:val="001C100F"/>
    <w:rsid w:val="001C111E"/>
    <w:rsid w:val="001C1A89"/>
    <w:rsid w:val="001C1F4E"/>
    <w:rsid w:val="001C2762"/>
    <w:rsid w:val="001C27E4"/>
    <w:rsid w:val="001C2DCC"/>
    <w:rsid w:val="001C2F5B"/>
    <w:rsid w:val="001C300D"/>
    <w:rsid w:val="001C35C7"/>
    <w:rsid w:val="001C36E5"/>
    <w:rsid w:val="001C377D"/>
    <w:rsid w:val="001C410D"/>
    <w:rsid w:val="001C4693"/>
    <w:rsid w:val="001C4CA6"/>
    <w:rsid w:val="001C5027"/>
    <w:rsid w:val="001C5586"/>
    <w:rsid w:val="001C5635"/>
    <w:rsid w:val="001C6177"/>
    <w:rsid w:val="001C6C61"/>
    <w:rsid w:val="001C7216"/>
    <w:rsid w:val="001C753C"/>
    <w:rsid w:val="001C7D76"/>
    <w:rsid w:val="001C7DC5"/>
    <w:rsid w:val="001D0260"/>
    <w:rsid w:val="001D0556"/>
    <w:rsid w:val="001D0A1E"/>
    <w:rsid w:val="001D0A65"/>
    <w:rsid w:val="001D1041"/>
    <w:rsid w:val="001D1699"/>
    <w:rsid w:val="001D1BAF"/>
    <w:rsid w:val="001D20FC"/>
    <w:rsid w:val="001D23DD"/>
    <w:rsid w:val="001D32E7"/>
    <w:rsid w:val="001D3302"/>
    <w:rsid w:val="001D33F6"/>
    <w:rsid w:val="001D3A41"/>
    <w:rsid w:val="001D3FC1"/>
    <w:rsid w:val="001D41E1"/>
    <w:rsid w:val="001D4902"/>
    <w:rsid w:val="001D4995"/>
    <w:rsid w:val="001D4B8C"/>
    <w:rsid w:val="001D4C37"/>
    <w:rsid w:val="001D513B"/>
    <w:rsid w:val="001D590C"/>
    <w:rsid w:val="001D5F05"/>
    <w:rsid w:val="001D61AF"/>
    <w:rsid w:val="001D6CB9"/>
    <w:rsid w:val="001D6D17"/>
    <w:rsid w:val="001D71A6"/>
    <w:rsid w:val="001D7678"/>
    <w:rsid w:val="001E05AF"/>
    <w:rsid w:val="001E0DD9"/>
    <w:rsid w:val="001E0EB7"/>
    <w:rsid w:val="001E104F"/>
    <w:rsid w:val="001E1FA2"/>
    <w:rsid w:val="001E2721"/>
    <w:rsid w:val="001E2B51"/>
    <w:rsid w:val="001E2CAB"/>
    <w:rsid w:val="001E3154"/>
    <w:rsid w:val="001E321E"/>
    <w:rsid w:val="001E33D1"/>
    <w:rsid w:val="001E3BF1"/>
    <w:rsid w:val="001E3E1B"/>
    <w:rsid w:val="001E47F8"/>
    <w:rsid w:val="001E4F05"/>
    <w:rsid w:val="001E5070"/>
    <w:rsid w:val="001E56D0"/>
    <w:rsid w:val="001E6C90"/>
    <w:rsid w:val="001E6DC6"/>
    <w:rsid w:val="001E72ED"/>
    <w:rsid w:val="001E742B"/>
    <w:rsid w:val="001E78D6"/>
    <w:rsid w:val="001F074C"/>
    <w:rsid w:val="001F08C4"/>
    <w:rsid w:val="001F0B31"/>
    <w:rsid w:val="001F0F8B"/>
    <w:rsid w:val="001F13C5"/>
    <w:rsid w:val="001F1F5C"/>
    <w:rsid w:val="001F21D0"/>
    <w:rsid w:val="001F2377"/>
    <w:rsid w:val="001F2542"/>
    <w:rsid w:val="001F2865"/>
    <w:rsid w:val="001F28AE"/>
    <w:rsid w:val="001F28FF"/>
    <w:rsid w:val="001F2D06"/>
    <w:rsid w:val="001F2D0D"/>
    <w:rsid w:val="001F2D2F"/>
    <w:rsid w:val="001F2ECA"/>
    <w:rsid w:val="001F3268"/>
    <w:rsid w:val="001F34BC"/>
    <w:rsid w:val="001F36BD"/>
    <w:rsid w:val="001F3B66"/>
    <w:rsid w:val="001F438E"/>
    <w:rsid w:val="001F4948"/>
    <w:rsid w:val="001F49B1"/>
    <w:rsid w:val="001F51E5"/>
    <w:rsid w:val="001F5316"/>
    <w:rsid w:val="001F5579"/>
    <w:rsid w:val="001F5DF9"/>
    <w:rsid w:val="001F61AA"/>
    <w:rsid w:val="001F6803"/>
    <w:rsid w:val="001F71C7"/>
    <w:rsid w:val="001F79FE"/>
    <w:rsid w:val="001F7D4D"/>
    <w:rsid w:val="001F7EDD"/>
    <w:rsid w:val="002003A8"/>
    <w:rsid w:val="00200A0B"/>
    <w:rsid w:val="00200EC5"/>
    <w:rsid w:val="00201D8E"/>
    <w:rsid w:val="002021C5"/>
    <w:rsid w:val="00202647"/>
    <w:rsid w:val="0020293F"/>
    <w:rsid w:val="00202E06"/>
    <w:rsid w:val="00203AA0"/>
    <w:rsid w:val="0020404E"/>
    <w:rsid w:val="002044DD"/>
    <w:rsid w:val="0020477F"/>
    <w:rsid w:val="00204BC8"/>
    <w:rsid w:val="00204CDD"/>
    <w:rsid w:val="00204E2E"/>
    <w:rsid w:val="00205341"/>
    <w:rsid w:val="00205373"/>
    <w:rsid w:val="002055C8"/>
    <w:rsid w:val="002059DB"/>
    <w:rsid w:val="00205A49"/>
    <w:rsid w:val="00205B57"/>
    <w:rsid w:val="00205B83"/>
    <w:rsid w:val="00206067"/>
    <w:rsid w:val="00206955"/>
    <w:rsid w:val="002069FA"/>
    <w:rsid w:val="00207E21"/>
    <w:rsid w:val="0021021E"/>
    <w:rsid w:val="002102BB"/>
    <w:rsid w:val="00210347"/>
    <w:rsid w:val="002108BC"/>
    <w:rsid w:val="00210F16"/>
    <w:rsid w:val="00211264"/>
    <w:rsid w:val="002117E1"/>
    <w:rsid w:val="002118D0"/>
    <w:rsid w:val="002121D8"/>
    <w:rsid w:val="00212340"/>
    <w:rsid w:val="00212467"/>
    <w:rsid w:val="0021260D"/>
    <w:rsid w:val="002128B5"/>
    <w:rsid w:val="002132B8"/>
    <w:rsid w:val="0021378B"/>
    <w:rsid w:val="00213883"/>
    <w:rsid w:val="002140BE"/>
    <w:rsid w:val="00214266"/>
    <w:rsid w:val="0021430B"/>
    <w:rsid w:val="002149A7"/>
    <w:rsid w:val="00214B93"/>
    <w:rsid w:val="00214BD8"/>
    <w:rsid w:val="002152B5"/>
    <w:rsid w:val="0021546A"/>
    <w:rsid w:val="00215AC3"/>
    <w:rsid w:val="00215C28"/>
    <w:rsid w:val="00215E4A"/>
    <w:rsid w:val="00215FBE"/>
    <w:rsid w:val="00217887"/>
    <w:rsid w:val="00217A27"/>
    <w:rsid w:val="00217F70"/>
    <w:rsid w:val="002203A5"/>
    <w:rsid w:val="002205AB"/>
    <w:rsid w:val="00220604"/>
    <w:rsid w:val="002208E6"/>
    <w:rsid w:val="00220E80"/>
    <w:rsid w:val="002215CD"/>
    <w:rsid w:val="00221B37"/>
    <w:rsid w:val="002221F7"/>
    <w:rsid w:val="00222491"/>
    <w:rsid w:val="002224F9"/>
    <w:rsid w:val="002228F7"/>
    <w:rsid w:val="00222F51"/>
    <w:rsid w:val="00223322"/>
    <w:rsid w:val="002234E0"/>
    <w:rsid w:val="002236C5"/>
    <w:rsid w:val="002239A3"/>
    <w:rsid w:val="00223E1A"/>
    <w:rsid w:val="00224115"/>
    <w:rsid w:val="00224CEB"/>
    <w:rsid w:val="00224E4B"/>
    <w:rsid w:val="00225223"/>
    <w:rsid w:val="00225C75"/>
    <w:rsid w:val="00226100"/>
    <w:rsid w:val="0022762F"/>
    <w:rsid w:val="00227849"/>
    <w:rsid w:val="00227BB7"/>
    <w:rsid w:val="00227F21"/>
    <w:rsid w:val="002302B7"/>
    <w:rsid w:val="00230306"/>
    <w:rsid w:val="00230510"/>
    <w:rsid w:val="00230D75"/>
    <w:rsid w:val="002313FC"/>
    <w:rsid w:val="0023196B"/>
    <w:rsid w:val="002329F3"/>
    <w:rsid w:val="00232D3C"/>
    <w:rsid w:val="0023319A"/>
    <w:rsid w:val="002333F4"/>
    <w:rsid w:val="00233450"/>
    <w:rsid w:val="00233A01"/>
    <w:rsid w:val="00233CBF"/>
    <w:rsid w:val="00233D78"/>
    <w:rsid w:val="00233EF5"/>
    <w:rsid w:val="002342F6"/>
    <w:rsid w:val="0023485A"/>
    <w:rsid w:val="002348F1"/>
    <w:rsid w:val="00234B0D"/>
    <w:rsid w:val="0023502A"/>
    <w:rsid w:val="002357DD"/>
    <w:rsid w:val="002359B0"/>
    <w:rsid w:val="00235A9F"/>
    <w:rsid w:val="00235B9A"/>
    <w:rsid w:val="002363E1"/>
    <w:rsid w:val="0023665C"/>
    <w:rsid w:val="002369B5"/>
    <w:rsid w:val="00236D5F"/>
    <w:rsid w:val="00237088"/>
    <w:rsid w:val="00237276"/>
    <w:rsid w:val="002373BA"/>
    <w:rsid w:val="002377A6"/>
    <w:rsid w:val="0023789A"/>
    <w:rsid w:val="002400E7"/>
    <w:rsid w:val="0024094C"/>
    <w:rsid w:val="00240AF5"/>
    <w:rsid w:val="00240D27"/>
    <w:rsid w:val="00240D84"/>
    <w:rsid w:val="00240F45"/>
    <w:rsid w:val="00241175"/>
    <w:rsid w:val="0024184E"/>
    <w:rsid w:val="00241B41"/>
    <w:rsid w:val="0024214B"/>
    <w:rsid w:val="002422F3"/>
    <w:rsid w:val="00242B40"/>
    <w:rsid w:val="00242F66"/>
    <w:rsid w:val="0024319D"/>
    <w:rsid w:val="002439F9"/>
    <w:rsid w:val="00244063"/>
    <w:rsid w:val="00244079"/>
    <w:rsid w:val="002443EE"/>
    <w:rsid w:val="00244E63"/>
    <w:rsid w:val="00244F22"/>
    <w:rsid w:val="00245323"/>
    <w:rsid w:val="002453E3"/>
    <w:rsid w:val="0024558F"/>
    <w:rsid w:val="00245C4F"/>
    <w:rsid w:val="0024608C"/>
    <w:rsid w:val="002460D3"/>
    <w:rsid w:val="002463F8"/>
    <w:rsid w:val="00246463"/>
    <w:rsid w:val="00246AF7"/>
    <w:rsid w:val="00246B77"/>
    <w:rsid w:val="00246DD6"/>
    <w:rsid w:val="002472F6"/>
    <w:rsid w:val="002474E6"/>
    <w:rsid w:val="00247625"/>
    <w:rsid w:val="002477EE"/>
    <w:rsid w:val="00247A3F"/>
    <w:rsid w:val="002505BB"/>
    <w:rsid w:val="00251221"/>
    <w:rsid w:val="0025138C"/>
    <w:rsid w:val="00251548"/>
    <w:rsid w:val="00251832"/>
    <w:rsid w:val="00252222"/>
    <w:rsid w:val="002522F1"/>
    <w:rsid w:val="0025230B"/>
    <w:rsid w:val="002523AA"/>
    <w:rsid w:val="0025261C"/>
    <w:rsid w:val="0025269B"/>
    <w:rsid w:val="002526FB"/>
    <w:rsid w:val="00252820"/>
    <w:rsid w:val="00253184"/>
    <w:rsid w:val="00253185"/>
    <w:rsid w:val="002531D0"/>
    <w:rsid w:val="002534FB"/>
    <w:rsid w:val="0025377A"/>
    <w:rsid w:val="00253B74"/>
    <w:rsid w:val="00253F61"/>
    <w:rsid w:val="00253F95"/>
    <w:rsid w:val="00253FA7"/>
    <w:rsid w:val="00254578"/>
    <w:rsid w:val="00254758"/>
    <w:rsid w:val="0025475F"/>
    <w:rsid w:val="00254F82"/>
    <w:rsid w:val="0025590D"/>
    <w:rsid w:val="00255EB4"/>
    <w:rsid w:val="00255FC5"/>
    <w:rsid w:val="00255FF6"/>
    <w:rsid w:val="00256650"/>
    <w:rsid w:val="002567D8"/>
    <w:rsid w:val="002569EA"/>
    <w:rsid w:val="00257047"/>
    <w:rsid w:val="0025727D"/>
    <w:rsid w:val="002577F3"/>
    <w:rsid w:val="00257AC4"/>
    <w:rsid w:val="00257C41"/>
    <w:rsid w:val="00257D96"/>
    <w:rsid w:val="00257EE6"/>
    <w:rsid w:val="0026033B"/>
    <w:rsid w:val="002603F7"/>
    <w:rsid w:val="002608E3"/>
    <w:rsid w:val="0026103C"/>
    <w:rsid w:val="0026129E"/>
    <w:rsid w:val="002617D5"/>
    <w:rsid w:val="0026191D"/>
    <w:rsid w:val="002619B1"/>
    <w:rsid w:val="00261C36"/>
    <w:rsid w:val="00261FFE"/>
    <w:rsid w:val="002620FD"/>
    <w:rsid w:val="0026249D"/>
    <w:rsid w:val="00262E23"/>
    <w:rsid w:val="00263670"/>
    <w:rsid w:val="00263C32"/>
    <w:rsid w:val="00263C40"/>
    <w:rsid w:val="00263E44"/>
    <w:rsid w:val="00263EB8"/>
    <w:rsid w:val="0026432C"/>
    <w:rsid w:val="002645CE"/>
    <w:rsid w:val="00264832"/>
    <w:rsid w:val="00264E37"/>
    <w:rsid w:val="00265029"/>
    <w:rsid w:val="00265076"/>
    <w:rsid w:val="0026520D"/>
    <w:rsid w:val="002653F0"/>
    <w:rsid w:val="00265528"/>
    <w:rsid w:val="00265617"/>
    <w:rsid w:val="0026566B"/>
    <w:rsid w:val="002659F1"/>
    <w:rsid w:val="00265F5E"/>
    <w:rsid w:val="002664D5"/>
    <w:rsid w:val="002665DD"/>
    <w:rsid w:val="00266BCC"/>
    <w:rsid w:val="002671D0"/>
    <w:rsid w:val="0026745B"/>
    <w:rsid w:val="00267575"/>
    <w:rsid w:val="00267928"/>
    <w:rsid w:val="002679E9"/>
    <w:rsid w:val="00267E61"/>
    <w:rsid w:val="002703C2"/>
    <w:rsid w:val="00270991"/>
    <w:rsid w:val="00270C44"/>
    <w:rsid w:val="00270C56"/>
    <w:rsid w:val="00270D43"/>
    <w:rsid w:val="00271146"/>
    <w:rsid w:val="0027151B"/>
    <w:rsid w:val="002724FF"/>
    <w:rsid w:val="002727FD"/>
    <w:rsid w:val="00272E62"/>
    <w:rsid w:val="002739E8"/>
    <w:rsid w:val="002741D4"/>
    <w:rsid w:val="0027525E"/>
    <w:rsid w:val="002752B5"/>
    <w:rsid w:val="002756A0"/>
    <w:rsid w:val="002765D3"/>
    <w:rsid w:val="00276CF5"/>
    <w:rsid w:val="00276D5D"/>
    <w:rsid w:val="00276EFE"/>
    <w:rsid w:val="00276FA2"/>
    <w:rsid w:val="002772CB"/>
    <w:rsid w:val="002777E6"/>
    <w:rsid w:val="002778F2"/>
    <w:rsid w:val="0028001A"/>
    <w:rsid w:val="002801CA"/>
    <w:rsid w:val="00280E29"/>
    <w:rsid w:val="00280FF1"/>
    <w:rsid w:val="0028194E"/>
    <w:rsid w:val="00281A4F"/>
    <w:rsid w:val="00281CB9"/>
    <w:rsid w:val="00281E22"/>
    <w:rsid w:val="002820EB"/>
    <w:rsid w:val="00282151"/>
    <w:rsid w:val="00282601"/>
    <w:rsid w:val="00282966"/>
    <w:rsid w:val="00283885"/>
    <w:rsid w:val="0028402D"/>
    <w:rsid w:val="00284E74"/>
    <w:rsid w:val="00285F0A"/>
    <w:rsid w:val="00286390"/>
    <w:rsid w:val="00286E5A"/>
    <w:rsid w:val="00287274"/>
    <w:rsid w:val="00287B96"/>
    <w:rsid w:val="002909E2"/>
    <w:rsid w:val="00290DB5"/>
    <w:rsid w:val="00290EA3"/>
    <w:rsid w:val="002913A0"/>
    <w:rsid w:val="002917F2"/>
    <w:rsid w:val="00291B23"/>
    <w:rsid w:val="00291BBA"/>
    <w:rsid w:val="00291BE5"/>
    <w:rsid w:val="00291C67"/>
    <w:rsid w:val="00291C93"/>
    <w:rsid w:val="00291D20"/>
    <w:rsid w:val="00291D34"/>
    <w:rsid w:val="00291F26"/>
    <w:rsid w:val="00292514"/>
    <w:rsid w:val="00292E43"/>
    <w:rsid w:val="002948B1"/>
    <w:rsid w:val="002948F7"/>
    <w:rsid w:val="00294DBB"/>
    <w:rsid w:val="00295241"/>
    <w:rsid w:val="00295BA9"/>
    <w:rsid w:val="00295BF1"/>
    <w:rsid w:val="00295FAA"/>
    <w:rsid w:val="0029654B"/>
    <w:rsid w:val="00296898"/>
    <w:rsid w:val="002972EC"/>
    <w:rsid w:val="002976AE"/>
    <w:rsid w:val="002979C9"/>
    <w:rsid w:val="00297B58"/>
    <w:rsid w:val="002A00ED"/>
    <w:rsid w:val="002A02A3"/>
    <w:rsid w:val="002A0690"/>
    <w:rsid w:val="002A0AF9"/>
    <w:rsid w:val="002A1883"/>
    <w:rsid w:val="002A19E6"/>
    <w:rsid w:val="002A1A81"/>
    <w:rsid w:val="002A1E22"/>
    <w:rsid w:val="002A2088"/>
    <w:rsid w:val="002A24AB"/>
    <w:rsid w:val="002A2792"/>
    <w:rsid w:val="002A27E5"/>
    <w:rsid w:val="002A2A2D"/>
    <w:rsid w:val="002A2B8D"/>
    <w:rsid w:val="002A2D40"/>
    <w:rsid w:val="002A2D6A"/>
    <w:rsid w:val="002A2FC0"/>
    <w:rsid w:val="002A3239"/>
    <w:rsid w:val="002A323A"/>
    <w:rsid w:val="002A32A7"/>
    <w:rsid w:val="002A3557"/>
    <w:rsid w:val="002A39D1"/>
    <w:rsid w:val="002A3E2B"/>
    <w:rsid w:val="002A3F5B"/>
    <w:rsid w:val="002A41E6"/>
    <w:rsid w:val="002A450C"/>
    <w:rsid w:val="002A4EAA"/>
    <w:rsid w:val="002A531F"/>
    <w:rsid w:val="002A57CB"/>
    <w:rsid w:val="002A5CB3"/>
    <w:rsid w:val="002A607A"/>
    <w:rsid w:val="002A629E"/>
    <w:rsid w:val="002A6406"/>
    <w:rsid w:val="002A6430"/>
    <w:rsid w:val="002A6808"/>
    <w:rsid w:val="002A6DBF"/>
    <w:rsid w:val="002A7136"/>
    <w:rsid w:val="002A796C"/>
    <w:rsid w:val="002A798E"/>
    <w:rsid w:val="002A7CBF"/>
    <w:rsid w:val="002B03D3"/>
    <w:rsid w:val="002B08D6"/>
    <w:rsid w:val="002B097D"/>
    <w:rsid w:val="002B1809"/>
    <w:rsid w:val="002B1C2B"/>
    <w:rsid w:val="002B1CD3"/>
    <w:rsid w:val="002B1D8C"/>
    <w:rsid w:val="002B231A"/>
    <w:rsid w:val="002B24F5"/>
    <w:rsid w:val="002B2C53"/>
    <w:rsid w:val="002B2C5B"/>
    <w:rsid w:val="002B3273"/>
    <w:rsid w:val="002B3B23"/>
    <w:rsid w:val="002B3CC8"/>
    <w:rsid w:val="002B4057"/>
    <w:rsid w:val="002B4621"/>
    <w:rsid w:val="002B4705"/>
    <w:rsid w:val="002B4AAE"/>
    <w:rsid w:val="002B4E4F"/>
    <w:rsid w:val="002B547A"/>
    <w:rsid w:val="002B5489"/>
    <w:rsid w:val="002B5752"/>
    <w:rsid w:val="002B5C47"/>
    <w:rsid w:val="002B647C"/>
    <w:rsid w:val="002B67CE"/>
    <w:rsid w:val="002B6990"/>
    <w:rsid w:val="002B6B0D"/>
    <w:rsid w:val="002B6CE4"/>
    <w:rsid w:val="002B6D13"/>
    <w:rsid w:val="002B6FA7"/>
    <w:rsid w:val="002B72E4"/>
    <w:rsid w:val="002B7906"/>
    <w:rsid w:val="002B7A91"/>
    <w:rsid w:val="002C060E"/>
    <w:rsid w:val="002C0880"/>
    <w:rsid w:val="002C0B95"/>
    <w:rsid w:val="002C0DC0"/>
    <w:rsid w:val="002C10FB"/>
    <w:rsid w:val="002C129E"/>
    <w:rsid w:val="002C179C"/>
    <w:rsid w:val="002C17BE"/>
    <w:rsid w:val="002C17DE"/>
    <w:rsid w:val="002C17E3"/>
    <w:rsid w:val="002C1D44"/>
    <w:rsid w:val="002C1EA1"/>
    <w:rsid w:val="002C209E"/>
    <w:rsid w:val="002C284A"/>
    <w:rsid w:val="002C2E44"/>
    <w:rsid w:val="002C3562"/>
    <w:rsid w:val="002C3A19"/>
    <w:rsid w:val="002C3CAD"/>
    <w:rsid w:val="002C4A2B"/>
    <w:rsid w:val="002C550D"/>
    <w:rsid w:val="002C5942"/>
    <w:rsid w:val="002C5DEC"/>
    <w:rsid w:val="002C6FDF"/>
    <w:rsid w:val="002C7061"/>
    <w:rsid w:val="002C7117"/>
    <w:rsid w:val="002C7CFF"/>
    <w:rsid w:val="002D05F8"/>
    <w:rsid w:val="002D085E"/>
    <w:rsid w:val="002D0A36"/>
    <w:rsid w:val="002D1BDA"/>
    <w:rsid w:val="002D1C70"/>
    <w:rsid w:val="002D1C78"/>
    <w:rsid w:val="002D2F0E"/>
    <w:rsid w:val="002D35F4"/>
    <w:rsid w:val="002D38D7"/>
    <w:rsid w:val="002D3E00"/>
    <w:rsid w:val="002D3FBB"/>
    <w:rsid w:val="002D46DD"/>
    <w:rsid w:val="002D4868"/>
    <w:rsid w:val="002D495F"/>
    <w:rsid w:val="002D4A76"/>
    <w:rsid w:val="002D4BE8"/>
    <w:rsid w:val="002D56ED"/>
    <w:rsid w:val="002D6432"/>
    <w:rsid w:val="002D64EA"/>
    <w:rsid w:val="002D6BD7"/>
    <w:rsid w:val="002D6DF2"/>
    <w:rsid w:val="002D7371"/>
    <w:rsid w:val="002D73A7"/>
    <w:rsid w:val="002D7957"/>
    <w:rsid w:val="002D79B7"/>
    <w:rsid w:val="002D7F33"/>
    <w:rsid w:val="002E05FE"/>
    <w:rsid w:val="002E0E0A"/>
    <w:rsid w:val="002E152F"/>
    <w:rsid w:val="002E183E"/>
    <w:rsid w:val="002E1E9D"/>
    <w:rsid w:val="002E21DB"/>
    <w:rsid w:val="002E23A0"/>
    <w:rsid w:val="002E2602"/>
    <w:rsid w:val="002E2649"/>
    <w:rsid w:val="002E2772"/>
    <w:rsid w:val="002E2A33"/>
    <w:rsid w:val="002E2B7A"/>
    <w:rsid w:val="002E2E22"/>
    <w:rsid w:val="002E304E"/>
    <w:rsid w:val="002E3150"/>
    <w:rsid w:val="002E33EB"/>
    <w:rsid w:val="002E3761"/>
    <w:rsid w:val="002E390C"/>
    <w:rsid w:val="002E3C9A"/>
    <w:rsid w:val="002E3CC3"/>
    <w:rsid w:val="002E3CFD"/>
    <w:rsid w:val="002E417C"/>
    <w:rsid w:val="002E46C1"/>
    <w:rsid w:val="002E47EA"/>
    <w:rsid w:val="002E48C4"/>
    <w:rsid w:val="002E4B28"/>
    <w:rsid w:val="002E52D0"/>
    <w:rsid w:val="002E52E0"/>
    <w:rsid w:val="002E5582"/>
    <w:rsid w:val="002E5BCA"/>
    <w:rsid w:val="002E684B"/>
    <w:rsid w:val="002E6D0A"/>
    <w:rsid w:val="002E7F82"/>
    <w:rsid w:val="002F06F1"/>
    <w:rsid w:val="002F0BED"/>
    <w:rsid w:val="002F0CA3"/>
    <w:rsid w:val="002F0E76"/>
    <w:rsid w:val="002F0F60"/>
    <w:rsid w:val="002F121F"/>
    <w:rsid w:val="002F12C3"/>
    <w:rsid w:val="002F1604"/>
    <w:rsid w:val="002F21DC"/>
    <w:rsid w:val="002F2243"/>
    <w:rsid w:val="002F28C2"/>
    <w:rsid w:val="002F2CDB"/>
    <w:rsid w:val="002F2E66"/>
    <w:rsid w:val="002F2F53"/>
    <w:rsid w:val="002F33FD"/>
    <w:rsid w:val="002F39FE"/>
    <w:rsid w:val="002F4079"/>
    <w:rsid w:val="002F46BE"/>
    <w:rsid w:val="002F4711"/>
    <w:rsid w:val="002F47B9"/>
    <w:rsid w:val="002F520A"/>
    <w:rsid w:val="002F56FE"/>
    <w:rsid w:val="002F6188"/>
    <w:rsid w:val="002F67E3"/>
    <w:rsid w:val="002F67F6"/>
    <w:rsid w:val="002F7605"/>
    <w:rsid w:val="002F7B06"/>
    <w:rsid w:val="00300050"/>
    <w:rsid w:val="00300FA4"/>
    <w:rsid w:val="0030129E"/>
    <w:rsid w:val="00301666"/>
    <w:rsid w:val="00301A58"/>
    <w:rsid w:val="00301F5A"/>
    <w:rsid w:val="00302D39"/>
    <w:rsid w:val="00302E0B"/>
    <w:rsid w:val="00302EED"/>
    <w:rsid w:val="00303630"/>
    <w:rsid w:val="00303634"/>
    <w:rsid w:val="00304775"/>
    <w:rsid w:val="00304AE8"/>
    <w:rsid w:val="00304B9C"/>
    <w:rsid w:val="00304E93"/>
    <w:rsid w:val="0030524F"/>
    <w:rsid w:val="0030586B"/>
    <w:rsid w:val="00305B15"/>
    <w:rsid w:val="00305B1A"/>
    <w:rsid w:val="00306205"/>
    <w:rsid w:val="003062CA"/>
    <w:rsid w:val="003066D2"/>
    <w:rsid w:val="00306B46"/>
    <w:rsid w:val="00307064"/>
    <w:rsid w:val="003071A1"/>
    <w:rsid w:val="0030769C"/>
    <w:rsid w:val="0030782E"/>
    <w:rsid w:val="00307955"/>
    <w:rsid w:val="00307BB0"/>
    <w:rsid w:val="00310289"/>
    <w:rsid w:val="003104A3"/>
    <w:rsid w:val="00310C7B"/>
    <w:rsid w:val="00310CE7"/>
    <w:rsid w:val="00311152"/>
    <w:rsid w:val="0031120A"/>
    <w:rsid w:val="00311475"/>
    <w:rsid w:val="00311AA3"/>
    <w:rsid w:val="00311E25"/>
    <w:rsid w:val="00312376"/>
    <w:rsid w:val="0031271D"/>
    <w:rsid w:val="00312FA8"/>
    <w:rsid w:val="003130A5"/>
    <w:rsid w:val="003133DA"/>
    <w:rsid w:val="003137D4"/>
    <w:rsid w:val="00314098"/>
    <w:rsid w:val="00314274"/>
    <w:rsid w:val="00314CBA"/>
    <w:rsid w:val="00314EA5"/>
    <w:rsid w:val="00315906"/>
    <w:rsid w:val="003161E0"/>
    <w:rsid w:val="003165D3"/>
    <w:rsid w:val="00316BDF"/>
    <w:rsid w:val="00316EC8"/>
    <w:rsid w:val="0031725C"/>
    <w:rsid w:val="0031727A"/>
    <w:rsid w:val="00317751"/>
    <w:rsid w:val="00317A9A"/>
    <w:rsid w:val="0032090F"/>
    <w:rsid w:val="003209CF"/>
    <w:rsid w:val="00320B19"/>
    <w:rsid w:val="00320F68"/>
    <w:rsid w:val="00321385"/>
    <w:rsid w:val="00321414"/>
    <w:rsid w:val="00321ABE"/>
    <w:rsid w:val="00321E3D"/>
    <w:rsid w:val="00322439"/>
    <w:rsid w:val="00322570"/>
    <w:rsid w:val="0032280C"/>
    <w:rsid w:val="003232D1"/>
    <w:rsid w:val="003235D6"/>
    <w:rsid w:val="00323D2F"/>
    <w:rsid w:val="00323DCA"/>
    <w:rsid w:val="00324021"/>
    <w:rsid w:val="003247E8"/>
    <w:rsid w:val="00324A80"/>
    <w:rsid w:val="00324B71"/>
    <w:rsid w:val="00324CED"/>
    <w:rsid w:val="00324E61"/>
    <w:rsid w:val="0032514A"/>
    <w:rsid w:val="00325323"/>
    <w:rsid w:val="00325778"/>
    <w:rsid w:val="003259AB"/>
    <w:rsid w:val="00325BD9"/>
    <w:rsid w:val="00325D50"/>
    <w:rsid w:val="00325D79"/>
    <w:rsid w:val="00325EF9"/>
    <w:rsid w:val="003265A4"/>
    <w:rsid w:val="0032663E"/>
    <w:rsid w:val="00326828"/>
    <w:rsid w:val="00326E0A"/>
    <w:rsid w:val="00327173"/>
    <w:rsid w:val="0032731B"/>
    <w:rsid w:val="00330619"/>
    <w:rsid w:val="00330A46"/>
    <w:rsid w:val="00331095"/>
    <w:rsid w:val="003318F5"/>
    <w:rsid w:val="003329A0"/>
    <w:rsid w:val="00332EE5"/>
    <w:rsid w:val="00333124"/>
    <w:rsid w:val="003332EC"/>
    <w:rsid w:val="00333456"/>
    <w:rsid w:val="0033377D"/>
    <w:rsid w:val="00333A47"/>
    <w:rsid w:val="00333BDC"/>
    <w:rsid w:val="003344D5"/>
    <w:rsid w:val="00334911"/>
    <w:rsid w:val="00334FEE"/>
    <w:rsid w:val="0033560C"/>
    <w:rsid w:val="0033595C"/>
    <w:rsid w:val="00336B41"/>
    <w:rsid w:val="003373CB"/>
    <w:rsid w:val="003376D6"/>
    <w:rsid w:val="00337BAF"/>
    <w:rsid w:val="00340054"/>
    <w:rsid w:val="0034023F"/>
    <w:rsid w:val="003404EA"/>
    <w:rsid w:val="00340747"/>
    <w:rsid w:val="00340C50"/>
    <w:rsid w:val="00340CC9"/>
    <w:rsid w:val="00341172"/>
    <w:rsid w:val="003416E7"/>
    <w:rsid w:val="00341C36"/>
    <w:rsid w:val="003422CE"/>
    <w:rsid w:val="003429AD"/>
    <w:rsid w:val="00342D6D"/>
    <w:rsid w:val="00342FA9"/>
    <w:rsid w:val="0034373B"/>
    <w:rsid w:val="00343BB9"/>
    <w:rsid w:val="00343BDA"/>
    <w:rsid w:val="00343C88"/>
    <w:rsid w:val="003445B6"/>
    <w:rsid w:val="003447B3"/>
    <w:rsid w:val="00344927"/>
    <w:rsid w:val="00344DC9"/>
    <w:rsid w:val="00344E7E"/>
    <w:rsid w:val="0034501F"/>
    <w:rsid w:val="003450CB"/>
    <w:rsid w:val="00345A35"/>
    <w:rsid w:val="00345F96"/>
    <w:rsid w:val="00346B4A"/>
    <w:rsid w:val="00346FEA"/>
    <w:rsid w:val="00347379"/>
    <w:rsid w:val="0034760D"/>
    <w:rsid w:val="003478E1"/>
    <w:rsid w:val="00347CBB"/>
    <w:rsid w:val="00347CD1"/>
    <w:rsid w:val="0035046D"/>
    <w:rsid w:val="0035067A"/>
    <w:rsid w:val="0035086F"/>
    <w:rsid w:val="00350A3A"/>
    <w:rsid w:val="00350E16"/>
    <w:rsid w:val="003511FB"/>
    <w:rsid w:val="003517D9"/>
    <w:rsid w:val="0035182E"/>
    <w:rsid w:val="00351B76"/>
    <w:rsid w:val="00352451"/>
    <w:rsid w:val="00352497"/>
    <w:rsid w:val="00352772"/>
    <w:rsid w:val="00353895"/>
    <w:rsid w:val="00353CDD"/>
    <w:rsid w:val="00353CEC"/>
    <w:rsid w:val="0035427D"/>
    <w:rsid w:val="00354516"/>
    <w:rsid w:val="00355117"/>
    <w:rsid w:val="0035533C"/>
    <w:rsid w:val="00355B9B"/>
    <w:rsid w:val="003561D2"/>
    <w:rsid w:val="00356288"/>
    <w:rsid w:val="0035662F"/>
    <w:rsid w:val="0035698E"/>
    <w:rsid w:val="00356D05"/>
    <w:rsid w:val="003570E7"/>
    <w:rsid w:val="003572A6"/>
    <w:rsid w:val="003576C7"/>
    <w:rsid w:val="0036022E"/>
    <w:rsid w:val="0036038A"/>
    <w:rsid w:val="00360C84"/>
    <w:rsid w:val="00361159"/>
    <w:rsid w:val="00361236"/>
    <w:rsid w:val="00361D0B"/>
    <w:rsid w:val="00361F5C"/>
    <w:rsid w:val="003627D0"/>
    <w:rsid w:val="00362A10"/>
    <w:rsid w:val="00363A24"/>
    <w:rsid w:val="0036449E"/>
    <w:rsid w:val="003645F5"/>
    <w:rsid w:val="003648A3"/>
    <w:rsid w:val="00364A21"/>
    <w:rsid w:val="00364ACC"/>
    <w:rsid w:val="00364C68"/>
    <w:rsid w:val="00364D22"/>
    <w:rsid w:val="00364DAC"/>
    <w:rsid w:val="00364E50"/>
    <w:rsid w:val="003650E2"/>
    <w:rsid w:val="00365677"/>
    <w:rsid w:val="0036605A"/>
    <w:rsid w:val="00366486"/>
    <w:rsid w:val="00366B5C"/>
    <w:rsid w:val="00366E66"/>
    <w:rsid w:val="00367320"/>
    <w:rsid w:val="0036750C"/>
    <w:rsid w:val="00367598"/>
    <w:rsid w:val="003675F5"/>
    <w:rsid w:val="0036782B"/>
    <w:rsid w:val="00367B29"/>
    <w:rsid w:val="00370066"/>
    <w:rsid w:val="003701D3"/>
    <w:rsid w:val="00370799"/>
    <w:rsid w:val="003709DB"/>
    <w:rsid w:val="00370B4D"/>
    <w:rsid w:val="00371536"/>
    <w:rsid w:val="00371749"/>
    <w:rsid w:val="00371885"/>
    <w:rsid w:val="00371ADA"/>
    <w:rsid w:val="00371B77"/>
    <w:rsid w:val="0037271F"/>
    <w:rsid w:val="003729FF"/>
    <w:rsid w:val="00372D3E"/>
    <w:rsid w:val="00372DDF"/>
    <w:rsid w:val="00373309"/>
    <w:rsid w:val="0037382F"/>
    <w:rsid w:val="00373846"/>
    <w:rsid w:val="003738D8"/>
    <w:rsid w:val="00373C4D"/>
    <w:rsid w:val="0037466B"/>
    <w:rsid w:val="00374A6C"/>
    <w:rsid w:val="00374D78"/>
    <w:rsid w:val="003753F7"/>
    <w:rsid w:val="00375486"/>
    <w:rsid w:val="00375701"/>
    <w:rsid w:val="00375A78"/>
    <w:rsid w:val="003762D1"/>
    <w:rsid w:val="00376474"/>
    <w:rsid w:val="00377105"/>
    <w:rsid w:val="00377171"/>
    <w:rsid w:val="003776FD"/>
    <w:rsid w:val="00377EDA"/>
    <w:rsid w:val="00380298"/>
    <w:rsid w:val="00380D08"/>
    <w:rsid w:val="003811D6"/>
    <w:rsid w:val="00381494"/>
    <w:rsid w:val="0038202C"/>
    <w:rsid w:val="003822B1"/>
    <w:rsid w:val="00382344"/>
    <w:rsid w:val="00382641"/>
    <w:rsid w:val="00382670"/>
    <w:rsid w:val="00382ACF"/>
    <w:rsid w:val="00382C61"/>
    <w:rsid w:val="00382D10"/>
    <w:rsid w:val="00382DFE"/>
    <w:rsid w:val="003833AB"/>
    <w:rsid w:val="00384EA1"/>
    <w:rsid w:val="003854A9"/>
    <w:rsid w:val="0038582A"/>
    <w:rsid w:val="00385BF3"/>
    <w:rsid w:val="0038631B"/>
    <w:rsid w:val="003863B5"/>
    <w:rsid w:val="003868CE"/>
    <w:rsid w:val="00386DD5"/>
    <w:rsid w:val="00387056"/>
    <w:rsid w:val="00387275"/>
    <w:rsid w:val="003872EA"/>
    <w:rsid w:val="00387524"/>
    <w:rsid w:val="00387929"/>
    <w:rsid w:val="00387BBE"/>
    <w:rsid w:val="00390388"/>
    <w:rsid w:val="00390A3B"/>
    <w:rsid w:val="00391E27"/>
    <w:rsid w:val="00391FC9"/>
    <w:rsid w:val="0039311A"/>
    <w:rsid w:val="00393130"/>
    <w:rsid w:val="003931D3"/>
    <w:rsid w:val="00393700"/>
    <w:rsid w:val="00393A22"/>
    <w:rsid w:val="00393CF3"/>
    <w:rsid w:val="00393EE6"/>
    <w:rsid w:val="003942B5"/>
    <w:rsid w:val="003944CD"/>
    <w:rsid w:val="003945A4"/>
    <w:rsid w:val="003945F7"/>
    <w:rsid w:val="003946FB"/>
    <w:rsid w:val="00394E4A"/>
    <w:rsid w:val="00394FDC"/>
    <w:rsid w:val="00395239"/>
    <w:rsid w:val="00395507"/>
    <w:rsid w:val="00395A00"/>
    <w:rsid w:val="00396021"/>
    <w:rsid w:val="003961F1"/>
    <w:rsid w:val="0039663B"/>
    <w:rsid w:val="003968BD"/>
    <w:rsid w:val="00397DF3"/>
    <w:rsid w:val="003A007A"/>
    <w:rsid w:val="003A0309"/>
    <w:rsid w:val="003A049F"/>
    <w:rsid w:val="003A05CD"/>
    <w:rsid w:val="003A0614"/>
    <w:rsid w:val="003A13BA"/>
    <w:rsid w:val="003A14B2"/>
    <w:rsid w:val="003A1AFF"/>
    <w:rsid w:val="003A218D"/>
    <w:rsid w:val="003A2253"/>
    <w:rsid w:val="003A28B4"/>
    <w:rsid w:val="003A359F"/>
    <w:rsid w:val="003A3653"/>
    <w:rsid w:val="003A445D"/>
    <w:rsid w:val="003A478F"/>
    <w:rsid w:val="003A4A10"/>
    <w:rsid w:val="003A5006"/>
    <w:rsid w:val="003A5A9A"/>
    <w:rsid w:val="003A5C91"/>
    <w:rsid w:val="003A62A2"/>
    <w:rsid w:val="003A63E5"/>
    <w:rsid w:val="003A6510"/>
    <w:rsid w:val="003A66BE"/>
    <w:rsid w:val="003A69C6"/>
    <w:rsid w:val="003A6B33"/>
    <w:rsid w:val="003A6E27"/>
    <w:rsid w:val="003B02E3"/>
    <w:rsid w:val="003B06FB"/>
    <w:rsid w:val="003B0C97"/>
    <w:rsid w:val="003B0D63"/>
    <w:rsid w:val="003B0FF3"/>
    <w:rsid w:val="003B117F"/>
    <w:rsid w:val="003B140E"/>
    <w:rsid w:val="003B1506"/>
    <w:rsid w:val="003B1562"/>
    <w:rsid w:val="003B1AF7"/>
    <w:rsid w:val="003B1B0D"/>
    <w:rsid w:val="003B1B1F"/>
    <w:rsid w:val="003B1B69"/>
    <w:rsid w:val="003B1E73"/>
    <w:rsid w:val="003B2146"/>
    <w:rsid w:val="003B2241"/>
    <w:rsid w:val="003B27D8"/>
    <w:rsid w:val="003B2CDD"/>
    <w:rsid w:val="003B2ECA"/>
    <w:rsid w:val="003B3083"/>
    <w:rsid w:val="003B3DAE"/>
    <w:rsid w:val="003B3FF2"/>
    <w:rsid w:val="003B4CA0"/>
    <w:rsid w:val="003B5397"/>
    <w:rsid w:val="003B5879"/>
    <w:rsid w:val="003B5D79"/>
    <w:rsid w:val="003B6137"/>
    <w:rsid w:val="003B62D6"/>
    <w:rsid w:val="003B65E2"/>
    <w:rsid w:val="003B6B40"/>
    <w:rsid w:val="003B776F"/>
    <w:rsid w:val="003B7A28"/>
    <w:rsid w:val="003B7DB5"/>
    <w:rsid w:val="003B7E37"/>
    <w:rsid w:val="003B7F7B"/>
    <w:rsid w:val="003B7F7F"/>
    <w:rsid w:val="003B7FC2"/>
    <w:rsid w:val="003C06D7"/>
    <w:rsid w:val="003C0E30"/>
    <w:rsid w:val="003C11E3"/>
    <w:rsid w:val="003C131E"/>
    <w:rsid w:val="003C13D3"/>
    <w:rsid w:val="003C1FD5"/>
    <w:rsid w:val="003C2D23"/>
    <w:rsid w:val="003C32C5"/>
    <w:rsid w:val="003C38A1"/>
    <w:rsid w:val="003C3B01"/>
    <w:rsid w:val="003C3DE1"/>
    <w:rsid w:val="003C5113"/>
    <w:rsid w:val="003C553E"/>
    <w:rsid w:val="003C56CD"/>
    <w:rsid w:val="003C59FC"/>
    <w:rsid w:val="003C60F5"/>
    <w:rsid w:val="003C6E2C"/>
    <w:rsid w:val="003C73DE"/>
    <w:rsid w:val="003C7441"/>
    <w:rsid w:val="003D0C00"/>
    <w:rsid w:val="003D10CF"/>
    <w:rsid w:val="003D1897"/>
    <w:rsid w:val="003D1C3E"/>
    <w:rsid w:val="003D1C5A"/>
    <w:rsid w:val="003D1F90"/>
    <w:rsid w:val="003D26A8"/>
    <w:rsid w:val="003D3046"/>
    <w:rsid w:val="003D31AE"/>
    <w:rsid w:val="003D31C3"/>
    <w:rsid w:val="003D3ABE"/>
    <w:rsid w:val="003D3C2E"/>
    <w:rsid w:val="003D4626"/>
    <w:rsid w:val="003D4875"/>
    <w:rsid w:val="003D4A51"/>
    <w:rsid w:val="003D4BD0"/>
    <w:rsid w:val="003D5F6E"/>
    <w:rsid w:val="003D60BD"/>
    <w:rsid w:val="003D698E"/>
    <w:rsid w:val="003D6E86"/>
    <w:rsid w:val="003D761D"/>
    <w:rsid w:val="003D7953"/>
    <w:rsid w:val="003D7A35"/>
    <w:rsid w:val="003E0328"/>
    <w:rsid w:val="003E1DD4"/>
    <w:rsid w:val="003E21BC"/>
    <w:rsid w:val="003E3059"/>
    <w:rsid w:val="003E329C"/>
    <w:rsid w:val="003E3319"/>
    <w:rsid w:val="003E348D"/>
    <w:rsid w:val="003E3F4C"/>
    <w:rsid w:val="003E44B2"/>
    <w:rsid w:val="003E4B07"/>
    <w:rsid w:val="003E4D18"/>
    <w:rsid w:val="003E4FAD"/>
    <w:rsid w:val="003E5D45"/>
    <w:rsid w:val="003E65A4"/>
    <w:rsid w:val="003E65A7"/>
    <w:rsid w:val="003E6837"/>
    <w:rsid w:val="003E6BDA"/>
    <w:rsid w:val="003E6C39"/>
    <w:rsid w:val="003E7903"/>
    <w:rsid w:val="003E7A36"/>
    <w:rsid w:val="003E7DBB"/>
    <w:rsid w:val="003E7DEF"/>
    <w:rsid w:val="003E7E1E"/>
    <w:rsid w:val="003F0343"/>
    <w:rsid w:val="003F07C5"/>
    <w:rsid w:val="003F084C"/>
    <w:rsid w:val="003F0D4F"/>
    <w:rsid w:val="003F115D"/>
    <w:rsid w:val="003F163F"/>
    <w:rsid w:val="003F18AB"/>
    <w:rsid w:val="003F1E87"/>
    <w:rsid w:val="003F1F4F"/>
    <w:rsid w:val="003F21E1"/>
    <w:rsid w:val="003F24FF"/>
    <w:rsid w:val="003F28EF"/>
    <w:rsid w:val="003F3066"/>
    <w:rsid w:val="003F321A"/>
    <w:rsid w:val="003F3310"/>
    <w:rsid w:val="003F370B"/>
    <w:rsid w:val="003F3951"/>
    <w:rsid w:val="003F3D49"/>
    <w:rsid w:val="003F3F65"/>
    <w:rsid w:val="003F4095"/>
    <w:rsid w:val="003F40F3"/>
    <w:rsid w:val="003F4CE2"/>
    <w:rsid w:val="003F6045"/>
    <w:rsid w:val="003F613F"/>
    <w:rsid w:val="003F6479"/>
    <w:rsid w:val="003F679A"/>
    <w:rsid w:val="003F6D15"/>
    <w:rsid w:val="003F7547"/>
    <w:rsid w:val="003F767A"/>
    <w:rsid w:val="003F7772"/>
    <w:rsid w:val="003F79BB"/>
    <w:rsid w:val="003F7C38"/>
    <w:rsid w:val="003F7D88"/>
    <w:rsid w:val="003F7F93"/>
    <w:rsid w:val="00400062"/>
    <w:rsid w:val="004001A5"/>
    <w:rsid w:val="004003D0"/>
    <w:rsid w:val="004009D9"/>
    <w:rsid w:val="00400F19"/>
    <w:rsid w:val="0040114B"/>
    <w:rsid w:val="0040116C"/>
    <w:rsid w:val="0040117B"/>
    <w:rsid w:val="004013B8"/>
    <w:rsid w:val="00401429"/>
    <w:rsid w:val="004016B7"/>
    <w:rsid w:val="004017ED"/>
    <w:rsid w:val="00401D59"/>
    <w:rsid w:val="00402060"/>
    <w:rsid w:val="004022BB"/>
    <w:rsid w:val="004023FF"/>
    <w:rsid w:val="00402E4D"/>
    <w:rsid w:val="00402F8E"/>
    <w:rsid w:val="00403263"/>
    <w:rsid w:val="00403440"/>
    <w:rsid w:val="0040357A"/>
    <w:rsid w:val="00403BB3"/>
    <w:rsid w:val="00403BF2"/>
    <w:rsid w:val="00404CA1"/>
    <w:rsid w:val="00404E43"/>
    <w:rsid w:val="004055E4"/>
    <w:rsid w:val="00405E8A"/>
    <w:rsid w:val="00406372"/>
    <w:rsid w:val="00406733"/>
    <w:rsid w:val="004069AF"/>
    <w:rsid w:val="00406A74"/>
    <w:rsid w:val="00406F3D"/>
    <w:rsid w:val="00407318"/>
    <w:rsid w:val="004076B8"/>
    <w:rsid w:val="00407826"/>
    <w:rsid w:val="004079EF"/>
    <w:rsid w:val="00407A26"/>
    <w:rsid w:val="00407F06"/>
    <w:rsid w:val="0041038A"/>
    <w:rsid w:val="0041045C"/>
    <w:rsid w:val="004104EB"/>
    <w:rsid w:val="004105A3"/>
    <w:rsid w:val="0041096B"/>
    <w:rsid w:val="00410B2A"/>
    <w:rsid w:val="00410DEE"/>
    <w:rsid w:val="0041196C"/>
    <w:rsid w:val="00412210"/>
    <w:rsid w:val="00412908"/>
    <w:rsid w:val="0041302A"/>
    <w:rsid w:val="00413469"/>
    <w:rsid w:val="0041391B"/>
    <w:rsid w:val="00413AC2"/>
    <w:rsid w:val="00413C34"/>
    <w:rsid w:val="00413DDF"/>
    <w:rsid w:val="00413E18"/>
    <w:rsid w:val="00413F17"/>
    <w:rsid w:val="00413F2E"/>
    <w:rsid w:val="00413F2F"/>
    <w:rsid w:val="00413FC2"/>
    <w:rsid w:val="00414182"/>
    <w:rsid w:val="004141B4"/>
    <w:rsid w:val="00414278"/>
    <w:rsid w:val="00414C1C"/>
    <w:rsid w:val="00414F1E"/>
    <w:rsid w:val="0041521A"/>
    <w:rsid w:val="004154E2"/>
    <w:rsid w:val="004156A7"/>
    <w:rsid w:val="00415836"/>
    <w:rsid w:val="0041593F"/>
    <w:rsid w:val="004160CA"/>
    <w:rsid w:val="00416486"/>
    <w:rsid w:val="004169BD"/>
    <w:rsid w:val="00416BC0"/>
    <w:rsid w:val="00416D03"/>
    <w:rsid w:val="004171FF"/>
    <w:rsid w:val="00417685"/>
    <w:rsid w:val="00417B3C"/>
    <w:rsid w:val="00417E24"/>
    <w:rsid w:val="004202E6"/>
    <w:rsid w:val="00420674"/>
    <w:rsid w:val="004209D2"/>
    <w:rsid w:val="00420DD0"/>
    <w:rsid w:val="0042109D"/>
    <w:rsid w:val="00421287"/>
    <w:rsid w:val="0042179A"/>
    <w:rsid w:val="00421D1E"/>
    <w:rsid w:val="00421DA0"/>
    <w:rsid w:val="0042213E"/>
    <w:rsid w:val="004221EE"/>
    <w:rsid w:val="004229A9"/>
    <w:rsid w:val="00422A29"/>
    <w:rsid w:val="0042362B"/>
    <w:rsid w:val="00424109"/>
    <w:rsid w:val="00424270"/>
    <w:rsid w:val="00424B1F"/>
    <w:rsid w:val="00424D2B"/>
    <w:rsid w:val="0042560A"/>
    <w:rsid w:val="00425F6D"/>
    <w:rsid w:val="00426154"/>
    <w:rsid w:val="004265B1"/>
    <w:rsid w:val="00426C24"/>
    <w:rsid w:val="00426ECF"/>
    <w:rsid w:val="00427439"/>
    <w:rsid w:val="00427C52"/>
    <w:rsid w:val="00427C7F"/>
    <w:rsid w:val="00430427"/>
    <w:rsid w:val="004310A3"/>
    <w:rsid w:val="004311F9"/>
    <w:rsid w:val="0043127A"/>
    <w:rsid w:val="00431321"/>
    <w:rsid w:val="00431C8F"/>
    <w:rsid w:val="00432407"/>
    <w:rsid w:val="004325C0"/>
    <w:rsid w:val="0043287A"/>
    <w:rsid w:val="00432A8E"/>
    <w:rsid w:val="00432ECF"/>
    <w:rsid w:val="0043325D"/>
    <w:rsid w:val="004333DF"/>
    <w:rsid w:val="004334CE"/>
    <w:rsid w:val="004336F7"/>
    <w:rsid w:val="00433946"/>
    <w:rsid w:val="0043450E"/>
    <w:rsid w:val="00434776"/>
    <w:rsid w:val="00434FEB"/>
    <w:rsid w:val="00435B95"/>
    <w:rsid w:val="00435BDC"/>
    <w:rsid w:val="00435FDA"/>
    <w:rsid w:val="004361D3"/>
    <w:rsid w:val="0043640E"/>
    <w:rsid w:val="0043666F"/>
    <w:rsid w:val="00436839"/>
    <w:rsid w:val="004368D6"/>
    <w:rsid w:val="00436945"/>
    <w:rsid w:val="00436BF5"/>
    <w:rsid w:val="00436E5D"/>
    <w:rsid w:val="00436FAB"/>
    <w:rsid w:val="004370DD"/>
    <w:rsid w:val="00437768"/>
    <w:rsid w:val="00437AFC"/>
    <w:rsid w:val="004407A5"/>
    <w:rsid w:val="004408B2"/>
    <w:rsid w:val="00440C5D"/>
    <w:rsid w:val="004411E6"/>
    <w:rsid w:val="004419A2"/>
    <w:rsid w:val="00441F0E"/>
    <w:rsid w:val="004426EB"/>
    <w:rsid w:val="00442865"/>
    <w:rsid w:val="004430C6"/>
    <w:rsid w:val="00443147"/>
    <w:rsid w:val="0044366F"/>
    <w:rsid w:val="004438A0"/>
    <w:rsid w:val="0044392D"/>
    <w:rsid w:val="00443991"/>
    <w:rsid w:val="004439CD"/>
    <w:rsid w:val="00443AE9"/>
    <w:rsid w:val="00443CB0"/>
    <w:rsid w:val="00443F78"/>
    <w:rsid w:val="0044466B"/>
    <w:rsid w:val="0044482F"/>
    <w:rsid w:val="00444C7B"/>
    <w:rsid w:val="004453CA"/>
    <w:rsid w:val="00445657"/>
    <w:rsid w:val="004459CB"/>
    <w:rsid w:val="004460EA"/>
    <w:rsid w:val="004461FC"/>
    <w:rsid w:val="00446315"/>
    <w:rsid w:val="004464CD"/>
    <w:rsid w:val="00446C5E"/>
    <w:rsid w:val="00447621"/>
    <w:rsid w:val="004476D4"/>
    <w:rsid w:val="0044791F"/>
    <w:rsid w:val="00447C6A"/>
    <w:rsid w:val="00447CCE"/>
    <w:rsid w:val="00450695"/>
    <w:rsid w:val="004507DE"/>
    <w:rsid w:val="00450901"/>
    <w:rsid w:val="00451403"/>
    <w:rsid w:val="004515E0"/>
    <w:rsid w:val="00451B33"/>
    <w:rsid w:val="0045223E"/>
    <w:rsid w:val="004529C8"/>
    <w:rsid w:val="00452D8D"/>
    <w:rsid w:val="00452E6B"/>
    <w:rsid w:val="0045310E"/>
    <w:rsid w:val="004533A4"/>
    <w:rsid w:val="004534F2"/>
    <w:rsid w:val="00453959"/>
    <w:rsid w:val="00453A82"/>
    <w:rsid w:val="00453D6F"/>
    <w:rsid w:val="00453F41"/>
    <w:rsid w:val="00454552"/>
    <w:rsid w:val="0045455D"/>
    <w:rsid w:val="004547D7"/>
    <w:rsid w:val="00454811"/>
    <w:rsid w:val="00454FB5"/>
    <w:rsid w:val="004550FB"/>
    <w:rsid w:val="00455681"/>
    <w:rsid w:val="004556B5"/>
    <w:rsid w:val="0045600E"/>
    <w:rsid w:val="004568D9"/>
    <w:rsid w:val="00456F60"/>
    <w:rsid w:val="00457238"/>
    <w:rsid w:val="0045732D"/>
    <w:rsid w:val="00457389"/>
    <w:rsid w:val="00457391"/>
    <w:rsid w:val="004578DB"/>
    <w:rsid w:val="00457AD5"/>
    <w:rsid w:val="00460177"/>
    <w:rsid w:val="00460267"/>
    <w:rsid w:val="0046035E"/>
    <w:rsid w:val="00460581"/>
    <w:rsid w:val="00460582"/>
    <w:rsid w:val="00460A0F"/>
    <w:rsid w:val="00460AA9"/>
    <w:rsid w:val="00460EA0"/>
    <w:rsid w:val="00460ED5"/>
    <w:rsid w:val="004616E1"/>
    <w:rsid w:val="00461B22"/>
    <w:rsid w:val="00461C63"/>
    <w:rsid w:val="00461DA4"/>
    <w:rsid w:val="004633DE"/>
    <w:rsid w:val="004635C2"/>
    <w:rsid w:val="0046394B"/>
    <w:rsid w:val="00463A8D"/>
    <w:rsid w:val="00463D13"/>
    <w:rsid w:val="00464055"/>
    <w:rsid w:val="00464204"/>
    <w:rsid w:val="00464313"/>
    <w:rsid w:val="00464663"/>
    <w:rsid w:val="004647D0"/>
    <w:rsid w:val="00464AEC"/>
    <w:rsid w:val="00464B55"/>
    <w:rsid w:val="00464FA5"/>
    <w:rsid w:val="00465175"/>
    <w:rsid w:val="0046615F"/>
    <w:rsid w:val="004670D1"/>
    <w:rsid w:val="0046799D"/>
    <w:rsid w:val="00467A6B"/>
    <w:rsid w:val="00467CAD"/>
    <w:rsid w:val="00470206"/>
    <w:rsid w:val="0047026A"/>
    <w:rsid w:val="00470AF1"/>
    <w:rsid w:val="00470C98"/>
    <w:rsid w:val="0047150C"/>
    <w:rsid w:val="004716A0"/>
    <w:rsid w:val="00471970"/>
    <w:rsid w:val="00471AE0"/>
    <w:rsid w:val="00471E85"/>
    <w:rsid w:val="00472543"/>
    <w:rsid w:val="004727D6"/>
    <w:rsid w:val="00472D58"/>
    <w:rsid w:val="00472D59"/>
    <w:rsid w:val="00472DBD"/>
    <w:rsid w:val="00473AA8"/>
    <w:rsid w:val="004742E4"/>
    <w:rsid w:val="0047492B"/>
    <w:rsid w:val="00474DA9"/>
    <w:rsid w:val="0047583D"/>
    <w:rsid w:val="00475F71"/>
    <w:rsid w:val="0047601A"/>
    <w:rsid w:val="004768D3"/>
    <w:rsid w:val="00476BE0"/>
    <w:rsid w:val="00476D12"/>
    <w:rsid w:val="00476D42"/>
    <w:rsid w:val="00477006"/>
    <w:rsid w:val="00477531"/>
    <w:rsid w:val="00477725"/>
    <w:rsid w:val="0047777E"/>
    <w:rsid w:val="00477A51"/>
    <w:rsid w:val="00477AA0"/>
    <w:rsid w:val="00477DD4"/>
    <w:rsid w:val="00477E9E"/>
    <w:rsid w:val="004805B0"/>
    <w:rsid w:val="00480909"/>
    <w:rsid w:val="00480F7D"/>
    <w:rsid w:val="00480FD6"/>
    <w:rsid w:val="004814F2"/>
    <w:rsid w:val="00481B3D"/>
    <w:rsid w:val="00481D3F"/>
    <w:rsid w:val="00482DBF"/>
    <w:rsid w:val="004837E3"/>
    <w:rsid w:val="00483A4D"/>
    <w:rsid w:val="00483E9B"/>
    <w:rsid w:val="004840B5"/>
    <w:rsid w:val="004842C0"/>
    <w:rsid w:val="004842C8"/>
    <w:rsid w:val="004845B6"/>
    <w:rsid w:val="004849B9"/>
    <w:rsid w:val="00484AF1"/>
    <w:rsid w:val="00484BE3"/>
    <w:rsid w:val="00484CEF"/>
    <w:rsid w:val="00485466"/>
    <w:rsid w:val="004855A4"/>
    <w:rsid w:val="004857C2"/>
    <w:rsid w:val="00485C98"/>
    <w:rsid w:val="00486149"/>
    <w:rsid w:val="00486214"/>
    <w:rsid w:val="004862F0"/>
    <w:rsid w:val="00486919"/>
    <w:rsid w:val="00486BCC"/>
    <w:rsid w:val="00486D5B"/>
    <w:rsid w:val="00486E34"/>
    <w:rsid w:val="00487038"/>
    <w:rsid w:val="00487880"/>
    <w:rsid w:val="00487E00"/>
    <w:rsid w:val="00487E84"/>
    <w:rsid w:val="00487EBF"/>
    <w:rsid w:val="0049009C"/>
    <w:rsid w:val="004903C0"/>
    <w:rsid w:val="0049048B"/>
    <w:rsid w:val="004907F7"/>
    <w:rsid w:val="00490CE6"/>
    <w:rsid w:val="00491B08"/>
    <w:rsid w:val="00491B1C"/>
    <w:rsid w:val="00491E60"/>
    <w:rsid w:val="0049231A"/>
    <w:rsid w:val="00492365"/>
    <w:rsid w:val="00492C0E"/>
    <w:rsid w:val="004932E6"/>
    <w:rsid w:val="004941CF"/>
    <w:rsid w:val="00494DBF"/>
    <w:rsid w:val="00495487"/>
    <w:rsid w:val="00495599"/>
    <w:rsid w:val="00495821"/>
    <w:rsid w:val="00495894"/>
    <w:rsid w:val="00495AEC"/>
    <w:rsid w:val="00495DEE"/>
    <w:rsid w:val="0049602C"/>
    <w:rsid w:val="004961E1"/>
    <w:rsid w:val="004969F7"/>
    <w:rsid w:val="00496A8B"/>
    <w:rsid w:val="00496BC7"/>
    <w:rsid w:val="00496C81"/>
    <w:rsid w:val="00496D97"/>
    <w:rsid w:val="0049703F"/>
    <w:rsid w:val="00497B97"/>
    <w:rsid w:val="004A0C80"/>
    <w:rsid w:val="004A0CDC"/>
    <w:rsid w:val="004A0E1D"/>
    <w:rsid w:val="004A0F8F"/>
    <w:rsid w:val="004A0FA5"/>
    <w:rsid w:val="004A14EF"/>
    <w:rsid w:val="004A17B4"/>
    <w:rsid w:val="004A1879"/>
    <w:rsid w:val="004A1A9D"/>
    <w:rsid w:val="004A1EF4"/>
    <w:rsid w:val="004A22D0"/>
    <w:rsid w:val="004A2782"/>
    <w:rsid w:val="004A286B"/>
    <w:rsid w:val="004A2DE5"/>
    <w:rsid w:val="004A2E5D"/>
    <w:rsid w:val="004A3257"/>
    <w:rsid w:val="004A334A"/>
    <w:rsid w:val="004A359A"/>
    <w:rsid w:val="004A3CF6"/>
    <w:rsid w:val="004A4197"/>
    <w:rsid w:val="004A4520"/>
    <w:rsid w:val="004A4564"/>
    <w:rsid w:val="004A45E5"/>
    <w:rsid w:val="004A49C2"/>
    <w:rsid w:val="004A4F21"/>
    <w:rsid w:val="004A539C"/>
    <w:rsid w:val="004A57E1"/>
    <w:rsid w:val="004A637F"/>
    <w:rsid w:val="004A658E"/>
    <w:rsid w:val="004A66CE"/>
    <w:rsid w:val="004A6727"/>
    <w:rsid w:val="004A7239"/>
    <w:rsid w:val="004A7775"/>
    <w:rsid w:val="004A79F7"/>
    <w:rsid w:val="004A7D86"/>
    <w:rsid w:val="004B01F9"/>
    <w:rsid w:val="004B0A85"/>
    <w:rsid w:val="004B0D84"/>
    <w:rsid w:val="004B102A"/>
    <w:rsid w:val="004B149B"/>
    <w:rsid w:val="004B1680"/>
    <w:rsid w:val="004B1F74"/>
    <w:rsid w:val="004B211F"/>
    <w:rsid w:val="004B22AA"/>
    <w:rsid w:val="004B40E5"/>
    <w:rsid w:val="004B4B9F"/>
    <w:rsid w:val="004B4BBF"/>
    <w:rsid w:val="004B5E7B"/>
    <w:rsid w:val="004B5F25"/>
    <w:rsid w:val="004B6793"/>
    <w:rsid w:val="004B6C07"/>
    <w:rsid w:val="004B7C5C"/>
    <w:rsid w:val="004B7D2F"/>
    <w:rsid w:val="004C0013"/>
    <w:rsid w:val="004C0194"/>
    <w:rsid w:val="004C028F"/>
    <w:rsid w:val="004C0954"/>
    <w:rsid w:val="004C10DE"/>
    <w:rsid w:val="004C1D0F"/>
    <w:rsid w:val="004C2612"/>
    <w:rsid w:val="004C3223"/>
    <w:rsid w:val="004C3879"/>
    <w:rsid w:val="004C3A15"/>
    <w:rsid w:val="004C411E"/>
    <w:rsid w:val="004C4633"/>
    <w:rsid w:val="004C46A3"/>
    <w:rsid w:val="004C479B"/>
    <w:rsid w:val="004C48A1"/>
    <w:rsid w:val="004C4A1F"/>
    <w:rsid w:val="004C4B26"/>
    <w:rsid w:val="004C4EAC"/>
    <w:rsid w:val="004C5589"/>
    <w:rsid w:val="004C5841"/>
    <w:rsid w:val="004C5A0D"/>
    <w:rsid w:val="004C5C6E"/>
    <w:rsid w:val="004C66CA"/>
    <w:rsid w:val="004C684A"/>
    <w:rsid w:val="004C68DC"/>
    <w:rsid w:val="004C68DF"/>
    <w:rsid w:val="004C7269"/>
    <w:rsid w:val="004C7CCB"/>
    <w:rsid w:val="004D02B7"/>
    <w:rsid w:val="004D0325"/>
    <w:rsid w:val="004D053E"/>
    <w:rsid w:val="004D0E95"/>
    <w:rsid w:val="004D1CCA"/>
    <w:rsid w:val="004D218D"/>
    <w:rsid w:val="004D2D4E"/>
    <w:rsid w:val="004D331B"/>
    <w:rsid w:val="004D33DB"/>
    <w:rsid w:val="004D365E"/>
    <w:rsid w:val="004D3808"/>
    <w:rsid w:val="004D3A5B"/>
    <w:rsid w:val="004D3D2C"/>
    <w:rsid w:val="004D3E75"/>
    <w:rsid w:val="004D40BC"/>
    <w:rsid w:val="004D43D1"/>
    <w:rsid w:val="004D4A06"/>
    <w:rsid w:val="004D4BF4"/>
    <w:rsid w:val="004D4CA1"/>
    <w:rsid w:val="004D4CF8"/>
    <w:rsid w:val="004D4FA5"/>
    <w:rsid w:val="004D50B7"/>
    <w:rsid w:val="004D52DE"/>
    <w:rsid w:val="004D590D"/>
    <w:rsid w:val="004D5947"/>
    <w:rsid w:val="004D6209"/>
    <w:rsid w:val="004D677A"/>
    <w:rsid w:val="004D67FD"/>
    <w:rsid w:val="004D6DF2"/>
    <w:rsid w:val="004D7220"/>
    <w:rsid w:val="004D7483"/>
    <w:rsid w:val="004D74AC"/>
    <w:rsid w:val="004D7550"/>
    <w:rsid w:val="004D756F"/>
    <w:rsid w:val="004D7875"/>
    <w:rsid w:val="004D7961"/>
    <w:rsid w:val="004D79D4"/>
    <w:rsid w:val="004D7CF1"/>
    <w:rsid w:val="004D7EE8"/>
    <w:rsid w:val="004D7F94"/>
    <w:rsid w:val="004E02AD"/>
    <w:rsid w:val="004E05B1"/>
    <w:rsid w:val="004E0923"/>
    <w:rsid w:val="004E12FE"/>
    <w:rsid w:val="004E173D"/>
    <w:rsid w:val="004E1A70"/>
    <w:rsid w:val="004E1AED"/>
    <w:rsid w:val="004E1DAE"/>
    <w:rsid w:val="004E1DBA"/>
    <w:rsid w:val="004E201C"/>
    <w:rsid w:val="004E2267"/>
    <w:rsid w:val="004E22D7"/>
    <w:rsid w:val="004E22F2"/>
    <w:rsid w:val="004E2AC5"/>
    <w:rsid w:val="004E2BD0"/>
    <w:rsid w:val="004E2F80"/>
    <w:rsid w:val="004E317B"/>
    <w:rsid w:val="004E31E2"/>
    <w:rsid w:val="004E388C"/>
    <w:rsid w:val="004E44DB"/>
    <w:rsid w:val="004E44EC"/>
    <w:rsid w:val="004E4962"/>
    <w:rsid w:val="004E4D03"/>
    <w:rsid w:val="004E4F36"/>
    <w:rsid w:val="004E6030"/>
    <w:rsid w:val="004E6050"/>
    <w:rsid w:val="004E6C6D"/>
    <w:rsid w:val="004E6F6F"/>
    <w:rsid w:val="004E730B"/>
    <w:rsid w:val="004E731C"/>
    <w:rsid w:val="004E767C"/>
    <w:rsid w:val="004E7906"/>
    <w:rsid w:val="004E7AC5"/>
    <w:rsid w:val="004F0D68"/>
    <w:rsid w:val="004F1C12"/>
    <w:rsid w:val="004F2465"/>
    <w:rsid w:val="004F27D4"/>
    <w:rsid w:val="004F2CDD"/>
    <w:rsid w:val="004F2F0E"/>
    <w:rsid w:val="004F3231"/>
    <w:rsid w:val="004F3545"/>
    <w:rsid w:val="004F3FE7"/>
    <w:rsid w:val="004F4D22"/>
    <w:rsid w:val="004F4E4A"/>
    <w:rsid w:val="004F5187"/>
    <w:rsid w:val="004F5226"/>
    <w:rsid w:val="004F5235"/>
    <w:rsid w:val="004F54C8"/>
    <w:rsid w:val="004F5599"/>
    <w:rsid w:val="004F57E4"/>
    <w:rsid w:val="004F5934"/>
    <w:rsid w:val="004F5AA6"/>
    <w:rsid w:val="004F5E43"/>
    <w:rsid w:val="004F64F5"/>
    <w:rsid w:val="004F6657"/>
    <w:rsid w:val="004F68D6"/>
    <w:rsid w:val="004F6EEA"/>
    <w:rsid w:val="004F6FFC"/>
    <w:rsid w:val="004F73CE"/>
    <w:rsid w:val="004F762B"/>
    <w:rsid w:val="004F7E71"/>
    <w:rsid w:val="00500A37"/>
    <w:rsid w:val="00500A66"/>
    <w:rsid w:val="00500BE8"/>
    <w:rsid w:val="005010E1"/>
    <w:rsid w:val="005014AA"/>
    <w:rsid w:val="00501BD8"/>
    <w:rsid w:val="00501C75"/>
    <w:rsid w:val="00501CDA"/>
    <w:rsid w:val="005022F0"/>
    <w:rsid w:val="005023F0"/>
    <w:rsid w:val="005025E7"/>
    <w:rsid w:val="005027DC"/>
    <w:rsid w:val="00502B3C"/>
    <w:rsid w:val="00502F0D"/>
    <w:rsid w:val="00502F56"/>
    <w:rsid w:val="005031A7"/>
    <w:rsid w:val="00503409"/>
    <w:rsid w:val="00503863"/>
    <w:rsid w:val="00503BED"/>
    <w:rsid w:val="00503CED"/>
    <w:rsid w:val="00503EEC"/>
    <w:rsid w:val="00503FB9"/>
    <w:rsid w:val="005046C2"/>
    <w:rsid w:val="00504CAC"/>
    <w:rsid w:val="00505035"/>
    <w:rsid w:val="005053A0"/>
    <w:rsid w:val="0050593F"/>
    <w:rsid w:val="005062B4"/>
    <w:rsid w:val="00506379"/>
    <w:rsid w:val="00506404"/>
    <w:rsid w:val="005065C6"/>
    <w:rsid w:val="005068B1"/>
    <w:rsid w:val="00506A6D"/>
    <w:rsid w:val="0051054E"/>
    <w:rsid w:val="00510E97"/>
    <w:rsid w:val="00511420"/>
    <w:rsid w:val="0051151F"/>
    <w:rsid w:val="0051153D"/>
    <w:rsid w:val="00511780"/>
    <w:rsid w:val="00511CE0"/>
    <w:rsid w:val="00511E91"/>
    <w:rsid w:val="00511F68"/>
    <w:rsid w:val="005120A3"/>
    <w:rsid w:val="00512221"/>
    <w:rsid w:val="00512415"/>
    <w:rsid w:val="005124EF"/>
    <w:rsid w:val="00512540"/>
    <w:rsid w:val="00512687"/>
    <w:rsid w:val="00512A90"/>
    <w:rsid w:val="00512F67"/>
    <w:rsid w:val="0051324A"/>
    <w:rsid w:val="0051370B"/>
    <w:rsid w:val="00513A4A"/>
    <w:rsid w:val="00513A82"/>
    <w:rsid w:val="00513DE6"/>
    <w:rsid w:val="00513FE2"/>
    <w:rsid w:val="005140FB"/>
    <w:rsid w:val="00514950"/>
    <w:rsid w:val="00514FB5"/>
    <w:rsid w:val="005154B3"/>
    <w:rsid w:val="005156AC"/>
    <w:rsid w:val="005156E0"/>
    <w:rsid w:val="0051582E"/>
    <w:rsid w:val="00516069"/>
    <w:rsid w:val="005161B1"/>
    <w:rsid w:val="0051644E"/>
    <w:rsid w:val="00516F05"/>
    <w:rsid w:val="00517578"/>
    <w:rsid w:val="005175F8"/>
    <w:rsid w:val="00517DA5"/>
    <w:rsid w:val="00520008"/>
    <w:rsid w:val="005202E2"/>
    <w:rsid w:val="00520525"/>
    <w:rsid w:val="00520777"/>
    <w:rsid w:val="005209C5"/>
    <w:rsid w:val="00520A40"/>
    <w:rsid w:val="005219E2"/>
    <w:rsid w:val="00521DF6"/>
    <w:rsid w:val="00522029"/>
    <w:rsid w:val="005221C7"/>
    <w:rsid w:val="00522376"/>
    <w:rsid w:val="005225BB"/>
    <w:rsid w:val="00522664"/>
    <w:rsid w:val="005229DC"/>
    <w:rsid w:val="00522AE2"/>
    <w:rsid w:val="00522D49"/>
    <w:rsid w:val="00522E48"/>
    <w:rsid w:val="0052344C"/>
    <w:rsid w:val="005247AA"/>
    <w:rsid w:val="005257A7"/>
    <w:rsid w:val="00525A8A"/>
    <w:rsid w:val="00525DDE"/>
    <w:rsid w:val="0052602E"/>
    <w:rsid w:val="0052628A"/>
    <w:rsid w:val="00526648"/>
    <w:rsid w:val="00526ABC"/>
    <w:rsid w:val="00527207"/>
    <w:rsid w:val="0052785B"/>
    <w:rsid w:val="00527AC2"/>
    <w:rsid w:val="005302AA"/>
    <w:rsid w:val="00530432"/>
    <w:rsid w:val="00530B04"/>
    <w:rsid w:val="00530B12"/>
    <w:rsid w:val="00530D72"/>
    <w:rsid w:val="00531265"/>
    <w:rsid w:val="00531323"/>
    <w:rsid w:val="00532365"/>
    <w:rsid w:val="00532506"/>
    <w:rsid w:val="00532765"/>
    <w:rsid w:val="00532D57"/>
    <w:rsid w:val="00532EF8"/>
    <w:rsid w:val="0053300C"/>
    <w:rsid w:val="00533180"/>
    <w:rsid w:val="0053345A"/>
    <w:rsid w:val="00533888"/>
    <w:rsid w:val="00533B1F"/>
    <w:rsid w:val="00533BBA"/>
    <w:rsid w:val="0053428E"/>
    <w:rsid w:val="00534C8F"/>
    <w:rsid w:val="00534EA6"/>
    <w:rsid w:val="00535D7F"/>
    <w:rsid w:val="0053617E"/>
    <w:rsid w:val="005361FD"/>
    <w:rsid w:val="005367D7"/>
    <w:rsid w:val="005368E9"/>
    <w:rsid w:val="00536B6F"/>
    <w:rsid w:val="005377F3"/>
    <w:rsid w:val="005404FC"/>
    <w:rsid w:val="005413CB"/>
    <w:rsid w:val="005418B6"/>
    <w:rsid w:val="00541D0E"/>
    <w:rsid w:val="00541D17"/>
    <w:rsid w:val="00541EE8"/>
    <w:rsid w:val="00541F46"/>
    <w:rsid w:val="005421D1"/>
    <w:rsid w:val="00542783"/>
    <w:rsid w:val="005430F8"/>
    <w:rsid w:val="005431ED"/>
    <w:rsid w:val="0054363C"/>
    <w:rsid w:val="00543759"/>
    <w:rsid w:val="00543789"/>
    <w:rsid w:val="0054379A"/>
    <w:rsid w:val="00543932"/>
    <w:rsid w:val="00543D56"/>
    <w:rsid w:val="00543E0A"/>
    <w:rsid w:val="00543F9F"/>
    <w:rsid w:val="00544E47"/>
    <w:rsid w:val="0054505B"/>
    <w:rsid w:val="00545480"/>
    <w:rsid w:val="0054556E"/>
    <w:rsid w:val="005457B6"/>
    <w:rsid w:val="005459A5"/>
    <w:rsid w:val="00545ABE"/>
    <w:rsid w:val="00545E18"/>
    <w:rsid w:val="00546421"/>
    <w:rsid w:val="00546F9A"/>
    <w:rsid w:val="00546FB3"/>
    <w:rsid w:val="005471E8"/>
    <w:rsid w:val="005473C7"/>
    <w:rsid w:val="00547A84"/>
    <w:rsid w:val="00550127"/>
    <w:rsid w:val="005509EE"/>
    <w:rsid w:val="005511DD"/>
    <w:rsid w:val="005514DF"/>
    <w:rsid w:val="00551672"/>
    <w:rsid w:val="00551832"/>
    <w:rsid w:val="00551C26"/>
    <w:rsid w:val="00552156"/>
    <w:rsid w:val="005522DC"/>
    <w:rsid w:val="00552601"/>
    <w:rsid w:val="0055290B"/>
    <w:rsid w:val="0055294B"/>
    <w:rsid w:val="005529CA"/>
    <w:rsid w:val="005529E1"/>
    <w:rsid w:val="00553D8B"/>
    <w:rsid w:val="005541A7"/>
    <w:rsid w:val="00554213"/>
    <w:rsid w:val="0055462F"/>
    <w:rsid w:val="005551A5"/>
    <w:rsid w:val="005555A1"/>
    <w:rsid w:val="005558EE"/>
    <w:rsid w:val="00555910"/>
    <w:rsid w:val="00555B3B"/>
    <w:rsid w:val="00555ECE"/>
    <w:rsid w:val="00556245"/>
    <w:rsid w:val="005562F7"/>
    <w:rsid w:val="00556B4B"/>
    <w:rsid w:val="00556D29"/>
    <w:rsid w:val="00556F5C"/>
    <w:rsid w:val="0055761B"/>
    <w:rsid w:val="00557B23"/>
    <w:rsid w:val="00557FCB"/>
    <w:rsid w:val="00560105"/>
    <w:rsid w:val="005610F4"/>
    <w:rsid w:val="00561256"/>
    <w:rsid w:val="005612E3"/>
    <w:rsid w:val="005615FC"/>
    <w:rsid w:val="005617FE"/>
    <w:rsid w:val="005619D1"/>
    <w:rsid w:val="005619E0"/>
    <w:rsid w:val="00562259"/>
    <w:rsid w:val="0056242D"/>
    <w:rsid w:val="0056262E"/>
    <w:rsid w:val="00562933"/>
    <w:rsid w:val="00563B55"/>
    <w:rsid w:val="00563FBE"/>
    <w:rsid w:val="00564273"/>
    <w:rsid w:val="00564374"/>
    <w:rsid w:val="00564680"/>
    <w:rsid w:val="00564D61"/>
    <w:rsid w:val="005651C9"/>
    <w:rsid w:val="005655A0"/>
    <w:rsid w:val="00566220"/>
    <w:rsid w:val="00566447"/>
    <w:rsid w:val="00566578"/>
    <w:rsid w:val="00566586"/>
    <w:rsid w:val="00566CE8"/>
    <w:rsid w:val="00566DBC"/>
    <w:rsid w:val="00567214"/>
    <w:rsid w:val="0056723E"/>
    <w:rsid w:val="00567F84"/>
    <w:rsid w:val="00570236"/>
    <w:rsid w:val="00570546"/>
    <w:rsid w:val="00570AE7"/>
    <w:rsid w:val="00570B9D"/>
    <w:rsid w:val="00570C0A"/>
    <w:rsid w:val="00570DEA"/>
    <w:rsid w:val="005711D2"/>
    <w:rsid w:val="00572188"/>
    <w:rsid w:val="00572426"/>
    <w:rsid w:val="00572A76"/>
    <w:rsid w:val="00573324"/>
    <w:rsid w:val="0057373B"/>
    <w:rsid w:val="0057375F"/>
    <w:rsid w:val="00573913"/>
    <w:rsid w:val="00573996"/>
    <w:rsid w:val="00573E68"/>
    <w:rsid w:val="005740F2"/>
    <w:rsid w:val="00574B33"/>
    <w:rsid w:val="00574B49"/>
    <w:rsid w:val="00575392"/>
    <w:rsid w:val="00575758"/>
    <w:rsid w:val="0057582B"/>
    <w:rsid w:val="00575CD3"/>
    <w:rsid w:val="00575F4C"/>
    <w:rsid w:val="005761C3"/>
    <w:rsid w:val="005762F3"/>
    <w:rsid w:val="0057654D"/>
    <w:rsid w:val="00576D80"/>
    <w:rsid w:val="00577574"/>
    <w:rsid w:val="0057767E"/>
    <w:rsid w:val="00577DBB"/>
    <w:rsid w:val="00577E9F"/>
    <w:rsid w:val="005800E3"/>
    <w:rsid w:val="00580398"/>
    <w:rsid w:val="0058085C"/>
    <w:rsid w:val="005808BD"/>
    <w:rsid w:val="00580DD5"/>
    <w:rsid w:val="00580FB5"/>
    <w:rsid w:val="005811C4"/>
    <w:rsid w:val="0058127A"/>
    <w:rsid w:val="00581566"/>
    <w:rsid w:val="0058199E"/>
    <w:rsid w:val="00581BBD"/>
    <w:rsid w:val="00581F1B"/>
    <w:rsid w:val="00582043"/>
    <w:rsid w:val="00582226"/>
    <w:rsid w:val="0058250F"/>
    <w:rsid w:val="00582675"/>
    <w:rsid w:val="005826B6"/>
    <w:rsid w:val="00582F6D"/>
    <w:rsid w:val="005831E8"/>
    <w:rsid w:val="00583466"/>
    <w:rsid w:val="00583568"/>
    <w:rsid w:val="005835AA"/>
    <w:rsid w:val="00583ADC"/>
    <w:rsid w:val="005841F6"/>
    <w:rsid w:val="005846F2"/>
    <w:rsid w:val="00584EAD"/>
    <w:rsid w:val="00584F2C"/>
    <w:rsid w:val="00585D47"/>
    <w:rsid w:val="005860EA"/>
    <w:rsid w:val="00586331"/>
    <w:rsid w:val="005864BC"/>
    <w:rsid w:val="00586E7E"/>
    <w:rsid w:val="0058775A"/>
    <w:rsid w:val="00587855"/>
    <w:rsid w:val="00587FEF"/>
    <w:rsid w:val="005901E5"/>
    <w:rsid w:val="00590C7B"/>
    <w:rsid w:val="00590CCC"/>
    <w:rsid w:val="005912D3"/>
    <w:rsid w:val="005916EB"/>
    <w:rsid w:val="00591B02"/>
    <w:rsid w:val="005922C2"/>
    <w:rsid w:val="00592961"/>
    <w:rsid w:val="00592C3C"/>
    <w:rsid w:val="00593B62"/>
    <w:rsid w:val="00593B94"/>
    <w:rsid w:val="00594C96"/>
    <w:rsid w:val="005953E4"/>
    <w:rsid w:val="00595500"/>
    <w:rsid w:val="0059557C"/>
    <w:rsid w:val="00595815"/>
    <w:rsid w:val="00595892"/>
    <w:rsid w:val="00595CD2"/>
    <w:rsid w:val="00595D04"/>
    <w:rsid w:val="00595E70"/>
    <w:rsid w:val="00596258"/>
    <w:rsid w:val="005968EB"/>
    <w:rsid w:val="005969A4"/>
    <w:rsid w:val="00596AA1"/>
    <w:rsid w:val="00596C7A"/>
    <w:rsid w:val="00597790"/>
    <w:rsid w:val="00597E97"/>
    <w:rsid w:val="005A0E8C"/>
    <w:rsid w:val="005A0FE2"/>
    <w:rsid w:val="005A1087"/>
    <w:rsid w:val="005A179F"/>
    <w:rsid w:val="005A1D7D"/>
    <w:rsid w:val="005A2119"/>
    <w:rsid w:val="005A225C"/>
    <w:rsid w:val="005A2489"/>
    <w:rsid w:val="005A27D6"/>
    <w:rsid w:val="005A2FB4"/>
    <w:rsid w:val="005A2FC7"/>
    <w:rsid w:val="005A311D"/>
    <w:rsid w:val="005A31DE"/>
    <w:rsid w:val="005A3757"/>
    <w:rsid w:val="005A3863"/>
    <w:rsid w:val="005A408B"/>
    <w:rsid w:val="005A4271"/>
    <w:rsid w:val="005A4488"/>
    <w:rsid w:val="005A4BBD"/>
    <w:rsid w:val="005A4F91"/>
    <w:rsid w:val="005A4FCB"/>
    <w:rsid w:val="005A524F"/>
    <w:rsid w:val="005A56DB"/>
    <w:rsid w:val="005A5916"/>
    <w:rsid w:val="005A6094"/>
    <w:rsid w:val="005A66BD"/>
    <w:rsid w:val="005A67D0"/>
    <w:rsid w:val="005A6A25"/>
    <w:rsid w:val="005A70BB"/>
    <w:rsid w:val="005A73AE"/>
    <w:rsid w:val="005A7689"/>
    <w:rsid w:val="005A7E45"/>
    <w:rsid w:val="005B1008"/>
    <w:rsid w:val="005B10D2"/>
    <w:rsid w:val="005B124D"/>
    <w:rsid w:val="005B14CD"/>
    <w:rsid w:val="005B17D6"/>
    <w:rsid w:val="005B2BDB"/>
    <w:rsid w:val="005B2C3D"/>
    <w:rsid w:val="005B344F"/>
    <w:rsid w:val="005B49B1"/>
    <w:rsid w:val="005B4FA7"/>
    <w:rsid w:val="005B5038"/>
    <w:rsid w:val="005B580D"/>
    <w:rsid w:val="005B5991"/>
    <w:rsid w:val="005B5BCA"/>
    <w:rsid w:val="005B62E3"/>
    <w:rsid w:val="005B6318"/>
    <w:rsid w:val="005B643B"/>
    <w:rsid w:val="005B7052"/>
    <w:rsid w:val="005B72EE"/>
    <w:rsid w:val="005B7568"/>
    <w:rsid w:val="005B78FC"/>
    <w:rsid w:val="005B7A4F"/>
    <w:rsid w:val="005C0672"/>
    <w:rsid w:val="005C10D4"/>
    <w:rsid w:val="005C149A"/>
    <w:rsid w:val="005C2039"/>
    <w:rsid w:val="005C20D5"/>
    <w:rsid w:val="005C2157"/>
    <w:rsid w:val="005C2232"/>
    <w:rsid w:val="005C2A07"/>
    <w:rsid w:val="005C2DDD"/>
    <w:rsid w:val="005C2F10"/>
    <w:rsid w:val="005C3B50"/>
    <w:rsid w:val="005C3D8E"/>
    <w:rsid w:val="005C43A9"/>
    <w:rsid w:val="005C477E"/>
    <w:rsid w:val="005C486E"/>
    <w:rsid w:val="005C4ABE"/>
    <w:rsid w:val="005C4C7B"/>
    <w:rsid w:val="005C4EE5"/>
    <w:rsid w:val="005C4F59"/>
    <w:rsid w:val="005C5ED0"/>
    <w:rsid w:val="005C6667"/>
    <w:rsid w:val="005C6723"/>
    <w:rsid w:val="005C694C"/>
    <w:rsid w:val="005C6D09"/>
    <w:rsid w:val="005C6F49"/>
    <w:rsid w:val="005C72FD"/>
    <w:rsid w:val="005C7402"/>
    <w:rsid w:val="005C75E1"/>
    <w:rsid w:val="005C761F"/>
    <w:rsid w:val="005C77CC"/>
    <w:rsid w:val="005C7EA4"/>
    <w:rsid w:val="005C7EF0"/>
    <w:rsid w:val="005D0A71"/>
    <w:rsid w:val="005D11DB"/>
    <w:rsid w:val="005D17D4"/>
    <w:rsid w:val="005D194F"/>
    <w:rsid w:val="005D1AA0"/>
    <w:rsid w:val="005D1CBC"/>
    <w:rsid w:val="005D23A4"/>
    <w:rsid w:val="005D265F"/>
    <w:rsid w:val="005D2759"/>
    <w:rsid w:val="005D2CCB"/>
    <w:rsid w:val="005D38E2"/>
    <w:rsid w:val="005D3C63"/>
    <w:rsid w:val="005D3F85"/>
    <w:rsid w:val="005D405C"/>
    <w:rsid w:val="005D4657"/>
    <w:rsid w:val="005D4A53"/>
    <w:rsid w:val="005D4AA5"/>
    <w:rsid w:val="005D51F8"/>
    <w:rsid w:val="005D5660"/>
    <w:rsid w:val="005D5AEB"/>
    <w:rsid w:val="005D5F47"/>
    <w:rsid w:val="005D604F"/>
    <w:rsid w:val="005D6288"/>
    <w:rsid w:val="005D63A0"/>
    <w:rsid w:val="005D67F1"/>
    <w:rsid w:val="005D6D14"/>
    <w:rsid w:val="005D6D9D"/>
    <w:rsid w:val="005D706C"/>
    <w:rsid w:val="005D7526"/>
    <w:rsid w:val="005D76C5"/>
    <w:rsid w:val="005D7720"/>
    <w:rsid w:val="005E002C"/>
    <w:rsid w:val="005E07BC"/>
    <w:rsid w:val="005E082A"/>
    <w:rsid w:val="005E1972"/>
    <w:rsid w:val="005E2038"/>
    <w:rsid w:val="005E22AF"/>
    <w:rsid w:val="005E244C"/>
    <w:rsid w:val="005E2578"/>
    <w:rsid w:val="005E3673"/>
    <w:rsid w:val="005E3814"/>
    <w:rsid w:val="005E3B3E"/>
    <w:rsid w:val="005E3CAA"/>
    <w:rsid w:val="005E3E3B"/>
    <w:rsid w:val="005E3FC5"/>
    <w:rsid w:val="005E4007"/>
    <w:rsid w:val="005E41E5"/>
    <w:rsid w:val="005E464C"/>
    <w:rsid w:val="005E497F"/>
    <w:rsid w:val="005E536F"/>
    <w:rsid w:val="005E5A2A"/>
    <w:rsid w:val="005E5C5C"/>
    <w:rsid w:val="005E5FC2"/>
    <w:rsid w:val="005E65C8"/>
    <w:rsid w:val="005E6692"/>
    <w:rsid w:val="005E6BA3"/>
    <w:rsid w:val="005E6C4A"/>
    <w:rsid w:val="005E6D7D"/>
    <w:rsid w:val="005E72EB"/>
    <w:rsid w:val="005E7361"/>
    <w:rsid w:val="005E78EC"/>
    <w:rsid w:val="005F0939"/>
    <w:rsid w:val="005F0B6A"/>
    <w:rsid w:val="005F0CD0"/>
    <w:rsid w:val="005F0E25"/>
    <w:rsid w:val="005F0EFA"/>
    <w:rsid w:val="005F1414"/>
    <w:rsid w:val="005F24C9"/>
    <w:rsid w:val="005F381E"/>
    <w:rsid w:val="005F3FBF"/>
    <w:rsid w:val="005F50FA"/>
    <w:rsid w:val="005F54C9"/>
    <w:rsid w:val="005F55ED"/>
    <w:rsid w:val="005F56B6"/>
    <w:rsid w:val="005F581B"/>
    <w:rsid w:val="005F58C4"/>
    <w:rsid w:val="005F63EA"/>
    <w:rsid w:val="005F651C"/>
    <w:rsid w:val="005F69DA"/>
    <w:rsid w:val="005F6C7B"/>
    <w:rsid w:val="005F71B5"/>
    <w:rsid w:val="005F74EF"/>
    <w:rsid w:val="005F7C70"/>
    <w:rsid w:val="00600744"/>
    <w:rsid w:val="0060079E"/>
    <w:rsid w:val="006007A3"/>
    <w:rsid w:val="00600E52"/>
    <w:rsid w:val="00601051"/>
    <w:rsid w:val="00601617"/>
    <w:rsid w:val="00601ACF"/>
    <w:rsid w:val="0060209F"/>
    <w:rsid w:val="006022B2"/>
    <w:rsid w:val="00602458"/>
    <w:rsid w:val="00602C09"/>
    <w:rsid w:val="00602E14"/>
    <w:rsid w:val="00602E25"/>
    <w:rsid w:val="006030E2"/>
    <w:rsid w:val="00603116"/>
    <w:rsid w:val="00603134"/>
    <w:rsid w:val="00603A3D"/>
    <w:rsid w:val="00603C9C"/>
    <w:rsid w:val="00603F80"/>
    <w:rsid w:val="006048C2"/>
    <w:rsid w:val="00606E1C"/>
    <w:rsid w:val="006076C6"/>
    <w:rsid w:val="00607AC0"/>
    <w:rsid w:val="00610BAC"/>
    <w:rsid w:val="006111E6"/>
    <w:rsid w:val="006121DE"/>
    <w:rsid w:val="006123D9"/>
    <w:rsid w:val="0061266B"/>
    <w:rsid w:val="00612860"/>
    <w:rsid w:val="00612CE8"/>
    <w:rsid w:val="0061308E"/>
    <w:rsid w:val="00613219"/>
    <w:rsid w:val="00613270"/>
    <w:rsid w:val="0061431C"/>
    <w:rsid w:val="006148D9"/>
    <w:rsid w:val="0061491E"/>
    <w:rsid w:val="00614C25"/>
    <w:rsid w:val="006154F1"/>
    <w:rsid w:val="00615CEB"/>
    <w:rsid w:val="00615F57"/>
    <w:rsid w:val="00616B0C"/>
    <w:rsid w:val="00616C70"/>
    <w:rsid w:val="00616ED5"/>
    <w:rsid w:val="006201DE"/>
    <w:rsid w:val="00620785"/>
    <w:rsid w:val="006208DF"/>
    <w:rsid w:val="00620AEE"/>
    <w:rsid w:val="00620B13"/>
    <w:rsid w:val="00621344"/>
    <w:rsid w:val="00621B45"/>
    <w:rsid w:val="00621D23"/>
    <w:rsid w:val="00621F5D"/>
    <w:rsid w:val="0062214F"/>
    <w:rsid w:val="0062225C"/>
    <w:rsid w:val="00622267"/>
    <w:rsid w:val="006227CD"/>
    <w:rsid w:val="00622CF6"/>
    <w:rsid w:val="006233F7"/>
    <w:rsid w:val="00623D14"/>
    <w:rsid w:val="00623EBE"/>
    <w:rsid w:val="006248B8"/>
    <w:rsid w:val="00624BBC"/>
    <w:rsid w:val="006252A7"/>
    <w:rsid w:val="0062538F"/>
    <w:rsid w:val="00625D0B"/>
    <w:rsid w:val="00625E78"/>
    <w:rsid w:val="00625ED4"/>
    <w:rsid w:val="00625FA8"/>
    <w:rsid w:val="0062620C"/>
    <w:rsid w:val="00626221"/>
    <w:rsid w:val="0062623B"/>
    <w:rsid w:val="0062629F"/>
    <w:rsid w:val="00626524"/>
    <w:rsid w:val="006269DC"/>
    <w:rsid w:val="00626D51"/>
    <w:rsid w:val="00626EB7"/>
    <w:rsid w:val="00627B11"/>
    <w:rsid w:val="00627CDE"/>
    <w:rsid w:val="0063000C"/>
    <w:rsid w:val="006306E7"/>
    <w:rsid w:val="006310DC"/>
    <w:rsid w:val="00631874"/>
    <w:rsid w:val="00631D3F"/>
    <w:rsid w:val="00631DB5"/>
    <w:rsid w:val="006322A5"/>
    <w:rsid w:val="006327F7"/>
    <w:rsid w:val="00634036"/>
    <w:rsid w:val="006344B2"/>
    <w:rsid w:val="0063452E"/>
    <w:rsid w:val="006349C3"/>
    <w:rsid w:val="0063503A"/>
    <w:rsid w:val="00636192"/>
    <w:rsid w:val="0063679F"/>
    <w:rsid w:val="00636ADB"/>
    <w:rsid w:val="00636B85"/>
    <w:rsid w:val="00636C76"/>
    <w:rsid w:val="00637026"/>
    <w:rsid w:val="006376D8"/>
    <w:rsid w:val="00637847"/>
    <w:rsid w:val="00637A7B"/>
    <w:rsid w:val="00637BFB"/>
    <w:rsid w:val="0064020F"/>
    <w:rsid w:val="00640223"/>
    <w:rsid w:val="00640298"/>
    <w:rsid w:val="00640CD4"/>
    <w:rsid w:val="00641037"/>
    <w:rsid w:val="0064119E"/>
    <w:rsid w:val="0064219B"/>
    <w:rsid w:val="006421F2"/>
    <w:rsid w:val="00643146"/>
    <w:rsid w:val="00643243"/>
    <w:rsid w:val="006438F4"/>
    <w:rsid w:val="00643C20"/>
    <w:rsid w:val="00643E4F"/>
    <w:rsid w:val="0064413C"/>
    <w:rsid w:val="006449A4"/>
    <w:rsid w:val="00644B03"/>
    <w:rsid w:val="00644C94"/>
    <w:rsid w:val="00645388"/>
    <w:rsid w:val="0064590B"/>
    <w:rsid w:val="00645F23"/>
    <w:rsid w:val="00645F5A"/>
    <w:rsid w:val="006463CE"/>
    <w:rsid w:val="0064793C"/>
    <w:rsid w:val="00647A14"/>
    <w:rsid w:val="0065055E"/>
    <w:rsid w:val="00650629"/>
    <w:rsid w:val="00650BCB"/>
    <w:rsid w:val="0065177E"/>
    <w:rsid w:val="00651C21"/>
    <w:rsid w:val="00651F60"/>
    <w:rsid w:val="00651F93"/>
    <w:rsid w:val="00652627"/>
    <w:rsid w:val="0065306B"/>
    <w:rsid w:val="006530DD"/>
    <w:rsid w:val="00653188"/>
    <w:rsid w:val="006535BA"/>
    <w:rsid w:val="00653FBB"/>
    <w:rsid w:val="006556C4"/>
    <w:rsid w:val="00655758"/>
    <w:rsid w:val="006558B0"/>
    <w:rsid w:val="00655969"/>
    <w:rsid w:val="00655F0E"/>
    <w:rsid w:val="006564AE"/>
    <w:rsid w:val="00656E9E"/>
    <w:rsid w:val="006570A5"/>
    <w:rsid w:val="00657571"/>
    <w:rsid w:val="00657591"/>
    <w:rsid w:val="00657CD0"/>
    <w:rsid w:val="0066020F"/>
    <w:rsid w:val="0066026C"/>
    <w:rsid w:val="00660637"/>
    <w:rsid w:val="00660849"/>
    <w:rsid w:val="00660AA8"/>
    <w:rsid w:val="00660B05"/>
    <w:rsid w:val="006619DE"/>
    <w:rsid w:val="00661CF5"/>
    <w:rsid w:val="00662E52"/>
    <w:rsid w:val="0066320E"/>
    <w:rsid w:val="006636EC"/>
    <w:rsid w:val="006639BD"/>
    <w:rsid w:val="00663E89"/>
    <w:rsid w:val="00664447"/>
    <w:rsid w:val="00664796"/>
    <w:rsid w:val="0066482E"/>
    <w:rsid w:val="0066494F"/>
    <w:rsid w:val="00664A8E"/>
    <w:rsid w:val="00664AA0"/>
    <w:rsid w:val="0066512D"/>
    <w:rsid w:val="00665297"/>
    <w:rsid w:val="0066543B"/>
    <w:rsid w:val="00666000"/>
    <w:rsid w:val="006662D1"/>
    <w:rsid w:val="0066699B"/>
    <w:rsid w:val="00666D3B"/>
    <w:rsid w:val="0066711F"/>
    <w:rsid w:val="006672B0"/>
    <w:rsid w:val="00667356"/>
    <w:rsid w:val="00667D02"/>
    <w:rsid w:val="00667F42"/>
    <w:rsid w:val="00670504"/>
    <w:rsid w:val="00670F48"/>
    <w:rsid w:val="006710BA"/>
    <w:rsid w:val="0067141A"/>
    <w:rsid w:val="00671ACC"/>
    <w:rsid w:val="00671BE2"/>
    <w:rsid w:val="00671EA7"/>
    <w:rsid w:val="00672068"/>
    <w:rsid w:val="0067229D"/>
    <w:rsid w:val="006722DD"/>
    <w:rsid w:val="006722E8"/>
    <w:rsid w:val="006723F6"/>
    <w:rsid w:val="0067243D"/>
    <w:rsid w:val="006724FE"/>
    <w:rsid w:val="0067265A"/>
    <w:rsid w:val="006729FB"/>
    <w:rsid w:val="00673B59"/>
    <w:rsid w:val="006742CB"/>
    <w:rsid w:val="006746FC"/>
    <w:rsid w:val="0067490C"/>
    <w:rsid w:val="00674ACB"/>
    <w:rsid w:val="00674B6C"/>
    <w:rsid w:val="00674CF0"/>
    <w:rsid w:val="0067539C"/>
    <w:rsid w:val="00675561"/>
    <w:rsid w:val="006757D1"/>
    <w:rsid w:val="00675A0B"/>
    <w:rsid w:val="006762D1"/>
    <w:rsid w:val="00676FCE"/>
    <w:rsid w:val="00677262"/>
    <w:rsid w:val="00677380"/>
    <w:rsid w:val="00677B78"/>
    <w:rsid w:val="00677F18"/>
    <w:rsid w:val="00680825"/>
    <w:rsid w:val="00680CB1"/>
    <w:rsid w:val="006810CA"/>
    <w:rsid w:val="00681571"/>
    <w:rsid w:val="0068212E"/>
    <w:rsid w:val="0068242D"/>
    <w:rsid w:val="006829B8"/>
    <w:rsid w:val="006830B0"/>
    <w:rsid w:val="00683284"/>
    <w:rsid w:val="00683558"/>
    <w:rsid w:val="00683B2C"/>
    <w:rsid w:val="00683ED7"/>
    <w:rsid w:val="00684C1D"/>
    <w:rsid w:val="00684D76"/>
    <w:rsid w:val="00686311"/>
    <w:rsid w:val="0068639A"/>
    <w:rsid w:val="0068678C"/>
    <w:rsid w:val="00686817"/>
    <w:rsid w:val="00686F72"/>
    <w:rsid w:val="006870B9"/>
    <w:rsid w:val="006871D3"/>
    <w:rsid w:val="006877F6"/>
    <w:rsid w:val="006878B5"/>
    <w:rsid w:val="00687FC3"/>
    <w:rsid w:val="00690091"/>
    <w:rsid w:val="00690297"/>
    <w:rsid w:val="0069062D"/>
    <w:rsid w:val="00690713"/>
    <w:rsid w:val="00690759"/>
    <w:rsid w:val="00690DB7"/>
    <w:rsid w:val="0069106B"/>
    <w:rsid w:val="006910C4"/>
    <w:rsid w:val="00691E40"/>
    <w:rsid w:val="00691FAD"/>
    <w:rsid w:val="006920B9"/>
    <w:rsid w:val="00692C13"/>
    <w:rsid w:val="00692C17"/>
    <w:rsid w:val="00692E77"/>
    <w:rsid w:val="00692EFB"/>
    <w:rsid w:val="006938D7"/>
    <w:rsid w:val="00693A28"/>
    <w:rsid w:val="006940A1"/>
    <w:rsid w:val="006943D3"/>
    <w:rsid w:val="00694415"/>
    <w:rsid w:val="00694D2D"/>
    <w:rsid w:val="006955C5"/>
    <w:rsid w:val="00696585"/>
    <w:rsid w:val="006967A8"/>
    <w:rsid w:val="00696FA1"/>
    <w:rsid w:val="00696FE1"/>
    <w:rsid w:val="0069754A"/>
    <w:rsid w:val="0069763E"/>
    <w:rsid w:val="006979E8"/>
    <w:rsid w:val="00697EE7"/>
    <w:rsid w:val="006A0E60"/>
    <w:rsid w:val="006A132F"/>
    <w:rsid w:val="006A13C0"/>
    <w:rsid w:val="006A1408"/>
    <w:rsid w:val="006A140A"/>
    <w:rsid w:val="006A1666"/>
    <w:rsid w:val="006A1AE6"/>
    <w:rsid w:val="006A1D9C"/>
    <w:rsid w:val="006A266A"/>
    <w:rsid w:val="006A267A"/>
    <w:rsid w:val="006A2997"/>
    <w:rsid w:val="006A3020"/>
    <w:rsid w:val="006A37F0"/>
    <w:rsid w:val="006A3ED6"/>
    <w:rsid w:val="006A4317"/>
    <w:rsid w:val="006A441A"/>
    <w:rsid w:val="006A4704"/>
    <w:rsid w:val="006A5CD3"/>
    <w:rsid w:val="006A5D88"/>
    <w:rsid w:val="006A5EA3"/>
    <w:rsid w:val="006A5EAB"/>
    <w:rsid w:val="006A5ECF"/>
    <w:rsid w:val="006A6303"/>
    <w:rsid w:val="006A65EE"/>
    <w:rsid w:val="006A6906"/>
    <w:rsid w:val="006A7596"/>
    <w:rsid w:val="006A7675"/>
    <w:rsid w:val="006A7D10"/>
    <w:rsid w:val="006A7EE8"/>
    <w:rsid w:val="006B074D"/>
    <w:rsid w:val="006B0806"/>
    <w:rsid w:val="006B0E01"/>
    <w:rsid w:val="006B111A"/>
    <w:rsid w:val="006B13C5"/>
    <w:rsid w:val="006B14A3"/>
    <w:rsid w:val="006B14EB"/>
    <w:rsid w:val="006B183F"/>
    <w:rsid w:val="006B1F62"/>
    <w:rsid w:val="006B1F7E"/>
    <w:rsid w:val="006B22F6"/>
    <w:rsid w:val="006B278F"/>
    <w:rsid w:val="006B2950"/>
    <w:rsid w:val="006B2A3E"/>
    <w:rsid w:val="006B2EE9"/>
    <w:rsid w:val="006B2FB3"/>
    <w:rsid w:val="006B3897"/>
    <w:rsid w:val="006B3CD4"/>
    <w:rsid w:val="006B3D8C"/>
    <w:rsid w:val="006B4202"/>
    <w:rsid w:val="006B43C4"/>
    <w:rsid w:val="006B4B97"/>
    <w:rsid w:val="006B4CC9"/>
    <w:rsid w:val="006B5220"/>
    <w:rsid w:val="006B52D1"/>
    <w:rsid w:val="006B5440"/>
    <w:rsid w:val="006B59EC"/>
    <w:rsid w:val="006B5E24"/>
    <w:rsid w:val="006B5E57"/>
    <w:rsid w:val="006B5F53"/>
    <w:rsid w:val="006B6063"/>
    <w:rsid w:val="006B618F"/>
    <w:rsid w:val="006B6EFF"/>
    <w:rsid w:val="006B7999"/>
    <w:rsid w:val="006C0262"/>
    <w:rsid w:val="006C0462"/>
    <w:rsid w:val="006C052F"/>
    <w:rsid w:val="006C0675"/>
    <w:rsid w:val="006C0ECD"/>
    <w:rsid w:val="006C2380"/>
    <w:rsid w:val="006C267C"/>
    <w:rsid w:val="006C33C1"/>
    <w:rsid w:val="006C351A"/>
    <w:rsid w:val="006C3590"/>
    <w:rsid w:val="006C42E3"/>
    <w:rsid w:val="006C4658"/>
    <w:rsid w:val="006C4897"/>
    <w:rsid w:val="006C5251"/>
    <w:rsid w:val="006C5311"/>
    <w:rsid w:val="006C5995"/>
    <w:rsid w:val="006C623B"/>
    <w:rsid w:val="006C68A4"/>
    <w:rsid w:val="006C6BA7"/>
    <w:rsid w:val="006C7B7A"/>
    <w:rsid w:val="006C7F73"/>
    <w:rsid w:val="006D066D"/>
    <w:rsid w:val="006D0670"/>
    <w:rsid w:val="006D087D"/>
    <w:rsid w:val="006D17EA"/>
    <w:rsid w:val="006D19CB"/>
    <w:rsid w:val="006D1AFC"/>
    <w:rsid w:val="006D1F9B"/>
    <w:rsid w:val="006D23CE"/>
    <w:rsid w:val="006D27A8"/>
    <w:rsid w:val="006D2B78"/>
    <w:rsid w:val="006D2C40"/>
    <w:rsid w:val="006D2DF4"/>
    <w:rsid w:val="006D2F88"/>
    <w:rsid w:val="006D3C31"/>
    <w:rsid w:val="006D3D00"/>
    <w:rsid w:val="006D3D6F"/>
    <w:rsid w:val="006D410B"/>
    <w:rsid w:val="006D4133"/>
    <w:rsid w:val="006D4EB1"/>
    <w:rsid w:val="006D548F"/>
    <w:rsid w:val="006D5880"/>
    <w:rsid w:val="006D63C0"/>
    <w:rsid w:val="006D6485"/>
    <w:rsid w:val="006D65B7"/>
    <w:rsid w:val="006D679F"/>
    <w:rsid w:val="006D67BE"/>
    <w:rsid w:val="006D6C41"/>
    <w:rsid w:val="006D6DF4"/>
    <w:rsid w:val="006D7530"/>
    <w:rsid w:val="006D76B1"/>
    <w:rsid w:val="006D78BB"/>
    <w:rsid w:val="006D78D0"/>
    <w:rsid w:val="006D7D36"/>
    <w:rsid w:val="006E01E7"/>
    <w:rsid w:val="006E024E"/>
    <w:rsid w:val="006E02DC"/>
    <w:rsid w:val="006E0565"/>
    <w:rsid w:val="006E0CC3"/>
    <w:rsid w:val="006E1405"/>
    <w:rsid w:val="006E19D6"/>
    <w:rsid w:val="006E1B6D"/>
    <w:rsid w:val="006E202A"/>
    <w:rsid w:val="006E257D"/>
    <w:rsid w:val="006E2653"/>
    <w:rsid w:val="006E2897"/>
    <w:rsid w:val="006E2B33"/>
    <w:rsid w:val="006E32F9"/>
    <w:rsid w:val="006E3325"/>
    <w:rsid w:val="006E3609"/>
    <w:rsid w:val="006E395E"/>
    <w:rsid w:val="006E3AA7"/>
    <w:rsid w:val="006E3D45"/>
    <w:rsid w:val="006E3D72"/>
    <w:rsid w:val="006E3EF6"/>
    <w:rsid w:val="006E3F46"/>
    <w:rsid w:val="006E4064"/>
    <w:rsid w:val="006E410A"/>
    <w:rsid w:val="006E4120"/>
    <w:rsid w:val="006E47CC"/>
    <w:rsid w:val="006E552B"/>
    <w:rsid w:val="006E5DA2"/>
    <w:rsid w:val="006E60C1"/>
    <w:rsid w:val="006E6216"/>
    <w:rsid w:val="006E64B8"/>
    <w:rsid w:val="006E736C"/>
    <w:rsid w:val="006E75E4"/>
    <w:rsid w:val="006E7F78"/>
    <w:rsid w:val="006F009E"/>
    <w:rsid w:val="006F0263"/>
    <w:rsid w:val="006F02A2"/>
    <w:rsid w:val="006F04A3"/>
    <w:rsid w:val="006F0580"/>
    <w:rsid w:val="006F0807"/>
    <w:rsid w:val="006F1996"/>
    <w:rsid w:val="006F1C0B"/>
    <w:rsid w:val="006F1DFD"/>
    <w:rsid w:val="006F24AC"/>
    <w:rsid w:val="006F271D"/>
    <w:rsid w:val="006F28E2"/>
    <w:rsid w:val="006F339E"/>
    <w:rsid w:val="006F3469"/>
    <w:rsid w:val="006F356C"/>
    <w:rsid w:val="006F3720"/>
    <w:rsid w:val="006F3DD2"/>
    <w:rsid w:val="006F3E5F"/>
    <w:rsid w:val="006F3F84"/>
    <w:rsid w:val="006F401F"/>
    <w:rsid w:val="006F41AD"/>
    <w:rsid w:val="006F4307"/>
    <w:rsid w:val="006F4855"/>
    <w:rsid w:val="006F4B99"/>
    <w:rsid w:val="006F4EE2"/>
    <w:rsid w:val="006F609E"/>
    <w:rsid w:val="006F6B22"/>
    <w:rsid w:val="006F6B2C"/>
    <w:rsid w:val="006F6BD6"/>
    <w:rsid w:val="006F6E5B"/>
    <w:rsid w:val="006F6F99"/>
    <w:rsid w:val="006F72FE"/>
    <w:rsid w:val="006F77E6"/>
    <w:rsid w:val="006F7CCD"/>
    <w:rsid w:val="00700405"/>
    <w:rsid w:val="00700C52"/>
    <w:rsid w:val="007013DB"/>
    <w:rsid w:val="007014AD"/>
    <w:rsid w:val="0070159D"/>
    <w:rsid w:val="007016F0"/>
    <w:rsid w:val="00701D4C"/>
    <w:rsid w:val="0070212E"/>
    <w:rsid w:val="00702727"/>
    <w:rsid w:val="00702F9B"/>
    <w:rsid w:val="007032EA"/>
    <w:rsid w:val="007033AE"/>
    <w:rsid w:val="0070366E"/>
    <w:rsid w:val="00703CA3"/>
    <w:rsid w:val="00703D0E"/>
    <w:rsid w:val="00703E5D"/>
    <w:rsid w:val="00703F96"/>
    <w:rsid w:val="0070456E"/>
    <w:rsid w:val="00704AED"/>
    <w:rsid w:val="00704E84"/>
    <w:rsid w:val="00704F22"/>
    <w:rsid w:val="00705008"/>
    <w:rsid w:val="00705584"/>
    <w:rsid w:val="0070587A"/>
    <w:rsid w:val="00706473"/>
    <w:rsid w:val="0070663E"/>
    <w:rsid w:val="00706C08"/>
    <w:rsid w:val="007073C2"/>
    <w:rsid w:val="007076BE"/>
    <w:rsid w:val="00707842"/>
    <w:rsid w:val="00710D65"/>
    <w:rsid w:val="007110E8"/>
    <w:rsid w:val="00711500"/>
    <w:rsid w:val="00711CDE"/>
    <w:rsid w:val="00711CF8"/>
    <w:rsid w:val="00711E29"/>
    <w:rsid w:val="0071232A"/>
    <w:rsid w:val="00712499"/>
    <w:rsid w:val="0071293A"/>
    <w:rsid w:val="0071301B"/>
    <w:rsid w:val="00714251"/>
    <w:rsid w:val="00714865"/>
    <w:rsid w:val="007151BD"/>
    <w:rsid w:val="00715239"/>
    <w:rsid w:val="007152C0"/>
    <w:rsid w:val="00715303"/>
    <w:rsid w:val="00715663"/>
    <w:rsid w:val="007157A8"/>
    <w:rsid w:val="0071584C"/>
    <w:rsid w:val="0071601D"/>
    <w:rsid w:val="00716365"/>
    <w:rsid w:val="007167D6"/>
    <w:rsid w:val="0071688D"/>
    <w:rsid w:val="00716F0B"/>
    <w:rsid w:val="00720121"/>
    <w:rsid w:val="007208FD"/>
    <w:rsid w:val="007209E2"/>
    <w:rsid w:val="00720B64"/>
    <w:rsid w:val="00720DFD"/>
    <w:rsid w:val="00721036"/>
    <w:rsid w:val="0072104D"/>
    <w:rsid w:val="0072113E"/>
    <w:rsid w:val="007213C3"/>
    <w:rsid w:val="0072173D"/>
    <w:rsid w:val="007218F2"/>
    <w:rsid w:val="007219C5"/>
    <w:rsid w:val="00721B2E"/>
    <w:rsid w:val="007221BB"/>
    <w:rsid w:val="00722A2D"/>
    <w:rsid w:val="007232EF"/>
    <w:rsid w:val="00723BB3"/>
    <w:rsid w:val="00723BF5"/>
    <w:rsid w:val="00723FD3"/>
    <w:rsid w:val="0072487C"/>
    <w:rsid w:val="0072493B"/>
    <w:rsid w:val="00724AC0"/>
    <w:rsid w:val="00724D69"/>
    <w:rsid w:val="00725614"/>
    <w:rsid w:val="00725849"/>
    <w:rsid w:val="00725D72"/>
    <w:rsid w:val="0072616E"/>
    <w:rsid w:val="00726BA0"/>
    <w:rsid w:val="00726DC2"/>
    <w:rsid w:val="00727288"/>
    <w:rsid w:val="00727647"/>
    <w:rsid w:val="00727E5C"/>
    <w:rsid w:val="00727F1D"/>
    <w:rsid w:val="00730240"/>
    <w:rsid w:val="00730984"/>
    <w:rsid w:val="00730E24"/>
    <w:rsid w:val="007314CA"/>
    <w:rsid w:val="00731EBA"/>
    <w:rsid w:val="00732190"/>
    <w:rsid w:val="0073237E"/>
    <w:rsid w:val="00732408"/>
    <w:rsid w:val="00732C93"/>
    <w:rsid w:val="0073365B"/>
    <w:rsid w:val="00733911"/>
    <w:rsid w:val="00733FB4"/>
    <w:rsid w:val="00734628"/>
    <w:rsid w:val="00734F0F"/>
    <w:rsid w:val="007350B9"/>
    <w:rsid w:val="007359C1"/>
    <w:rsid w:val="0073672D"/>
    <w:rsid w:val="00736960"/>
    <w:rsid w:val="00736C8B"/>
    <w:rsid w:val="00736CD2"/>
    <w:rsid w:val="00737BFF"/>
    <w:rsid w:val="00740192"/>
    <w:rsid w:val="007402A4"/>
    <w:rsid w:val="00740700"/>
    <w:rsid w:val="00740A95"/>
    <w:rsid w:val="00741429"/>
    <w:rsid w:val="007414BF"/>
    <w:rsid w:val="00741E24"/>
    <w:rsid w:val="00742008"/>
    <w:rsid w:val="0074247A"/>
    <w:rsid w:val="00742560"/>
    <w:rsid w:val="007428E8"/>
    <w:rsid w:val="007431F6"/>
    <w:rsid w:val="0074346A"/>
    <w:rsid w:val="0074347A"/>
    <w:rsid w:val="007435AE"/>
    <w:rsid w:val="00743C2D"/>
    <w:rsid w:val="0074467A"/>
    <w:rsid w:val="00744E17"/>
    <w:rsid w:val="00744E2C"/>
    <w:rsid w:val="0074510C"/>
    <w:rsid w:val="007454DA"/>
    <w:rsid w:val="0074611D"/>
    <w:rsid w:val="00746342"/>
    <w:rsid w:val="00747652"/>
    <w:rsid w:val="00747A08"/>
    <w:rsid w:val="00750717"/>
    <w:rsid w:val="0075098B"/>
    <w:rsid w:val="00750A1E"/>
    <w:rsid w:val="00751C5D"/>
    <w:rsid w:val="00751D2B"/>
    <w:rsid w:val="00751EFC"/>
    <w:rsid w:val="00752120"/>
    <w:rsid w:val="0075215C"/>
    <w:rsid w:val="00752485"/>
    <w:rsid w:val="00752662"/>
    <w:rsid w:val="00752B45"/>
    <w:rsid w:val="00753153"/>
    <w:rsid w:val="007534DB"/>
    <w:rsid w:val="00753919"/>
    <w:rsid w:val="00753ACE"/>
    <w:rsid w:val="00753E1B"/>
    <w:rsid w:val="007544C0"/>
    <w:rsid w:val="00754988"/>
    <w:rsid w:val="0075550E"/>
    <w:rsid w:val="00755F42"/>
    <w:rsid w:val="0075612A"/>
    <w:rsid w:val="00756314"/>
    <w:rsid w:val="007565CC"/>
    <w:rsid w:val="00756AA9"/>
    <w:rsid w:val="00756ABE"/>
    <w:rsid w:val="00756F2C"/>
    <w:rsid w:val="00757742"/>
    <w:rsid w:val="00757D1F"/>
    <w:rsid w:val="007609BC"/>
    <w:rsid w:val="00761221"/>
    <w:rsid w:val="00761AAD"/>
    <w:rsid w:val="00761BB8"/>
    <w:rsid w:val="00762961"/>
    <w:rsid w:val="00762AAF"/>
    <w:rsid w:val="00762C1E"/>
    <w:rsid w:val="00762E4F"/>
    <w:rsid w:val="00762F2B"/>
    <w:rsid w:val="00762FC2"/>
    <w:rsid w:val="0076340A"/>
    <w:rsid w:val="0076394D"/>
    <w:rsid w:val="00764448"/>
    <w:rsid w:val="007649FD"/>
    <w:rsid w:val="00764A64"/>
    <w:rsid w:val="00764E43"/>
    <w:rsid w:val="00764ED1"/>
    <w:rsid w:val="00765095"/>
    <w:rsid w:val="007651AD"/>
    <w:rsid w:val="00765BB7"/>
    <w:rsid w:val="00766760"/>
    <w:rsid w:val="0076688C"/>
    <w:rsid w:val="00767194"/>
    <w:rsid w:val="0076721B"/>
    <w:rsid w:val="00767ABB"/>
    <w:rsid w:val="00767BB7"/>
    <w:rsid w:val="00770126"/>
    <w:rsid w:val="0077063F"/>
    <w:rsid w:val="00771C09"/>
    <w:rsid w:val="00771CA8"/>
    <w:rsid w:val="0077291F"/>
    <w:rsid w:val="00772F9C"/>
    <w:rsid w:val="0077327C"/>
    <w:rsid w:val="0077419A"/>
    <w:rsid w:val="00774318"/>
    <w:rsid w:val="007746CB"/>
    <w:rsid w:val="0077490B"/>
    <w:rsid w:val="00774AC7"/>
    <w:rsid w:val="00774B29"/>
    <w:rsid w:val="007759B1"/>
    <w:rsid w:val="00775E08"/>
    <w:rsid w:val="0077645C"/>
    <w:rsid w:val="0077653D"/>
    <w:rsid w:val="00776889"/>
    <w:rsid w:val="007768BA"/>
    <w:rsid w:val="00777199"/>
    <w:rsid w:val="007775FD"/>
    <w:rsid w:val="00777C81"/>
    <w:rsid w:val="00777F0F"/>
    <w:rsid w:val="0078116F"/>
    <w:rsid w:val="0078166C"/>
    <w:rsid w:val="0078185B"/>
    <w:rsid w:val="00781C84"/>
    <w:rsid w:val="00781EEA"/>
    <w:rsid w:val="00782272"/>
    <w:rsid w:val="00782288"/>
    <w:rsid w:val="00782329"/>
    <w:rsid w:val="007823A5"/>
    <w:rsid w:val="0078245B"/>
    <w:rsid w:val="007824D7"/>
    <w:rsid w:val="007826EF"/>
    <w:rsid w:val="00782748"/>
    <w:rsid w:val="00782BF2"/>
    <w:rsid w:val="00783230"/>
    <w:rsid w:val="007835BD"/>
    <w:rsid w:val="007835F6"/>
    <w:rsid w:val="00783BEB"/>
    <w:rsid w:val="00783C2B"/>
    <w:rsid w:val="00783CF8"/>
    <w:rsid w:val="0078427B"/>
    <w:rsid w:val="007843E7"/>
    <w:rsid w:val="00784707"/>
    <w:rsid w:val="00784888"/>
    <w:rsid w:val="00784B65"/>
    <w:rsid w:val="0078529A"/>
    <w:rsid w:val="007855C0"/>
    <w:rsid w:val="00785905"/>
    <w:rsid w:val="00785CE9"/>
    <w:rsid w:val="00785ED5"/>
    <w:rsid w:val="0078623C"/>
    <w:rsid w:val="0078659F"/>
    <w:rsid w:val="00787B08"/>
    <w:rsid w:val="00787E31"/>
    <w:rsid w:val="00787F75"/>
    <w:rsid w:val="007900D3"/>
    <w:rsid w:val="007908A7"/>
    <w:rsid w:val="007908DE"/>
    <w:rsid w:val="00791466"/>
    <w:rsid w:val="00791477"/>
    <w:rsid w:val="00792439"/>
    <w:rsid w:val="007925E8"/>
    <w:rsid w:val="007927D1"/>
    <w:rsid w:val="00792957"/>
    <w:rsid w:val="00792B5D"/>
    <w:rsid w:val="00792FEE"/>
    <w:rsid w:val="00793022"/>
    <w:rsid w:val="007930E3"/>
    <w:rsid w:val="007931FE"/>
    <w:rsid w:val="007932C4"/>
    <w:rsid w:val="00793332"/>
    <w:rsid w:val="0079346E"/>
    <w:rsid w:val="007935F1"/>
    <w:rsid w:val="007940DB"/>
    <w:rsid w:val="00794596"/>
    <w:rsid w:val="00794611"/>
    <w:rsid w:val="0079477E"/>
    <w:rsid w:val="007949A7"/>
    <w:rsid w:val="00794D1E"/>
    <w:rsid w:val="007954B6"/>
    <w:rsid w:val="00795517"/>
    <w:rsid w:val="0079582F"/>
    <w:rsid w:val="007958F2"/>
    <w:rsid w:val="00795975"/>
    <w:rsid w:val="007967AA"/>
    <w:rsid w:val="00797941"/>
    <w:rsid w:val="00797B0E"/>
    <w:rsid w:val="007A02D9"/>
    <w:rsid w:val="007A03E3"/>
    <w:rsid w:val="007A0A7B"/>
    <w:rsid w:val="007A0C75"/>
    <w:rsid w:val="007A0DBF"/>
    <w:rsid w:val="007A1091"/>
    <w:rsid w:val="007A182B"/>
    <w:rsid w:val="007A1A30"/>
    <w:rsid w:val="007A1AE9"/>
    <w:rsid w:val="007A2394"/>
    <w:rsid w:val="007A26F2"/>
    <w:rsid w:val="007A2C00"/>
    <w:rsid w:val="007A2D5D"/>
    <w:rsid w:val="007A2FD0"/>
    <w:rsid w:val="007A39CF"/>
    <w:rsid w:val="007A3AD0"/>
    <w:rsid w:val="007A3DBD"/>
    <w:rsid w:val="007A43EE"/>
    <w:rsid w:val="007A5511"/>
    <w:rsid w:val="007A5959"/>
    <w:rsid w:val="007A5B47"/>
    <w:rsid w:val="007A5D70"/>
    <w:rsid w:val="007A663F"/>
    <w:rsid w:val="007A6A8C"/>
    <w:rsid w:val="007A76B6"/>
    <w:rsid w:val="007A76E0"/>
    <w:rsid w:val="007A7A10"/>
    <w:rsid w:val="007A7A4B"/>
    <w:rsid w:val="007A7E0D"/>
    <w:rsid w:val="007A7F14"/>
    <w:rsid w:val="007B0439"/>
    <w:rsid w:val="007B0C3B"/>
    <w:rsid w:val="007B12ED"/>
    <w:rsid w:val="007B15EB"/>
    <w:rsid w:val="007B17AA"/>
    <w:rsid w:val="007B17F8"/>
    <w:rsid w:val="007B1DB0"/>
    <w:rsid w:val="007B24A4"/>
    <w:rsid w:val="007B2929"/>
    <w:rsid w:val="007B2E83"/>
    <w:rsid w:val="007B3260"/>
    <w:rsid w:val="007B3687"/>
    <w:rsid w:val="007B4075"/>
    <w:rsid w:val="007B4911"/>
    <w:rsid w:val="007B4DD5"/>
    <w:rsid w:val="007B57F8"/>
    <w:rsid w:val="007B5FCC"/>
    <w:rsid w:val="007B61A6"/>
    <w:rsid w:val="007B6B66"/>
    <w:rsid w:val="007B6BA8"/>
    <w:rsid w:val="007B6D73"/>
    <w:rsid w:val="007B6FE1"/>
    <w:rsid w:val="007B73FF"/>
    <w:rsid w:val="007B77B8"/>
    <w:rsid w:val="007B7A1E"/>
    <w:rsid w:val="007B7B64"/>
    <w:rsid w:val="007C0464"/>
    <w:rsid w:val="007C04BA"/>
    <w:rsid w:val="007C0AE0"/>
    <w:rsid w:val="007C1423"/>
    <w:rsid w:val="007C1500"/>
    <w:rsid w:val="007C1605"/>
    <w:rsid w:val="007C18DF"/>
    <w:rsid w:val="007C208E"/>
    <w:rsid w:val="007C29AE"/>
    <w:rsid w:val="007C4021"/>
    <w:rsid w:val="007C4EF8"/>
    <w:rsid w:val="007C56F2"/>
    <w:rsid w:val="007C5C4E"/>
    <w:rsid w:val="007C5F2C"/>
    <w:rsid w:val="007C6156"/>
    <w:rsid w:val="007C62EA"/>
    <w:rsid w:val="007C6929"/>
    <w:rsid w:val="007C6DC3"/>
    <w:rsid w:val="007C776F"/>
    <w:rsid w:val="007C7994"/>
    <w:rsid w:val="007C7ED1"/>
    <w:rsid w:val="007D0031"/>
    <w:rsid w:val="007D0911"/>
    <w:rsid w:val="007D0ABF"/>
    <w:rsid w:val="007D0BEA"/>
    <w:rsid w:val="007D0D6B"/>
    <w:rsid w:val="007D1564"/>
    <w:rsid w:val="007D26F4"/>
    <w:rsid w:val="007D2969"/>
    <w:rsid w:val="007D2CBD"/>
    <w:rsid w:val="007D2EA6"/>
    <w:rsid w:val="007D2EBE"/>
    <w:rsid w:val="007D2EE8"/>
    <w:rsid w:val="007D3E98"/>
    <w:rsid w:val="007D498E"/>
    <w:rsid w:val="007D4D5B"/>
    <w:rsid w:val="007D4E0D"/>
    <w:rsid w:val="007D4ED2"/>
    <w:rsid w:val="007D5A79"/>
    <w:rsid w:val="007D5EA5"/>
    <w:rsid w:val="007D5F6B"/>
    <w:rsid w:val="007D656A"/>
    <w:rsid w:val="007D6BF0"/>
    <w:rsid w:val="007D6DC3"/>
    <w:rsid w:val="007D6FFB"/>
    <w:rsid w:val="007D7447"/>
    <w:rsid w:val="007D7DD3"/>
    <w:rsid w:val="007D7F27"/>
    <w:rsid w:val="007E016C"/>
    <w:rsid w:val="007E04E8"/>
    <w:rsid w:val="007E0A33"/>
    <w:rsid w:val="007E0B43"/>
    <w:rsid w:val="007E0C1B"/>
    <w:rsid w:val="007E1358"/>
    <w:rsid w:val="007E16DD"/>
    <w:rsid w:val="007E18B6"/>
    <w:rsid w:val="007E1A7A"/>
    <w:rsid w:val="007E226A"/>
    <w:rsid w:val="007E24F9"/>
    <w:rsid w:val="007E26FC"/>
    <w:rsid w:val="007E2714"/>
    <w:rsid w:val="007E2BC6"/>
    <w:rsid w:val="007E2CB9"/>
    <w:rsid w:val="007E2DB4"/>
    <w:rsid w:val="007E33E6"/>
    <w:rsid w:val="007E3891"/>
    <w:rsid w:val="007E3931"/>
    <w:rsid w:val="007E3C97"/>
    <w:rsid w:val="007E40A2"/>
    <w:rsid w:val="007E4719"/>
    <w:rsid w:val="007E49D7"/>
    <w:rsid w:val="007E4BEC"/>
    <w:rsid w:val="007E4C01"/>
    <w:rsid w:val="007E5874"/>
    <w:rsid w:val="007E5B44"/>
    <w:rsid w:val="007E60E9"/>
    <w:rsid w:val="007E6721"/>
    <w:rsid w:val="007E6794"/>
    <w:rsid w:val="007E698F"/>
    <w:rsid w:val="007E6ED6"/>
    <w:rsid w:val="007E76C4"/>
    <w:rsid w:val="007E7A32"/>
    <w:rsid w:val="007E7DDF"/>
    <w:rsid w:val="007F0172"/>
    <w:rsid w:val="007F05F0"/>
    <w:rsid w:val="007F0C2E"/>
    <w:rsid w:val="007F0E8C"/>
    <w:rsid w:val="007F15D5"/>
    <w:rsid w:val="007F1817"/>
    <w:rsid w:val="007F1D3F"/>
    <w:rsid w:val="007F1F46"/>
    <w:rsid w:val="007F26AB"/>
    <w:rsid w:val="007F2E14"/>
    <w:rsid w:val="007F2FBE"/>
    <w:rsid w:val="007F34AD"/>
    <w:rsid w:val="007F3548"/>
    <w:rsid w:val="007F3FDE"/>
    <w:rsid w:val="007F45AE"/>
    <w:rsid w:val="007F4A67"/>
    <w:rsid w:val="007F546C"/>
    <w:rsid w:val="007F5635"/>
    <w:rsid w:val="007F57C9"/>
    <w:rsid w:val="007F5A2E"/>
    <w:rsid w:val="007F5C52"/>
    <w:rsid w:val="007F7196"/>
    <w:rsid w:val="007F7351"/>
    <w:rsid w:val="007F7C23"/>
    <w:rsid w:val="007F7CD4"/>
    <w:rsid w:val="007F7CD8"/>
    <w:rsid w:val="007F7DC5"/>
    <w:rsid w:val="00800179"/>
    <w:rsid w:val="008002B9"/>
    <w:rsid w:val="00800804"/>
    <w:rsid w:val="008009EB"/>
    <w:rsid w:val="008011FD"/>
    <w:rsid w:val="00801C70"/>
    <w:rsid w:val="00801FFC"/>
    <w:rsid w:val="00802451"/>
    <w:rsid w:val="00802796"/>
    <w:rsid w:val="00802B6A"/>
    <w:rsid w:val="00802BAE"/>
    <w:rsid w:val="00803368"/>
    <w:rsid w:val="008037F3"/>
    <w:rsid w:val="00803846"/>
    <w:rsid w:val="00803955"/>
    <w:rsid w:val="00804545"/>
    <w:rsid w:val="008047E2"/>
    <w:rsid w:val="00804D34"/>
    <w:rsid w:val="0080500C"/>
    <w:rsid w:val="00805364"/>
    <w:rsid w:val="008053BB"/>
    <w:rsid w:val="00806919"/>
    <w:rsid w:val="00806D01"/>
    <w:rsid w:val="00806DF3"/>
    <w:rsid w:val="0080755D"/>
    <w:rsid w:val="00807958"/>
    <w:rsid w:val="008079C4"/>
    <w:rsid w:val="008079DA"/>
    <w:rsid w:val="008079FD"/>
    <w:rsid w:val="00807BBF"/>
    <w:rsid w:val="00807FBE"/>
    <w:rsid w:val="008104C1"/>
    <w:rsid w:val="00810A56"/>
    <w:rsid w:val="00810CF9"/>
    <w:rsid w:val="00810E34"/>
    <w:rsid w:val="008110AA"/>
    <w:rsid w:val="00811272"/>
    <w:rsid w:val="00811422"/>
    <w:rsid w:val="00811764"/>
    <w:rsid w:val="0081177E"/>
    <w:rsid w:val="008117BF"/>
    <w:rsid w:val="008118BA"/>
    <w:rsid w:val="00812322"/>
    <w:rsid w:val="008131D5"/>
    <w:rsid w:val="008137BA"/>
    <w:rsid w:val="00813F02"/>
    <w:rsid w:val="00814070"/>
    <w:rsid w:val="008141FC"/>
    <w:rsid w:val="008143E0"/>
    <w:rsid w:val="0081443B"/>
    <w:rsid w:val="008148EF"/>
    <w:rsid w:val="00814928"/>
    <w:rsid w:val="008150F4"/>
    <w:rsid w:val="00815317"/>
    <w:rsid w:val="008156E8"/>
    <w:rsid w:val="00815849"/>
    <w:rsid w:val="0081683B"/>
    <w:rsid w:val="00816CBB"/>
    <w:rsid w:val="00816D52"/>
    <w:rsid w:val="00816D63"/>
    <w:rsid w:val="00816E7B"/>
    <w:rsid w:val="00816FCC"/>
    <w:rsid w:val="008176F7"/>
    <w:rsid w:val="0081789F"/>
    <w:rsid w:val="00817AD7"/>
    <w:rsid w:val="00821071"/>
    <w:rsid w:val="008216EF"/>
    <w:rsid w:val="008218F8"/>
    <w:rsid w:val="00821A9C"/>
    <w:rsid w:val="00821F75"/>
    <w:rsid w:val="00822E90"/>
    <w:rsid w:val="0082306A"/>
    <w:rsid w:val="00823760"/>
    <w:rsid w:val="008238AD"/>
    <w:rsid w:val="00823B16"/>
    <w:rsid w:val="00823E0C"/>
    <w:rsid w:val="008241D4"/>
    <w:rsid w:val="008245B5"/>
    <w:rsid w:val="00824672"/>
    <w:rsid w:val="00824960"/>
    <w:rsid w:val="00825035"/>
    <w:rsid w:val="0082532E"/>
    <w:rsid w:val="008259F9"/>
    <w:rsid w:val="00825D75"/>
    <w:rsid w:val="00825E50"/>
    <w:rsid w:val="00825FF6"/>
    <w:rsid w:val="00826CC0"/>
    <w:rsid w:val="008270FB"/>
    <w:rsid w:val="00827211"/>
    <w:rsid w:val="0082771E"/>
    <w:rsid w:val="00827B1B"/>
    <w:rsid w:val="0083049D"/>
    <w:rsid w:val="0083176C"/>
    <w:rsid w:val="0083180E"/>
    <w:rsid w:val="00831925"/>
    <w:rsid w:val="00832355"/>
    <w:rsid w:val="008327EB"/>
    <w:rsid w:val="008331B6"/>
    <w:rsid w:val="008331BE"/>
    <w:rsid w:val="00833E78"/>
    <w:rsid w:val="00833F73"/>
    <w:rsid w:val="0083486C"/>
    <w:rsid w:val="00834E9F"/>
    <w:rsid w:val="00834F23"/>
    <w:rsid w:val="008354F8"/>
    <w:rsid w:val="00835E7D"/>
    <w:rsid w:val="00835F99"/>
    <w:rsid w:val="008370FA"/>
    <w:rsid w:val="00837674"/>
    <w:rsid w:val="0083773C"/>
    <w:rsid w:val="00837ABE"/>
    <w:rsid w:val="00837C5B"/>
    <w:rsid w:val="00837EC7"/>
    <w:rsid w:val="0084014E"/>
    <w:rsid w:val="008401B8"/>
    <w:rsid w:val="0084052E"/>
    <w:rsid w:val="00840D64"/>
    <w:rsid w:val="0084191A"/>
    <w:rsid w:val="00841BFC"/>
    <w:rsid w:val="00843199"/>
    <w:rsid w:val="00843294"/>
    <w:rsid w:val="008438F4"/>
    <w:rsid w:val="00843A86"/>
    <w:rsid w:val="00843CAD"/>
    <w:rsid w:val="00843F78"/>
    <w:rsid w:val="0084441F"/>
    <w:rsid w:val="00844871"/>
    <w:rsid w:val="00844C38"/>
    <w:rsid w:val="00845216"/>
    <w:rsid w:val="0084522B"/>
    <w:rsid w:val="00845245"/>
    <w:rsid w:val="0084538C"/>
    <w:rsid w:val="00845AB5"/>
    <w:rsid w:val="00845FA3"/>
    <w:rsid w:val="00846244"/>
    <w:rsid w:val="0084655E"/>
    <w:rsid w:val="00846560"/>
    <w:rsid w:val="00846A49"/>
    <w:rsid w:val="00846F26"/>
    <w:rsid w:val="00847250"/>
    <w:rsid w:val="00847645"/>
    <w:rsid w:val="00847768"/>
    <w:rsid w:val="00847E72"/>
    <w:rsid w:val="008503D3"/>
    <w:rsid w:val="00850A4A"/>
    <w:rsid w:val="00850AAD"/>
    <w:rsid w:val="00850B0B"/>
    <w:rsid w:val="008510F2"/>
    <w:rsid w:val="00851CB2"/>
    <w:rsid w:val="008522F8"/>
    <w:rsid w:val="00852790"/>
    <w:rsid w:val="00853477"/>
    <w:rsid w:val="0085365B"/>
    <w:rsid w:val="0085399E"/>
    <w:rsid w:val="0085418C"/>
    <w:rsid w:val="008547A8"/>
    <w:rsid w:val="008549D3"/>
    <w:rsid w:val="00854FCF"/>
    <w:rsid w:val="0085535C"/>
    <w:rsid w:val="008556D1"/>
    <w:rsid w:val="00855B19"/>
    <w:rsid w:val="00855BF8"/>
    <w:rsid w:val="008560E6"/>
    <w:rsid w:val="00856A76"/>
    <w:rsid w:val="008570A6"/>
    <w:rsid w:val="0085733C"/>
    <w:rsid w:val="00857DEF"/>
    <w:rsid w:val="0086014D"/>
    <w:rsid w:val="00860C4C"/>
    <w:rsid w:val="00860D77"/>
    <w:rsid w:val="00860F0A"/>
    <w:rsid w:val="008611C5"/>
    <w:rsid w:val="00861490"/>
    <w:rsid w:val="008615D8"/>
    <w:rsid w:val="008616F6"/>
    <w:rsid w:val="0086190A"/>
    <w:rsid w:val="00861B1B"/>
    <w:rsid w:val="00861CE8"/>
    <w:rsid w:val="00861EB9"/>
    <w:rsid w:val="0086219A"/>
    <w:rsid w:val="008622ED"/>
    <w:rsid w:val="0086243C"/>
    <w:rsid w:val="00862841"/>
    <w:rsid w:val="00862921"/>
    <w:rsid w:val="0086331D"/>
    <w:rsid w:val="00863323"/>
    <w:rsid w:val="008638B8"/>
    <w:rsid w:val="008638EE"/>
    <w:rsid w:val="00863BED"/>
    <w:rsid w:val="00863E4E"/>
    <w:rsid w:val="00863F56"/>
    <w:rsid w:val="00864DF2"/>
    <w:rsid w:val="00864E3A"/>
    <w:rsid w:val="0086576F"/>
    <w:rsid w:val="008659B7"/>
    <w:rsid w:val="00866848"/>
    <w:rsid w:val="0086692C"/>
    <w:rsid w:val="008669BF"/>
    <w:rsid w:val="0086747F"/>
    <w:rsid w:val="0086792F"/>
    <w:rsid w:val="00867988"/>
    <w:rsid w:val="00867B02"/>
    <w:rsid w:val="00867F91"/>
    <w:rsid w:val="00870145"/>
    <w:rsid w:val="00870258"/>
    <w:rsid w:val="00870E30"/>
    <w:rsid w:val="00872520"/>
    <w:rsid w:val="0087274F"/>
    <w:rsid w:val="0087279A"/>
    <w:rsid w:val="00872A4E"/>
    <w:rsid w:val="00872AA9"/>
    <w:rsid w:val="008733F4"/>
    <w:rsid w:val="008747EB"/>
    <w:rsid w:val="00874C86"/>
    <w:rsid w:val="008759C3"/>
    <w:rsid w:val="00875AAC"/>
    <w:rsid w:val="00875BB0"/>
    <w:rsid w:val="00875D7C"/>
    <w:rsid w:val="00875E25"/>
    <w:rsid w:val="0087662E"/>
    <w:rsid w:val="008768FA"/>
    <w:rsid w:val="00877057"/>
    <w:rsid w:val="008773C7"/>
    <w:rsid w:val="008776EA"/>
    <w:rsid w:val="00877751"/>
    <w:rsid w:val="0087788B"/>
    <w:rsid w:val="008800D7"/>
    <w:rsid w:val="008800DD"/>
    <w:rsid w:val="00880536"/>
    <w:rsid w:val="0088067F"/>
    <w:rsid w:val="00881077"/>
    <w:rsid w:val="00881B8E"/>
    <w:rsid w:val="00881BCA"/>
    <w:rsid w:val="00881C5C"/>
    <w:rsid w:val="00881DD2"/>
    <w:rsid w:val="00882C94"/>
    <w:rsid w:val="00882D2A"/>
    <w:rsid w:val="00882DA1"/>
    <w:rsid w:val="008832AD"/>
    <w:rsid w:val="00883B25"/>
    <w:rsid w:val="00883D18"/>
    <w:rsid w:val="00884D1C"/>
    <w:rsid w:val="00884D23"/>
    <w:rsid w:val="00884D42"/>
    <w:rsid w:val="0088509D"/>
    <w:rsid w:val="008851DC"/>
    <w:rsid w:val="00885331"/>
    <w:rsid w:val="008855B8"/>
    <w:rsid w:val="00885727"/>
    <w:rsid w:val="008857A2"/>
    <w:rsid w:val="0088582A"/>
    <w:rsid w:val="008858F3"/>
    <w:rsid w:val="0088593B"/>
    <w:rsid w:val="00885EE6"/>
    <w:rsid w:val="00886243"/>
    <w:rsid w:val="008865EF"/>
    <w:rsid w:val="00886A54"/>
    <w:rsid w:val="00887504"/>
    <w:rsid w:val="00887CB0"/>
    <w:rsid w:val="00887D92"/>
    <w:rsid w:val="00890120"/>
    <w:rsid w:val="00890148"/>
    <w:rsid w:val="00890190"/>
    <w:rsid w:val="00890575"/>
    <w:rsid w:val="00890823"/>
    <w:rsid w:val="008911DC"/>
    <w:rsid w:val="00891E6D"/>
    <w:rsid w:val="00891FFE"/>
    <w:rsid w:val="00892EFB"/>
    <w:rsid w:val="00893276"/>
    <w:rsid w:val="00893483"/>
    <w:rsid w:val="008935F2"/>
    <w:rsid w:val="00893D52"/>
    <w:rsid w:val="00893F91"/>
    <w:rsid w:val="00893FCB"/>
    <w:rsid w:val="00894720"/>
    <w:rsid w:val="00894904"/>
    <w:rsid w:val="00894CE1"/>
    <w:rsid w:val="00894E74"/>
    <w:rsid w:val="0089515D"/>
    <w:rsid w:val="0089550E"/>
    <w:rsid w:val="00895587"/>
    <w:rsid w:val="00896702"/>
    <w:rsid w:val="008972A7"/>
    <w:rsid w:val="0089783E"/>
    <w:rsid w:val="008979BE"/>
    <w:rsid w:val="008A019B"/>
    <w:rsid w:val="008A0339"/>
    <w:rsid w:val="008A0641"/>
    <w:rsid w:val="008A0956"/>
    <w:rsid w:val="008A13F1"/>
    <w:rsid w:val="008A1CCA"/>
    <w:rsid w:val="008A1FB4"/>
    <w:rsid w:val="008A23DB"/>
    <w:rsid w:val="008A2609"/>
    <w:rsid w:val="008A26DD"/>
    <w:rsid w:val="008A2BE1"/>
    <w:rsid w:val="008A2C7C"/>
    <w:rsid w:val="008A2CB8"/>
    <w:rsid w:val="008A2D93"/>
    <w:rsid w:val="008A2E28"/>
    <w:rsid w:val="008A3937"/>
    <w:rsid w:val="008A396E"/>
    <w:rsid w:val="008A3C32"/>
    <w:rsid w:val="008A43A4"/>
    <w:rsid w:val="008A4688"/>
    <w:rsid w:val="008A533B"/>
    <w:rsid w:val="008A568C"/>
    <w:rsid w:val="008A63BA"/>
    <w:rsid w:val="008A670B"/>
    <w:rsid w:val="008A6F6B"/>
    <w:rsid w:val="008A72B6"/>
    <w:rsid w:val="008A72BB"/>
    <w:rsid w:val="008A76C3"/>
    <w:rsid w:val="008A7C4C"/>
    <w:rsid w:val="008B0729"/>
    <w:rsid w:val="008B099F"/>
    <w:rsid w:val="008B10FE"/>
    <w:rsid w:val="008B1290"/>
    <w:rsid w:val="008B12F1"/>
    <w:rsid w:val="008B1440"/>
    <w:rsid w:val="008B1E2F"/>
    <w:rsid w:val="008B27E7"/>
    <w:rsid w:val="008B295F"/>
    <w:rsid w:val="008B2A4A"/>
    <w:rsid w:val="008B2D9B"/>
    <w:rsid w:val="008B2FC0"/>
    <w:rsid w:val="008B31A2"/>
    <w:rsid w:val="008B381A"/>
    <w:rsid w:val="008B421A"/>
    <w:rsid w:val="008B44FB"/>
    <w:rsid w:val="008B46FE"/>
    <w:rsid w:val="008B515B"/>
    <w:rsid w:val="008B554A"/>
    <w:rsid w:val="008B635B"/>
    <w:rsid w:val="008B65E0"/>
    <w:rsid w:val="008B73F3"/>
    <w:rsid w:val="008B7548"/>
    <w:rsid w:val="008B75F3"/>
    <w:rsid w:val="008C0392"/>
    <w:rsid w:val="008C059E"/>
    <w:rsid w:val="008C0E4D"/>
    <w:rsid w:val="008C12C1"/>
    <w:rsid w:val="008C12E9"/>
    <w:rsid w:val="008C14B7"/>
    <w:rsid w:val="008C1CFC"/>
    <w:rsid w:val="008C1DF4"/>
    <w:rsid w:val="008C1F60"/>
    <w:rsid w:val="008C2468"/>
    <w:rsid w:val="008C2929"/>
    <w:rsid w:val="008C2A17"/>
    <w:rsid w:val="008C2CCE"/>
    <w:rsid w:val="008C2DFC"/>
    <w:rsid w:val="008C31E6"/>
    <w:rsid w:val="008C31EB"/>
    <w:rsid w:val="008C325A"/>
    <w:rsid w:val="008C32F9"/>
    <w:rsid w:val="008C3F20"/>
    <w:rsid w:val="008C3F3E"/>
    <w:rsid w:val="008C401E"/>
    <w:rsid w:val="008C439B"/>
    <w:rsid w:val="008C4607"/>
    <w:rsid w:val="008C4A09"/>
    <w:rsid w:val="008C4DCD"/>
    <w:rsid w:val="008C5273"/>
    <w:rsid w:val="008C5E03"/>
    <w:rsid w:val="008C6181"/>
    <w:rsid w:val="008C640E"/>
    <w:rsid w:val="008C721A"/>
    <w:rsid w:val="008C7260"/>
    <w:rsid w:val="008C7E72"/>
    <w:rsid w:val="008D064D"/>
    <w:rsid w:val="008D09CA"/>
    <w:rsid w:val="008D0AD5"/>
    <w:rsid w:val="008D1EF8"/>
    <w:rsid w:val="008D287D"/>
    <w:rsid w:val="008D3096"/>
    <w:rsid w:val="008D3A75"/>
    <w:rsid w:val="008D4422"/>
    <w:rsid w:val="008D4795"/>
    <w:rsid w:val="008D4847"/>
    <w:rsid w:val="008D4950"/>
    <w:rsid w:val="008D4CE1"/>
    <w:rsid w:val="008D52F7"/>
    <w:rsid w:val="008D5C07"/>
    <w:rsid w:val="008D5DF9"/>
    <w:rsid w:val="008D66EC"/>
    <w:rsid w:val="008D67AD"/>
    <w:rsid w:val="008D690C"/>
    <w:rsid w:val="008D6B2E"/>
    <w:rsid w:val="008D6FE1"/>
    <w:rsid w:val="008D7DF5"/>
    <w:rsid w:val="008D7E71"/>
    <w:rsid w:val="008E0951"/>
    <w:rsid w:val="008E0AB3"/>
    <w:rsid w:val="008E0DB8"/>
    <w:rsid w:val="008E142D"/>
    <w:rsid w:val="008E1478"/>
    <w:rsid w:val="008E1800"/>
    <w:rsid w:val="008E1D0B"/>
    <w:rsid w:val="008E269B"/>
    <w:rsid w:val="008E2D97"/>
    <w:rsid w:val="008E3224"/>
    <w:rsid w:val="008E40D7"/>
    <w:rsid w:val="008E47A5"/>
    <w:rsid w:val="008E497A"/>
    <w:rsid w:val="008E4A50"/>
    <w:rsid w:val="008E4DB1"/>
    <w:rsid w:val="008E5004"/>
    <w:rsid w:val="008E5319"/>
    <w:rsid w:val="008E57B6"/>
    <w:rsid w:val="008E623F"/>
    <w:rsid w:val="008E62F4"/>
    <w:rsid w:val="008E63DC"/>
    <w:rsid w:val="008E64F0"/>
    <w:rsid w:val="008E7702"/>
    <w:rsid w:val="008E79FF"/>
    <w:rsid w:val="008E7E61"/>
    <w:rsid w:val="008F0A73"/>
    <w:rsid w:val="008F0B7D"/>
    <w:rsid w:val="008F0DB4"/>
    <w:rsid w:val="008F14CF"/>
    <w:rsid w:val="008F1D7E"/>
    <w:rsid w:val="008F27E0"/>
    <w:rsid w:val="008F2DEC"/>
    <w:rsid w:val="008F2FC6"/>
    <w:rsid w:val="008F37B2"/>
    <w:rsid w:val="008F3957"/>
    <w:rsid w:val="008F3A0F"/>
    <w:rsid w:val="008F3EEB"/>
    <w:rsid w:val="008F43F3"/>
    <w:rsid w:val="008F444A"/>
    <w:rsid w:val="008F4585"/>
    <w:rsid w:val="008F4D14"/>
    <w:rsid w:val="008F4F41"/>
    <w:rsid w:val="008F51CF"/>
    <w:rsid w:val="008F5908"/>
    <w:rsid w:val="008F5E9E"/>
    <w:rsid w:val="008F613F"/>
    <w:rsid w:val="008F617A"/>
    <w:rsid w:val="008F65E6"/>
    <w:rsid w:val="008F6F34"/>
    <w:rsid w:val="008F7481"/>
    <w:rsid w:val="00900A9C"/>
    <w:rsid w:val="00900DFE"/>
    <w:rsid w:val="00900E39"/>
    <w:rsid w:val="009011EE"/>
    <w:rsid w:val="00901490"/>
    <w:rsid w:val="00901690"/>
    <w:rsid w:val="009017A5"/>
    <w:rsid w:val="00901ADC"/>
    <w:rsid w:val="00902056"/>
    <w:rsid w:val="0090217C"/>
    <w:rsid w:val="009025AD"/>
    <w:rsid w:val="00902BA7"/>
    <w:rsid w:val="00902F3A"/>
    <w:rsid w:val="00902F9A"/>
    <w:rsid w:val="009032DC"/>
    <w:rsid w:val="00903B0D"/>
    <w:rsid w:val="00903D09"/>
    <w:rsid w:val="0090430A"/>
    <w:rsid w:val="0090487E"/>
    <w:rsid w:val="00904C98"/>
    <w:rsid w:val="00904F75"/>
    <w:rsid w:val="0090542F"/>
    <w:rsid w:val="009054DB"/>
    <w:rsid w:val="00905965"/>
    <w:rsid w:val="00905D73"/>
    <w:rsid w:val="009061C7"/>
    <w:rsid w:val="00906B29"/>
    <w:rsid w:val="00906F44"/>
    <w:rsid w:val="0090794A"/>
    <w:rsid w:val="00907A56"/>
    <w:rsid w:val="00907AC8"/>
    <w:rsid w:val="00907B90"/>
    <w:rsid w:val="00907F47"/>
    <w:rsid w:val="0091020F"/>
    <w:rsid w:val="0091022C"/>
    <w:rsid w:val="00910438"/>
    <w:rsid w:val="0091084C"/>
    <w:rsid w:val="00910903"/>
    <w:rsid w:val="00910DB6"/>
    <w:rsid w:val="00911293"/>
    <w:rsid w:val="009118D0"/>
    <w:rsid w:val="00911ADF"/>
    <w:rsid w:val="00911B79"/>
    <w:rsid w:val="00912961"/>
    <w:rsid w:val="009129D1"/>
    <w:rsid w:val="009139B9"/>
    <w:rsid w:val="009140F5"/>
    <w:rsid w:val="00914B7E"/>
    <w:rsid w:val="00914F3F"/>
    <w:rsid w:val="0091505D"/>
    <w:rsid w:val="0091607E"/>
    <w:rsid w:val="009162DF"/>
    <w:rsid w:val="00916708"/>
    <w:rsid w:val="00916741"/>
    <w:rsid w:val="00916962"/>
    <w:rsid w:val="0091714A"/>
    <w:rsid w:val="00917466"/>
    <w:rsid w:val="00917799"/>
    <w:rsid w:val="009177C0"/>
    <w:rsid w:val="00917AAF"/>
    <w:rsid w:val="0092059D"/>
    <w:rsid w:val="00921A51"/>
    <w:rsid w:val="00922BB2"/>
    <w:rsid w:val="00922ED3"/>
    <w:rsid w:val="00923691"/>
    <w:rsid w:val="009246DC"/>
    <w:rsid w:val="00924F04"/>
    <w:rsid w:val="009256F6"/>
    <w:rsid w:val="00925ACF"/>
    <w:rsid w:val="00925E37"/>
    <w:rsid w:val="0092613E"/>
    <w:rsid w:val="009300F7"/>
    <w:rsid w:val="0093063D"/>
    <w:rsid w:val="0093081E"/>
    <w:rsid w:val="00930BF1"/>
    <w:rsid w:val="00930EEA"/>
    <w:rsid w:val="009311A8"/>
    <w:rsid w:val="009318A5"/>
    <w:rsid w:val="00931996"/>
    <w:rsid w:val="00931B8C"/>
    <w:rsid w:val="00931F9A"/>
    <w:rsid w:val="0093267F"/>
    <w:rsid w:val="0093314D"/>
    <w:rsid w:val="00933393"/>
    <w:rsid w:val="00933419"/>
    <w:rsid w:val="009335D9"/>
    <w:rsid w:val="00933900"/>
    <w:rsid w:val="00933CBB"/>
    <w:rsid w:val="009341AA"/>
    <w:rsid w:val="009341E0"/>
    <w:rsid w:val="00934B90"/>
    <w:rsid w:val="00934EA6"/>
    <w:rsid w:val="009353BA"/>
    <w:rsid w:val="0093587E"/>
    <w:rsid w:val="00935BD3"/>
    <w:rsid w:val="009367B5"/>
    <w:rsid w:val="009368B5"/>
    <w:rsid w:val="00936AAA"/>
    <w:rsid w:val="00936CEF"/>
    <w:rsid w:val="00936E59"/>
    <w:rsid w:val="00936EA9"/>
    <w:rsid w:val="00936FE5"/>
    <w:rsid w:val="00937220"/>
    <w:rsid w:val="00937264"/>
    <w:rsid w:val="00937A9C"/>
    <w:rsid w:val="00937B98"/>
    <w:rsid w:val="00937C70"/>
    <w:rsid w:val="0094006F"/>
    <w:rsid w:val="009401BE"/>
    <w:rsid w:val="0094056C"/>
    <w:rsid w:val="009407CF"/>
    <w:rsid w:val="00940BCC"/>
    <w:rsid w:val="00941054"/>
    <w:rsid w:val="00941426"/>
    <w:rsid w:val="009421C4"/>
    <w:rsid w:val="009421F6"/>
    <w:rsid w:val="00942AB7"/>
    <w:rsid w:val="00942DCD"/>
    <w:rsid w:val="009431E5"/>
    <w:rsid w:val="00943387"/>
    <w:rsid w:val="00943782"/>
    <w:rsid w:val="00943C36"/>
    <w:rsid w:val="00943EA1"/>
    <w:rsid w:val="00943F93"/>
    <w:rsid w:val="009440DD"/>
    <w:rsid w:val="00944909"/>
    <w:rsid w:val="00944C15"/>
    <w:rsid w:val="00944C3D"/>
    <w:rsid w:val="00944E54"/>
    <w:rsid w:val="009454EF"/>
    <w:rsid w:val="00945702"/>
    <w:rsid w:val="00946EC4"/>
    <w:rsid w:val="009474F0"/>
    <w:rsid w:val="00947EAF"/>
    <w:rsid w:val="00947ED6"/>
    <w:rsid w:val="009500B0"/>
    <w:rsid w:val="0095064F"/>
    <w:rsid w:val="009508E6"/>
    <w:rsid w:val="009511B6"/>
    <w:rsid w:val="00951A0E"/>
    <w:rsid w:val="00951E6A"/>
    <w:rsid w:val="00951F97"/>
    <w:rsid w:val="0095223E"/>
    <w:rsid w:val="00952B05"/>
    <w:rsid w:val="00952B86"/>
    <w:rsid w:val="00952DD7"/>
    <w:rsid w:val="0095310A"/>
    <w:rsid w:val="00953C75"/>
    <w:rsid w:val="00953F2B"/>
    <w:rsid w:val="0095403F"/>
    <w:rsid w:val="009540F5"/>
    <w:rsid w:val="009545D3"/>
    <w:rsid w:val="009548AE"/>
    <w:rsid w:val="00954ADE"/>
    <w:rsid w:val="00954F22"/>
    <w:rsid w:val="009552C3"/>
    <w:rsid w:val="00955398"/>
    <w:rsid w:val="009554A8"/>
    <w:rsid w:val="009555BD"/>
    <w:rsid w:val="009555F5"/>
    <w:rsid w:val="0095569D"/>
    <w:rsid w:val="009557D3"/>
    <w:rsid w:val="0095589C"/>
    <w:rsid w:val="00955DBD"/>
    <w:rsid w:val="00955EA1"/>
    <w:rsid w:val="0095649D"/>
    <w:rsid w:val="0095694A"/>
    <w:rsid w:val="00956A7F"/>
    <w:rsid w:val="00956CFD"/>
    <w:rsid w:val="00956E5C"/>
    <w:rsid w:val="00957080"/>
    <w:rsid w:val="00957219"/>
    <w:rsid w:val="00960376"/>
    <w:rsid w:val="00960423"/>
    <w:rsid w:val="00960504"/>
    <w:rsid w:val="00960AD3"/>
    <w:rsid w:val="00960CAF"/>
    <w:rsid w:val="0096128E"/>
    <w:rsid w:val="00961EC1"/>
    <w:rsid w:val="00962252"/>
    <w:rsid w:val="0096232E"/>
    <w:rsid w:val="00962501"/>
    <w:rsid w:val="009625E3"/>
    <w:rsid w:val="00962BC8"/>
    <w:rsid w:val="009631A6"/>
    <w:rsid w:val="009633AB"/>
    <w:rsid w:val="009638BF"/>
    <w:rsid w:val="009638C4"/>
    <w:rsid w:val="00963E34"/>
    <w:rsid w:val="00963F1D"/>
    <w:rsid w:val="00963F32"/>
    <w:rsid w:val="009641CD"/>
    <w:rsid w:val="00964C0A"/>
    <w:rsid w:val="00964C9D"/>
    <w:rsid w:val="00964E21"/>
    <w:rsid w:val="00964EBB"/>
    <w:rsid w:val="00965397"/>
    <w:rsid w:val="009656D6"/>
    <w:rsid w:val="009664E2"/>
    <w:rsid w:val="009666E7"/>
    <w:rsid w:val="00966F63"/>
    <w:rsid w:val="00967303"/>
    <w:rsid w:val="00967BDC"/>
    <w:rsid w:val="00967CD0"/>
    <w:rsid w:val="00967D38"/>
    <w:rsid w:val="00967E6D"/>
    <w:rsid w:val="009706DE"/>
    <w:rsid w:val="00971552"/>
    <w:rsid w:val="00971E12"/>
    <w:rsid w:val="00971EE1"/>
    <w:rsid w:val="009721D8"/>
    <w:rsid w:val="0097268E"/>
    <w:rsid w:val="009727EF"/>
    <w:rsid w:val="00972841"/>
    <w:rsid w:val="009734F5"/>
    <w:rsid w:val="00973619"/>
    <w:rsid w:val="009738B8"/>
    <w:rsid w:val="00973BC6"/>
    <w:rsid w:val="00973D10"/>
    <w:rsid w:val="009746CE"/>
    <w:rsid w:val="009746F3"/>
    <w:rsid w:val="00974A77"/>
    <w:rsid w:val="00974B31"/>
    <w:rsid w:val="00974BD3"/>
    <w:rsid w:val="00974BFC"/>
    <w:rsid w:val="009752F8"/>
    <w:rsid w:val="009758F2"/>
    <w:rsid w:val="00975E60"/>
    <w:rsid w:val="0097606C"/>
    <w:rsid w:val="009760D5"/>
    <w:rsid w:val="00976636"/>
    <w:rsid w:val="00976820"/>
    <w:rsid w:val="00976AC1"/>
    <w:rsid w:val="00977223"/>
    <w:rsid w:val="00977C85"/>
    <w:rsid w:val="00977CD3"/>
    <w:rsid w:val="00977E30"/>
    <w:rsid w:val="00977F3F"/>
    <w:rsid w:val="00980017"/>
    <w:rsid w:val="009804E2"/>
    <w:rsid w:val="009805A5"/>
    <w:rsid w:val="00980F6D"/>
    <w:rsid w:val="00980F88"/>
    <w:rsid w:val="009819F6"/>
    <w:rsid w:val="00982246"/>
    <w:rsid w:val="009822B3"/>
    <w:rsid w:val="009828B3"/>
    <w:rsid w:val="00982B47"/>
    <w:rsid w:val="00982C08"/>
    <w:rsid w:val="00982C43"/>
    <w:rsid w:val="00982CD2"/>
    <w:rsid w:val="009839A9"/>
    <w:rsid w:val="009842A3"/>
    <w:rsid w:val="00984454"/>
    <w:rsid w:val="0098499E"/>
    <w:rsid w:val="00984EB7"/>
    <w:rsid w:val="00985920"/>
    <w:rsid w:val="00985D3C"/>
    <w:rsid w:val="00985E5B"/>
    <w:rsid w:val="00985F31"/>
    <w:rsid w:val="00985FAC"/>
    <w:rsid w:val="00985FE2"/>
    <w:rsid w:val="00986073"/>
    <w:rsid w:val="00986202"/>
    <w:rsid w:val="00986383"/>
    <w:rsid w:val="00986450"/>
    <w:rsid w:val="009870C9"/>
    <w:rsid w:val="00987CB0"/>
    <w:rsid w:val="00990338"/>
    <w:rsid w:val="0099108F"/>
    <w:rsid w:val="009912CF"/>
    <w:rsid w:val="00991568"/>
    <w:rsid w:val="009919CB"/>
    <w:rsid w:val="00991AC6"/>
    <w:rsid w:val="00991D9C"/>
    <w:rsid w:val="00991F35"/>
    <w:rsid w:val="00991F43"/>
    <w:rsid w:val="009924D4"/>
    <w:rsid w:val="00992A90"/>
    <w:rsid w:val="00992AF9"/>
    <w:rsid w:val="00993464"/>
    <w:rsid w:val="0099377F"/>
    <w:rsid w:val="00993D0A"/>
    <w:rsid w:val="00994918"/>
    <w:rsid w:val="00994B29"/>
    <w:rsid w:val="00994E6C"/>
    <w:rsid w:val="009951BE"/>
    <w:rsid w:val="0099537F"/>
    <w:rsid w:val="00995448"/>
    <w:rsid w:val="0099545B"/>
    <w:rsid w:val="009954FF"/>
    <w:rsid w:val="00996152"/>
    <w:rsid w:val="0099634B"/>
    <w:rsid w:val="00996721"/>
    <w:rsid w:val="009967C7"/>
    <w:rsid w:val="00996DEE"/>
    <w:rsid w:val="00996EF2"/>
    <w:rsid w:val="0099780C"/>
    <w:rsid w:val="00997B1E"/>
    <w:rsid w:val="00997FA1"/>
    <w:rsid w:val="009A05B9"/>
    <w:rsid w:val="009A0CE1"/>
    <w:rsid w:val="009A0F2C"/>
    <w:rsid w:val="009A1220"/>
    <w:rsid w:val="009A12DF"/>
    <w:rsid w:val="009A13BA"/>
    <w:rsid w:val="009A1912"/>
    <w:rsid w:val="009A2456"/>
    <w:rsid w:val="009A27AB"/>
    <w:rsid w:val="009A28CA"/>
    <w:rsid w:val="009A2C94"/>
    <w:rsid w:val="009A2D05"/>
    <w:rsid w:val="009A2D3A"/>
    <w:rsid w:val="009A31AC"/>
    <w:rsid w:val="009A344F"/>
    <w:rsid w:val="009A363F"/>
    <w:rsid w:val="009A3BC2"/>
    <w:rsid w:val="009A3D8D"/>
    <w:rsid w:val="009A3F3B"/>
    <w:rsid w:val="009A43AA"/>
    <w:rsid w:val="009A47A9"/>
    <w:rsid w:val="009A505F"/>
    <w:rsid w:val="009A5371"/>
    <w:rsid w:val="009A5476"/>
    <w:rsid w:val="009A55C1"/>
    <w:rsid w:val="009A5655"/>
    <w:rsid w:val="009A5A4D"/>
    <w:rsid w:val="009A5D51"/>
    <w:rsid w:val="009A6127"/>
    <w:rsid w:val="009A69B3"/>
    <w:rsid w:val="009A6B9B"/>
    <w:rsid w:val="009A6FE0"/>
    <w:rsid w:val="009A789A"/>
    <w:rsid w:val="009B029D"/>
    <w:rsid w:val="009B0306"/>
    <w:rsid w:val="009B0668"/>
    <w:rsid w:val="009B06B2"/>
    <w:rsid w:val="009B083B"/>
    <w:rsid w:val="009B10A9"/>
    <w:rsid w:val="009B1214"/>
    <w:rsid w:val="009B1EA8"/>
    <w:rsid w:val="009B1F1A"/>
    <w:rsid w:val="009B2432"/>
    <w:rsid w:val="009B2DE6"/>
    <w:rsid w:val="009B37A9"/>
    <w:rsid w:val="009B3B70"/>
    <w:rsid w:val="009B3E50"/>
    <w:rsid w:val="009B4409"/>
    <w:rsid w:val="009B4462"/>
    <w:rsid w:val="009B4611"/>
    <w:rsid w:val="009B4855"/>
    <w:rsid w:val="009B54C2"/>
    <w:rsid w:val="009B59A4"/>
    <w:rsid w:val="009B59F9"/>
    <w:rsid w:val="009B5DC2"/>
    <w:rsid w:val="009B5F4E"/>
    <w:rsid w:val="009B6414"/>
    <w:rsid w:val="009B66BF"/>
    <w:rsid w:val="009B6771"/>
    <w:rsid w:val="009B680C"/>
    <w:rsid w:val="009B68AC"/>
    <w:rsid w:val="009B6D5F"/>
    <w:rsid w:val="009B6DD9"/>
    <w:rsid w:val="009B7274"/>
    <w:rsid w:val="009B75C1"/>
    <w:rsid w:val="009B773B"/>
    <w:rsid w:val="009B78FB"/>
    <w:rsid w:val="009C041E"/>
    <w:rsid w:val="009C0688"/>
    <w:rsid w:val="009C0694"/>
    <w:rsid w:val="009C094D"/>
    <w:rsid w:val="009C0CF5"/>
    <w:rsid w:val="009C113B"/>
    <w:rsid w:val="009C188A"/>
    <w:rsid w:val="009C1B7D"/>
    <w:rsid w:val="009C1BDC"/>
    <w:rsid w:val="009C1FAC"/>
    <w:rsid w:val="009C201F"/>
    <w:rsid w:val="009C20FB"/>
    <w:rsid w:val="009C26D0"/>
    <w:rsid w:val="009C3812"/>
    <w:rsid w:val="009C3821"/>
    <w:rsid w:val="009C409A"/>
    <w:rsid w:val="009C40B6"/>
    <w:rsid w:val="009C4338"/>
    <w:rsid w:val="009C45EB"/>
    <w:rsid w:val="009C47C4"/>
    <w:rsid w:val="009C4904"/>
    <w:rsid w:val="009C5069"/>
    <w:rsid w:val="009C51BB"/>
    <w:rsid w:val="009C6189"/>
    <w:rsid w:val="009C657D"/>
    <w:rsid w:val="009C6955"/>
    <w:rsid w:val="009C70F3"/>
    <w:rsid w:val="009C761D"/>
    <w:rsid w:val="009C7A38"/>
    <w:rsid w:val="009D0BBA"/>
    <w:rsid w:val="009D1366"/>
    <w:rsid w:val="009D2041"/>
    <w:rsid w:val="009D226D"/>
    <w:rsid w:val="009D2716"/>
    <w:rsid w:val="009D2905"/>
    <w:rsid w:val="009D2AA3"/>
    <w:rsid w:val="009D3850"/>
    <w:rsid w:val="009D39A4"/>
    <w:rsid w:val="009D4251"/>
    <w:rsid w:val="009D464B"/>
    <w:rsid w:val="009D498A"/>
    <w:rsid w:val="009D4C0C"/>
    <w:rsid w:val="009D5007"/>
    <w:rsid w:val="009D5631"/>
    <w:rsid w:val="009D5A7C"/>
    <w:rsid w:val="009D5F60"/>
    <w:rsid w:val="009D5F70"/>
    <w:rsid w:val="009D61FC"/>
    <w:rsid w:val="009D663C"/>
    <w:rsid w:val="009D6741"/>
    <w:rsid w:val="009D6897"/>
    <w:rsid w:val="009D6AD7"/>
    <w:rsid w:val="009D6DE3"/>
    <w:rsid w:val="009D75DD"/>
    <w:rsid w:val="009D7B7A"/>
    <w:rsid w:val="009D7C19"/>
    <w:rsid w:val="009E063E"/>
    <w:rsid w:val="009E0E2F"/>
    <w:rsid w:val="009E110C"/>
    <w:rsid w:val="009E13F0"/>
    <w:rsid w:val="009E2530"/>
    <w:rsid w:val="009E2608"/>
    <w:rsid w:val="009E2726"/>
    <w:rsid w:val="009E2AEA"/>
    <w:rsid w:val="009E2FDC"/>
    <w:rsid w:val="009E36E6"/>
    <w:rsid w:val="009E3C03"/>
    <w:rsid w:val="009E3E59"/>
    <w:rsid w:val="009E43F3"/>
    <w:rsid w:val="009E4979"/>
    <w:rsid w:val="009E4CDA"/>
    <w:rsid w:val="009E4CEE"/>
    <w:rsid w:val="009E4E73"/>
    <w:rsid w:val="009E5A13"/>
    <w:rsid w:val="009E5A67"/>
    <w:rsid w:val="009E5D02"/>
    <w:rsid w:val="009E5D8E"/>
    <w:rsid w:val="009E6748"/>
    <w:rsid w:val="009E6C56"/>
    <w:rsid w:val="009E6CBA"/>
    <w:rsid w:val="009E6F8A"/>
    <w:rsid w:val="009E7C7C"/>
    <w:rsid w:val="009F0100"/>
    <w:rsid w:val="009F024B"/>
    <w:rsid w:val="009F03FD"/>
    <w:rsid w:val="009F0C71"/>
    <w:rsid w:val="009F0DFB"/>
    <w:rsid w:val="009F0FBD"/>
    <w:rsid w:val="009F169A"/>
    <w:rsid w:val="009F1799"/>
    <w:rsid w:val="009F19B4"/>
    <w:rsid w:val="009F1DE6"/>
    <w:rsid w:val="009F1E95"/>
    <w:rsid w:val="009F1EE5"/>
    <w:rsid w:val="009F2248"/>
    <w:rsid w:val="009F2974"/>
    <w:rsid w:val="009F320B"/>
    <w:rsid w:val="009F3611"/>
    <w:rsid w:val="009F3917"/>
    <w:rsid w:val="009F39DE"/>
    <w:rsid w:val="009F3CC1"/>
    <w:rsid w:val="009F40CF"/>
    <w:rsid w:val="009F40D5"/>
    <w:rsid w:val="009F43BE"/>
    <w:rsid w:val="009F4772"/>
    <w:rsid w:val="009F5111"/>
    <w:rsid w:val="009F539A"/>
    <w:rsid w:val="009F5912"/>
    <w:rsid w:val="009F5B5E"/>
    <w:rsid w:val="009F5F2D"/>
    <w:rsid w:val="009F5FA1"/>
    <w:rsid w:val="009F65DC"/>
    <w:rsid w:val="009F66EC"/>
    <w:rsid w:val="009F6732"/>
    <w:rsid w:val="009F6AC1"/>
    <w:rsid w:val="009F6CE7"/>
    <w:rsid w:val="009F743E"/>
    <w:rsid w:val="009F7819"/>
    <w:rsid w:val="00A009E3"/>
    <w:rsid w:val="00A00BC5"/>
    <w:rsid w:val="00A01A13"/>
    <w:rsid w:val="00A01C1F"/>
    <w:rsid w:val="00A01C47"/>
    <w:rsid w:val="00A02086"/>
    <w:rsid w:val="00A022F8"/>
    <w:rsid w:val="00A02675"/>
    <w:rsid w:val="00A0278D"/>
    <w:rsid w:val="00A030DA"/>
    <w:rsid w:val="00A035A7"/>
    <w:rsid w:val="00A036FE"/>
    <w:rsid w:val="00A03B9B"/>
    <w:rsid w:val="00A04516"/>
    <w:rsid w:val="00A04B9B"/>
    <w:rsid w:val="00A04DDE"/>
    <w:rsid w:val="00A04FB3"/>
    <w:rsid w:val="00A058BC"/>
    <w:rsid w:val="00A05CCB"/>
    <w:rsid w:val="00A05E32"/>
    <w:rsid w:val="00A06240"/>
    <w:rsid w:val="00A06E54"/>
    <w:rsid w:val="00A07068"/>
    <w:rsid w:val="00A079B8"/>
    <w:rsid w:val="00A10025"/>
    <w:rsid w:val="00A10683"/>
    <w:rsid w:val="00A106C7"/>
    <w:rsid w:val="00A1083B"/>
    <w:rsid w:val="00A10F2B"/>
    <w:rsid w:val="00A1167B"/>
    <w:rsid w:val="00A11F30"/>
    <w:rsid w:val="00A12445"/>
    <w:rsid w:val="00A1247A"/>
    <w:rsid w:val="00A127B1"/>
    <w:rsid w:val="00A12DC5"/>
    <w:rsid w:val="00A12F28"/>
    <w:rsid w:val="00A12FD8"/>
    <w:rsid w:val="00A13135"/>
    <w:rsid w:val="00A13368"/>
    <w:rsid w:val="00A13787"/>
    <w:rsid w:val="00A13C8D"/>
    <w:rsid w:val="00A13D48"/>
    <w:rsid w:val="00A13E96"/>
    <w:rsid w:val="00A1436C"/>
    <w:rsid w:val="00A14638"/>
    <w:rsid w:val="00A14A43"/>
    <w:rsid w:val="00A14D06"/>
    <w:rsid w:val="00A14EB9"/>
    <w:rsid w:val="00A15C98"/>
    <w:rsid w:val="00A162FA"/>
    <w:rsid w:val="00A163C2"/>
    <w:rsid w:val="00A1654C"/>
    <w:rsid w:val="00A16777"/>
    <w:rsid w:val="00A16F48"/>
    <w:rsid w:val="00A17372"/>
    <w:rsid w:val="00A176A0"/>
    <w:rsid w:val="00A17B85"/>
    <w:rsid w:val="00A17D69"/>
    <w:rsid w:val="00A2050E"/>
    <w:rsid w:val="00A206CA"/>
    <w:rsid w:val="00A208F1"/>
    <w:rsid w:val="00A2092C"/>
    <w:rsid w:val="00A2106F"/>
    <w:rsid w:val="00A21083"/>
    <w:rsid w:val="00A2114B"/>
    <w:rsid w:val="00A216D5"/>
    <w:rsid w:val="00A21FE6"/>
    <w:rsid w:val="00A22754"/>
    <w:rsid w:val="00A22957"/>
    <w:rsid w:val="00A22EDE"/>
    <w:rsid w:val="00A23221"/>
    <w:rsid w:val="00A2366C"/>
    <w:rsid w:val="00A23D2C"/>
    <w:rsid w:val="00A23ED4"/>
    <w:rsid w:val="00A23F86"/>
    <w:rsid w:val="00A246EA"/>
    <w:rsid w:val="00A2556B"/>
    <w:rsid w:val="00A25E52"/>
    <w:rsid w:val="00A265BF"/>
    <w:rsid w:val="00A26632"/>
    <w:rsid w:val="00A2789B"/>
    <w:rsid w:val="00A27AC0"/>
    <w:rsid w:val="00A27AF8"/>
    <w:rsid w:val="00A27DEC"/>
    <w:rsid w:val="00A3010C"/>
    <w:rsid w:val="00A302E5"/>
    <w:rsid w:val="00A30603"/>
    <w:rsid w:val="00A3061E"/>
    <w:rsid w:val="00A30C3E"/>
    <w:rsid w:val="00A30FDB"/>
    <w:rsid w:val="00A312C7"/>
    <w:rsid w:val="00A317B0"/>
    <w:rsid w:val="00A31EA5"/>
    <w:rsid w:val="00A32176"/>
    <w:rsid w:val="00A323B9"/>
    <w:rsid w:val="00A3244E"/>
    <w:rsid w:val="00A326F5"/>
    <w:rsid w:val="00A327A3"/>
    <w:rsid w:val="00A329E2"/>
    <w:rsid w:val="00A32AF7"/>
    <w:rsid w:val="00A33207"/>
    <w:rsid w:val="00A3324F"/>
    <w:rsid w:val="00A33C14"/>
    <w:rsid w:val="00A33F5C"/>
    <w:rsid w:val="00A346DF"/>
    <w:rsid w:val="00A3475B"/>
    <w:rsid w:val="00A35684"/>
    <w:rsid w:val="00A361EB"/>
    <w:rsid w:val="00A36311"/>
    <w:rsid w:val="00A363E0"/>
    <w:rsid w:val="00A36D8E"/>
    <w:rsid w:val="00A36E5F"/>
    <w:rsid w:val="00A36EBE"/>
    <w:rsid w:val="00A377F1"/>
    <w:rsid w:val="00A37816"/>
    <w:rsid w:val="00A37F67"/>
    <w:rsid w:val="00A40A97"/>
    <w:rsid w:val="00A41006"/>
    <w:rsid w:val="00A412C7"/>
    <w:rsid w:val="00A417C5"/>
    <w:rsid w:val="00A41E8A"/>
    <w:rsid w:val="00A4259E"/>
    <w:rsid w:val="00A4299F"/>
    <w:rsid w:val="00A434E0"/>
    <w:rsid w:val="00A43726"/>
    <w:rsid w:val="00A438DB"/>
    <w:rsid w:val="00A439D2"/>
    <w:rsid w:val="00A43B9E"/>
    <w:rsid w:val="00A43F87"/>
    <w:rsid w:val="00A43FD6"/>
    <w:rsid w:val="00A444A9"/>
    <w:rsid w:val="00A44575"/>
    <w:rsid w:val="00A45340"/>
    <w:rsid w:val="00A45485"/>
    <w:rsid w:val="00A4570F"/>
    <w:rsid w:val="00A4599E"/>
    <w:rsid w:val="00A45CDC"/>
    <w:rsid w:val="00A45D6D"/>
    <w:rsid w:val="00A4608B"/>
    <w:rsid w:val="00A46319"/>
    <w:rsid w:val="00A46F8A"/>
    <w:rsid w:val="00A46FB6"/>
    <w:rsid w:val="00A47A84"/>
    <w:rsid w:val="00A50544"/>
    <w:rsid w:val="00A509A9"/>
    <w:rsid w:val="00A50B5D"/>
    <w:rsid w:val="00A51452"/>
    <w:rsid w:val="00A515DB"/>
    <w:rsid w:val="00A51929"/>
    <w:rsid w:val="00A51A8A"/>
    <w:rsid w:val="00A51CD7"/>
    <w:rsid w:val="00A51EC9"/>
    <w:rsid w:val="00A51F53"/>
    <w:rsid w:val="00A525CA"/>
    <w:rsid w:val="00A52619"/>
    <w:rsid w:val="00A52B52"/>
    <w:rsid w:val="00A52E0F"/>
    <w:rsid w:val="00A52EB3"/>
    <w:rsid w:val="00A52FBD"/>
    <w:rsid w:val="00A5308F"/>
    <w:rsid w:val="00A53105"/>
    <w:rsid w:val="00A532C6"/>
    <w:rsid w:val="00A5340F"/>
    <w:rsid w:val="00A541B3"/>
    <w:rsid w:val="00A54516"/>
    <w:rsid w:val="00A54552"/>
    <w:rsid w:val="00A545CA"/>
    <w:rsid w:val="00A5495B"/>
    <w:rsid w:val="00A54A48"/>
    <w:rsid w:val="00A54A8B"/>
    <w:rsid w:val="00A54D76"/>
    <w:rsid w:val="00A557C9"/>
    <w:rsid w:val="00A55E37"/>
    <w:rsid w:val="00A5603B"/>
    <w:rsid w:val="00A56122"/>
    <w:rsid w:val="00A561C3"/>
    <w:rsid w:val="00A5633B"/>
    <w:rsid w:val="00A568C7"/>
    <w:rsid w:val="00A56A49"/>
    <w:rsid w:val="00A56B66"/>
    <w:rsid w:val="00A57047"/>
    <w:rsid w:val="00A5718E"/>
    <w:rsid w:val="00A575DF"/>
    <w:rsid w:val="00A577BB"/>
    <w:rsid w:val="00A5799E"/>
    <w:rsid w:val="00A57B8B"/>
    <w:rsid w:val="00A602D8"/>
    <w:rsid w:val="00A60374"/>
    <w:rsid w:val="00A60D7B"/>
    <w:rsid w:val="00A612F2"/>
    <w:rsid w:val="00A61A06"/>
    <w:rsid w:val="00A61A87"/>
    <w:rsid w:val="00A61D71"/>
    <w:rsid w:val="00A61E7B"/>
    <w:rsid w:val="00A620F2"/>
    <w:rsid w:val="00A62253"/>
    <w:rsid w:val="00A624EB"/>
    <w:rsid w:val="00A63E9F"/>
    <w:rsid w:val="00A64109"/>
    <w:rsid w:val="00A6434B"/>
    <w:rsid w:val="00A646C5"/>
    <w:rsid w:val="00A64CF3"/>
    <w:rsid w:val="00A653BA"/>
    <w:rsid w:val="00A6599D"/>
    <w:rsid w:val="00A66325"/>
    <w:rsid w:val="00A6662B"/>
    <w:rsid w:val="00A668B1"/>
    <w:rsid w:val="00A6777C"/>
    <w:rsid w:val="00A67A69"/>
    <w:rsid w:val="00A67DAF"/>
    <w:rsid w:val="00A70868"/>
    <w:rsid w:val="00A70AFE"/>
    <w:rsid w:val="00A70B48"/>
    <w:rsid w:val="00A70C96"/>
    <w:rsid w:val="00A71226"/>
    <w:rsid w:val="00A719E7"/>
    <w:rsid w:val="00A71C4C"/>
    <w:rsid w:val="00A71C6F"/>
    <w:rsid w:val="00A71D44"/>
    <w:rsid w:val="00A72150"/>
    <w:rsid w:val="00A721C9"/>
    <w:rsid w:val="00A726CE"/>
    <w:rsid w:val="00A728B6"/>
    <w:rsid w:val="00A729D1"/>
    <w:rsid w:val="00A72D52"/>
    <w:rsid w:val="00A7357D"/>
    <w:rsid w:val="00A73593"/>
    <w:rsid w:val="00A73FB4"/>
    <w:rsid w:val="00A742C0"/>
    <w:rsid w:val="00A74415"/>
    <w:rsid w:val="00A74D4E"/>
    <w:rsid w:val="00A751B0"/>
    <w:rsid w:val="00A75253"/>
    <w:rsid w:val="00A75367"/>
    <w:rsid w:val="00A753B4"/>
    <w:rsid w:val="00A7551D"/>
    <w:rsid w:val="00A7565D"/>
    <w:rsid w:val="00A75B2C"/>
    <w:rsid w:val="00A75DB2"/>
    <w:rsid w:val="00A76861"/>
    <w:rsid w:val="00A769F5"/>
    <w:rsid w:val="00A771DA"/>
    <w:rsid w:val="00A7771D"/>
    <w:rsid w:val="00A77A3C"/>
    <w:rsid w:val="00A77BAE"/>
    <w:rsid w:val="00A80687"/>
    <w:rsid w:val="00A807B9"/>
    <w:rsid w:val="00A8094D"/>
    <w:rsid w:val="00A80B04"/>
    <w:rsid w:val="00A81B5A"/>
    <w:rsid w:val="00A82045"/>
    <w:rsid w:val="00A82DBE"/>
    <w:rsid w:val="00A82E66"/>
    <w:rsid w:val="00A83191"/>
    <w:rsid w:val="00A832E4"/>
    <w:rsid w:val="00A84074"/>
    <w:rsid w:val="00A841D6"/>
    <w:rsid w:val="00A841E3"/>
    <w:rsid w:val="00A84707"/>
    <w:rsid w:val="00A84869"/>
    <w:rsid w:val="00A84FCD"/>
    <w:rsid w:val="00A852E9"/>
    <w:rsid w:val="00A8578D"/>
    <w:rsid w:val="00A8583A"/>
    <w:rsid w:val="00A858B7"/>
    <w:rsid w:val="00A85DC0"/>
    <w:rsid w:val="00A85EF0"/>
    <w:rsid w:val="00A86106"/>
    <w:rsid w:val="00A86760"/>
    <w:rsid w:val="00A86891"/>
    <w:rsid w:val="00A86F8C"/>
    <w:rsid w:val="00A870D5"/>
    <w:rsid w:val="00A872EC"/>
    <w:rsid w:val="00A87538"/>
    <w:rsid w:val="00A87E0C"/>
    <w:rsid w:val="00A900BF"/>
    <w:rsid w:val="00A90634"/>
    <w:rsid w:val="00A9105E"/>
    <w:rsid w:val="00A91219"/>
    <w:rsid w:val="00A9150C"/>
    <w:rsid w:val="00A9199A"/>
    <w:rsid w:val="00A919A8"/>
    <w:rsid w:val="00A92019"/>
    <w:rsid w:val="00A92067"/>
    <w:rsid w:val="00A92344"/>
    <w:rsid w:val="00A9240E"/>
    <w:rsid w:val="00A926A4"/>
    <w:rsid w:val="00A926D9"/>
    <w:rsid w:val="00A92DE4"/>
    <w:rsid w:val="00A92F75"/>
    <w:rsid w:val="00A93377"/>
    <w:rsid w:val="00A9338E"/>
    <w:rsid w:val="00A93C0C"/>
    <w:rsid w:val="00A94263"/>
    <w:rsid w:val="00A94309"/>
    <w:rsid w:val="00A9467C"/>
    <w:rsid w:val="00A94B60"/>
    <w:rsid w:val="00A94D00"/>
    <w:rsid w:val="00A94DC2"/>
    <w:rsid w:val="00A95D7B"/>
    <w:rsid w:val="00A95DDC"/>
    <w:rsid w:val="00A96104"/>
    <w:rsid w:val="00A96698"/>
    <w:rsid w:val="00A96E88"/>
    <w:rsid w:val="00A96F4B"/>
    <w:rsid w:val="00A97329"/>
    <w:rsid w:val="00A97390"/>
    <w:rsid w:val="00A973E3"/>
    <w:rsid w:val="00A97445"/>
    <w:rsid w:val="00A9745E"/>
    <w:rsid w:val="00A975D8"/>
    <w:rsid w:val="00A975E0"/>
    <w:rsid w:val="00A97654"/>
    <w:rsid w:val="00AA00C6"/>
    <w:rsid w:val="00AA0458"/>
    <w:rsid w:val="00AA06DA"/>
    <w:rsid w:val="00AA0767"/>
    <w:rsid w:val="00AA0803"/>
    <w:rsid w:val="00AA0FE4"/>
    <w:rsid w:val="00AA1457"/>
    <w:rsid w:val="00AA1AEA"/>
    <w:rsid w:val="00AA1FC3"/>
    <w:rsid w:val="00AA2225"/>
    <w:rsid w:val="00AA2524"/>
    <w:rsid w:val="00AA27F7"/>
    <w:rsid w:val="00AA367B"/>
    <w:rsid w:val="00AA3B4B"/>
    <w:rsid w:val="00AA40B3"/>
    <w:rsid w:val="00AA45D1"/>
    <w:rsid w:val="00AA4699"/>
    <w:rsid w:val="00AA48EB"/>
    <w:rsid w:val="00AA4BB0"/>
    <w:rsid w:val="00AA4C5B"/>
    <w:rsid w:val="00AA56D8"/>
    <w:rsid w:val="00AA5AE4"/>
    <w:rsid w:val="00AA5DEE"/>
    <w:rsid w:val="00AA6022"/>
    <w:rsid w:val="00AA6910"/>
    <w:rsid w:val="00AA6DD8"/>
    <w:rsid w:val="00AA7269"/>
    <w:rsid w:val="00AA766C"/>
    <w:rsid w:val="00AB030D"/>
    <w:rsid w:val="00AB0802"/>
    <w:rsid w:val="00AB096D"/>
    <w:rsid w:val="00AB0FC5"/>
    <w:rsid w:val="00AB12A8"/>
    <w:rsid w:val="00AB137D"/>
    <w:rsid w:val="00AB15C3"/>
    <w:rsid w:val="00AB163D"/>
    <w:rsid w:val="00AB1D04"/>
    <w:rsid w:val="00AB213E"/>
    <w:rsid w:val="00AB2258"/>
    <w:rsid w:val="00AB29B7"/>
    <w:rsid w:val="00AB2EAE"/>
    <w:rsid w:val="00AB3277"/>
    <w:rsid w:val="00AB375A"/>
    <w:rsid w:val="00AB3D08"/>
    <w:rsid w:val="00AB3FE4"/>
    <w:rsid w:val="00AB456A"/>
    <w:rsid w:val="00AB54D1"/>
    <w:rsid w:val="00AB57B9"/>
    <w:rsid w:val="00AB5831"/>
    <w:rsid w:val="00AB5FD3"/>
    <w:rsid w:val="00AB6BD0"/>
    <w:rsid w:val="00AB70DD"/>
    <w:rsid w:val="00AB7160"/>
    <w:rsid w:val="00AB7379"/>
    <w:rsid w:val="00AB75C2"/>
    <w:rsid w:val="00AB7759"/>
    <w:rsid w:val="00AB776B"/>
    <w:rsid w:val="00AB79D1"/>
    <w:rsid w:val="00AC0238"/>
    <w:rsid w:val="00AC0602"/>
    <w:rsid w:val="00AC09EF"/>
    <w:rsid w:val="00AC0B7F"/>
    <w:rsid w:val="00AC1617"/>
    <w:rsid w:val="00AC17FE"/>
    <w:rsid w:val="00AC1A45"/>
    <w:rsid w:val="00AC1CDF"/>
    <w:rsid w:val="00AC1CF5"/>
    <w:rsid w:val="00AC2060"/>
    <w:rsid w:val="00AC2347"/>
    <w:rsid w:val="00AC243D"/>
    <w:rsid w:val="00AC24F6"/>
    <w:rsid w:val="00AC37F8"/>
    <w:rsid w:val="00AC4034"/>
    <w:rsid w:val="00AC40D2"/>
    <w:rsid w:val="00AC48B8"/>
    <w:rsid w:val="00AC48BB"/>
    <w:rsid w:val="00AC4912"/>
    <w:rsid w:val="00AC4DD9"/>
    <w:rsid w:val="00AC536F"/>
    <w:rsid w:val="00AC55F8"/>
    <w:rsid w:val="00AC5B47"/>
    <w:rsid w:val="00AC6572"/>
    <w:rsid w:val="00AC6818"/>
    <w:rsid w:val="00AC6F6E"/>
    <w:rsid w:val="00AC6F88"/>
    <w:rsid w:val="00AC710A"/>
    <w:rsid w:val="00AC72D9"/>
    <w:rsid w:val="00AC7355"/>
    <w:rsid w:val="00AD00F4"/>
    <w:rsid w:val="00AD0278"/>
    <w:rsid w:val="00AD09B5"/>
    <w:rsid w:val="00AD0A29"/>
    <w:rsid w:val="00AD0E57"/>
    <w:rsid w:val="00AD18AF"/>
    <w:rsid w:val="00AD1B14"/>
    <w:rsid w:val="00AD2764"/>
    <w:rsid w:val="00AD2B4C"/>
    <w:rsid w:val="00AD2DD2"/>
    <w:rsid w:val="00AD2F79"/>
    <w:rsid w:val="00AD32B5"/>
    <w:rsid w:val="00AD3A3E"/>
    <w:rsid w:val="00AD3D3E"/>
    <w:rsid w:val="00AD4514"/>
    <w:rsid w:val="00AD483F"/>
    <w:rsid w:val="00AD4A71"/>
    <w:rsid w:val="00AD5871"/>
    <w:rsid w:val="00AD5BDF"/>
    <w:rsid w:val="00AD668E"/>
    <w:rsid w:val="00AD6896"/>
    <w:rsid w:val="00AD6E32"/>
    <w:rsid w:val="00AD73F2"/>
    <w:rsid w:val="00AD74D4"/>
    <w:rsid w:val="00AD7556"/>
    <w:rsid w:val="00AD7563"/>
    <w:rsid w:val="00AD7E67"/>
    <w:rsid w:val="00AE05CC"/>
    <w:rsid w:val="00AE0E87"/>
    <w:rsid w:val="00AE0F15"/>
    <w:rsid w:val="00AE127B"/>
    <w:rsid w:val="00AE1315"/>
    <w:rsid w:val="00AE1B93"/>
    <w:rsid w:val="00AE1EBC"/>
    <w:rsid w:val="00AE1F04"/>
    <w:rsid w:val="00AE21E3"/>
    <w:rsid w:val="00AE258F"/>
    <w:rsid w:val="00AE27E3"/>
    <w:rsid w:val="00AE289E"/>
    <w:rsid w:val="00AE2D72"/>
    <w:rsid w:val="00AE2F2C"/>
    <w:rsid w:val="00AE2FEA"/>
    <w:rsid w:val="00AE3096"/>
    <w:rsid w:val="00AE323E"/>
    <w:rsid w:val="00AE3C2C"/>
    <w:rsid w:val="00AE4069"/>
    <w:rsid w:val="00AE4137"/>
    <w:rsid w:val="00AE428C"/>
    <w:rsid w:val="00AE4594"/>
    <w:rsid w:val="00AE47CB"/>
    <w:rsid w:val="00AE512C"/>
    <w:rsid w:val="00AE52E8"/>
    <w:rsid w:val="00AE5318"/>
    <w:rsid w:val="00AE5CA0"/>
    <w:rsid w:val="00AE5DD7"/>
    <w:rsid w:val="00AE5FB8"/>
    <w:rsid w:val="00AE61F5"/>
    <w:rsid w:val="00AE639D"/>
    <w:rsid w:val="00AE6642"/>
    <w:rsid w:val="00AE66FF"/>
    <w:rsid w:val="00AE681F"/>
    <w:rsid w:val="00AE69F1"/>
    <w:rsid w:val="00AE7CE3"/>
    <w:rsid w:val="00AF074C"/>
    <w:rsid w:val="00AF09DA"/>
    <w:rsid w:val="00AF0F09"/>
    <w:rsid w:val="00AF108C"/>
    <w:rsid w:val="00AF1A5D"/>
    <w:rsid w:val="00AF1B40"/>
    <w:rsid w:val="00AF1E70"/>
    <w:rsid w:val="00AF22EF"/>
    <w:rsid w:val="00AF29EB"/>
    <w:rsid w:val="00AF2B47"/>
    <w:rsid w:val="00AF2E3D"/>
    <w:rsid w:val="00AF3146"/>
    <w:rsid w:val="00AF32B1"/>
    <w:rsid w:val="00AF37E6"/>
    <w:rsid w:val="00AF399C"/>
    <w:rsid w:val="00AF3BC2"/>
    <w:rsid w:val="00AF3D35"/>
    <w:rsid w:val="00AF4247"/>
    <w:rsid w:val="00AF4582"/>
    <w:rsid w:val="00AF5299"/>
    <w:rsid w:val="00AF541B"/>
    <w:rsid w:val="00AF56AC"/>
    <w:rsid w:val="00AF5F64"/>
    <w:rsid w:val="00AF6368"/>
    <w:rsid w:val="00AF6413"/>
    <w:rsid w:val="00AF6426"/>
    <w:rsid w:val="00AF65C0"/>
    <w:rsid w:val="00AF6AC4"/>
    <w:rsid w:val="00AF6D84"/>
    <w:rsid w:val="00AF6E31"/>
    <w:rsid w:val="00AF725A"/>
    <w:rsid w:val="00AF7598"/>
    <w:rsid w:val="00AF7775"/>
    <w:rsid w:val="00AF7F8B"/>
    <w:rsid w:val="00B00846"/>
    <w:rsid w:val="00B0131B"/>
    <w:rsid w:val="00B0134C"/>
    <w:rsid w:val="00B01536"/>
    <w:rsid w:val="00B01A3C"/>
    <w:rsid w:val="00B02736"/>
    <w:rsid w:val="00B028CD"/>
    <w:rsid w:val="00B02931"/>
    <w:rsid w:val="00B029C7"/>
    <w:rsid w:val="00B02CB4"/>
    <w:rsid w:val="00B0389C"/>
    <w:rsid w:val="00B03C4C"/>
    <w:rsid w:val="00B040F3"/>
    <w:rsid w:val="00B0447F"/>
    <w:rsid w:val="00B04866"/>
    <w:rsid w:val="00B04BFF"/>
    <w:rsid w:val="00B04D27"/>
    <w:rsid w:val="00B04E76"/>
    <w:rsid w:val="00B04F7A"/>
    <w:rsid w:val="00B059E6"/>
    <w:rsid w:val="00B05B38"/>
    <w:rsid w:val="00B05CC4"/>
    <w:rsid w:val="00B060A7"/>
    <w:rsid w:val="00B0637D"/>
    <w:rsid w:val="00B063A7"/>
    <w:rsid w:val="00B06774"/>
    <w:rsid w:val="00B06850"/>
    <w:rsid w:val="00B06910"/>
    <w:rsid w:val="00B06D09"/>
    <w:rsid w:val="00B06DAB"/>
    <w:rsid w:val="00B070A5"/>
    <w:rsid w:val="00B07257"/>
    <w:rsid w:val="00B07289"/>
    <w:rsid w:val="00B072EE"/>
    <w:rsid w:val="00B0770C"/>
    <w:rsid w:val="00B07931"/>
    <w:rsid w:val="00B07AD5"/>
    <w:rsid w:val="00B07BBE"/>
    <w:rsid w:val="00B07DEB"/>
    <w:rsid w:val="00B07FB6"/>
    <w:rsid w:val="00B1032F"/>
    <w:rsid w:val="00B10787"/>
    <w:rsid w:val="00B11161"/>
    <w:rsid w:val="00B11581"/>
    <w:rsid w:val="00B11CBC"/>
    <w:rsid w:val="00B11D20"/>
    <w:rsid w:val="00B11DAC"/>
    <w:rsid w:val="00B1224D"/>
    <w:rsid w:val="00B12314"/>
    <w:rsid w:val="00B123EF"/>
    <w:rsid w:val="00B124E7"/>
    <w:rsid w:val="00B12B6E"/>
    <w:rsid w:val="00B13730"/>
    <w:rsid w:val="00B13B44"/>
    <w:rsid w:val="00B1572C"/>
    <w:rsid w:val="00B1574D"/>
    <w:rsid w:val="00B16145"/>
    <w:rsid w:val="00B164A7"/>
    <w:rsid w:val="00B16F0F"/>
    <w:rsid w:val="00B1705A"/>
    <w:rsid w:val="00B1758A"/>
    <w:rsid w:val="00B17599"/>
    <w:rsid w:val="00B17607"/>
    <w:rsid w:val="00B17748"/>
    <w:rsid w:val="00B17C3C"/>
    <w:rsid w:val="00B17D95"/>
    <w:rsid w:val="00B17DC8"/>
    <w:rsid w:val="00B207CC"/>
    <w:rsid w:val="00B208B4"/>
    <w:rsid w:val="00B20AAA"/>
    <w:rsid w:val="00B20C02"/>
    <w:rsid w:val="00B21165"/>
    <w:rsid w:val="00B21AAB"/>
    <w:rsid w:val="00B22E93"/>
    <w:rsid w:val="00B230B1"/>
    <w:rsid w:val="00B2328C"/>
    <w:rsid w:val="00B233BD"/>
    <w:rsid w:val="00B23DD9"/>
    <w:rsid w:val="00B23F91"/>
    <w:rsid w:val="00B24754"/>
    <w:rsid w:val="00B24DB8"/>
    <w:rsid w:val="00B24E1B"/>
    <w:rsid w:val="00B25B04"/>
    <w:rsid w:val="00B25BC6"/>
    <w:rsid w:val="00B25CB3"/>
    <w:rsid w:val="00B25D9F"/>
    <w:rsid w:val="00B25E7C"/>
    <w:rsid w:val="00B26511"/>
    <w:rsid w:val="00B26CDC"/>
    <w:rsid w:val="00B2748D"/>
    <w:rsid w:val="00B279A9"/>
    <w:rsid w:val="00B30093"/>
    <w:rsid w:val="00B3035F"/>
    <w:rsid w:val="00B304D7"/>
    <w:rsid w:val="00B30B57"/>
    <w:rsid w:val="00B31415"/>
    <w:rsid w:val="00B3191B"/>
    <w:rsid w:val="00B31D5E"/>
    <w:rsid w:val="00B31E9D"/>
    <w:rsid w:val="00B32384"/>
    <w:rsid w:val="00B323AB"/>
    <w:rsid w:val="00B326FA"/>
    <w:rsid w:val="00B32CAF"/>
    <w:rsid w:val="00B32DAB"/>
    <w:rsid w:val="00B331E7"/>
    <w:rsid w:val="00B336F7"/>
    <w:rsid w:val="00B337B6"/>
    <w:rsid w:val="00B34945"/>
    <w:rsid w:val="00B34F5B"/>
    <w:rsid w:val="00B3598D"/>
    <w:rsid w:val="00B35B2F"/>
    <w:rsid w:val="00B35CAA"/>
    <w:rsid w:val="00B361F1"/>
    <w:rsid w:val="00B3628D"/>
    <w:rsid w:val="00B36310"/>
    <w:rsid w:val="00B364A9"/>
    <w:rsid w:val="00B36B46"/>
    <w:rsid w:val="00B36C16"/>
    <w:rsid w:val="00B36FE2"/>
    <w:rsid w:val="00B40012"/>
    <w:rsid w:val="00B401F2"/>
    <w:rsid w:val="00B40717"/>
    <w:rsid w:val="00B409AF"/>
    <w:rsid w:val="00B40A80"/>
    <w:rsid w:val="00B40F7B"/>
    <w:rsid w:val="00B410E2"/>
    <w:rsid w:val="00B41492"/>
    <w:rsid w:val="00B41D34"/>
    <w:rsid w:val="00B4225F"/>
    <w:rsid w:val="00B423A7"/>
    <w:rsid w:val="00B42FC9"/>
    <w:rsid w:val="00B4307A"/>
    <w:rsid w:val="00B43388"/>
    <w:rsid w:val="00B4348D"/>
    <w:rsid w:val="00B4388B"/>
    <w:rsid w:val="00B43981"/>
    <w:rsid w:val="00B43996"/>
    <w:rsid w:val="00B43AB8"/>
    <w:rsid w:val="00B440DF"/>
    <w:rsid w:val="00B44410"/>
    <w:rsid w:val="00B44563"/>
    <w:rsid w:val="00B447E2"/>
    <w:rsid w:val="00B448BE"/>
    <w:rsid w:val="00B44EA2"/>
    <w:rsid w:val="00B44FED"/>
    <w:rsid w:val="00B454E8"/>
    <w:rsid w:val="00B455DF"/>
    <w:rsid w:val="00B45EE5"/>
    <w:rsid w:val="00B45FD1"/>
    <w:rsid w:val="00B4600F"/>
    <w:rsid w:val="00B46F38"/>
    <w:rsid w:val="00B471AA"/>
    <w:rsid w:val="00B4770A"/>
    <w:rsid w:val="00B47C7A"/>
    <w:rsid w:val="00B47E2B"/>
    <w:rsid w:val="00B500E4"/>
    <w:rsid w:val="00B50C41"/>
    <w:rsid w:val="00B50CE5"/>
    <w:rsid w:val="00B50D9B"/>
    <w:rsid w:val="00B50EB5"/>
    <w:rsid w:val="00B510D1"/>
    <w:rsid w:val="00B51397"/>
    <w:rsid w:val="00B514EE"/>
    <w:rsid w:val="00B51B03"/>
    <w:rsid w:val="00B523CB"/>
    <w:rsid w:val="00B52863"/>
    <w:rsid w:val="00B52996"/>
    <w:rsid w:val="00B52B6D"/>
    <w:rsid w:val="00B532D0"/>
    <w:rsid w:val="00B53735"/>
    <w:rsid w:val="00B544D3"/>
    <w:rsid w:val="00B545B4"/>
    <w:rsid w:val="00B54EAF"/>
    <w:rsid w:val="00B55097"/>
    <w:rsid w:val="00B55937"/>
    <w:rsid w:val="00B56B42"/>
    <w:rsid w:val="00B57400"/>
    <w:rsid w:val="00B57A54"/>
    <w:rsid w:val="00B603BB"/>
    <w:rsid w:val="00B605CA"/>
    <w:rsid w:val="00B60BD0"/>
    <w:rsid w:val="00B60D80"/>
    <w:rsid w:val="00B61025"/>
    <w:rsid w:val="00B61121"/>
    <w:rsid w:val="00B61524"/>
    <w:rsid w:val="00B61916"/>
    <w:rsid w:val="00B61BEC"/>
    <w:rsid w:val="00B61DB6"/>
    <w:rsid w:val="00B61E5E"/>
    <w:rsid w:val="00B624EB"/>
    <w:rsid w:val="00B625CD"/>
    <w:rsid w:val="00B626BA"/>
    <w:rsid w:val="00B626C3"/>
    <w:rsid w:val="00B63071"/>
    <w:rsid w:val="00B639E8"/>
    <w:rsid w:val="00B63B79"/>
    <w:rsid w:val="00B63F5A"/>
    <w:rsid w:val="00B641F0"/>
    <w:rsid w:val="00B6490B"/>
    <w:rsid w:val="00B649E2"/>
    <w:rsid w:val="00B651F7"/>
    <w:rsid w:val="00B65946"/>
    <w:rsid w:val="00B659B8"/>
    <w:rsid w:val="00B65CA4"/>
    <w:rsid w:val="00B65E6E"/>
    <w:rsid w:val="00B65F62"/>
    <w:rsid w:val="00B66142"/>
    <w:rsid w:val="00B666AA"/>
    <w:rsid w:val="00B6684D"/>
    <w:rsid w:val="00B668D6"/>
    <w:rsid w:val="00B66B02"/>
    <w:rsid w:val="00B67AC7"/>
    <w:rsid w:val="00B67AE7"/>
    <w:rsid w:val="00B67E2D"/>
    <w:rsid w:val="00B70114"/>
    <w:rsid w:val="00B701B0"/>
    <w:rsid w:val="00B70566"/>
    <w:rsid w:val="00B707DC"/>
    <w:rsid w:val="00B70AED"/>
    <w:rsid w:val="00B70B69"/>
    <w:rsid w:val="00B70BE2"/>
    <w:rsid w:val="00B70DE0"/>
    <w:rsid w:val="00B70EA3"/>
    <w:rsid w:val="00B7139C"/>
    <w:rsid w:val="00B716D9"/>
    <w:rsid w:val="00B723B5"/>
    <w:rsid w:val="00B7249D"/>
    <w:rsid w:val="00B7256B"/>
    <w:rsid w:val="00B732C0"/>
    <w:rsid w:val="00B73551"/>
    <w:rsid w:val="00B7370F"/>
    <w:rsid w:val="00B73B85"/>
    <w:rsid w:val="00B73BAE"/>
    <w:rsid w:val="00B7455E"/>
    <w:rsid w:val="00B7467E"/>
    <w:rsid w:val="00B747EA"/>
    <w:rsid w:val="00B7480A"/>
    <w:rsid w:val="00B74953"/>
    <w:rsid w:val="00B749A0"/>
    <w:rsid w:val="00B749DF"/>
    <w:rsid w:val="00B74E93"/>
    <w:rsid w:val="00B75AB2"/>
    <w:rsid w:val="00B75D49"/>
    <w:rsid w:val="00B75F06"/>
    <w:rsid w:val="00B763F4"/>
    <w:rsid w:val="00B766B2"/>
    <w:rsid w:val="00B767B7"/>
    <w:rsid w:val="00B76B91"/>
    <w:rsid w:val="00B76D20"/>
    <w:rsid w:val="00B76DE8"/>
    <w:rsid w:val="00B771A7"/>
    <w:rsid w:val="00B7736A"/>
    <w:rsid w:val="00B775AD"/>
    <w:rsid w:val="00B77C34"/>
    <w:rsid w:val="00B77C82"/>
    <w:rsid w:val="00B77F7D"/>
    <w:rsid w:val="00B80291"/>
    <w:rsid w:val="00B80522"/>
    <w:rsid w:val="00B8094D"/>
    <w:rsid w:val="00B80C5F"/>
    <w:rsid w:val="00B80DA3"/>
    <w:rsid w:val="00B8149E"/>
    <w:rsid w:val="00B818C7"/>
    <w:rsid w:val="00B81D8A"/>
    <w:rsid w:val="00B82578"/>
    <w:rsid w:val="00B827E5"/>
    <w:rsid w:val="00B8299C"/>
    <w:rsid w:val="00B833F8"/>
    <w:rsid w:val="00B83548"/>
    <w:rsid w:val="00B835A1"/>
    <w:rsid w:val="00B83849"/>
    <w:rsid w:val="00B83D4A"/>
    <w:rsid w:val="00B842B0"/>
    <w:rsid w:val="00B84402"/>
    <w:rsid w:val="00B84D13"/>
    <w:rsid w:val="00B84D8F"/>
    <w:rsid w:val="00B8504D"/>
    <w:rsid w:val="00B85116"/>
    <w:rsid w:val="00B861B5"/>
    <w:rsid w:val="00B86DCB"/>
    <w:rsid w:val="00B8711F"/>
    <w:rsid w:val="00B878F0"/>
    <w:rsid w:val="00B87DFE"/>
    <w:rsid w:val="00B900DF"/>
    <w:rsid w:val="00B9070B"/>
    <w:rsid w:val="00B907A3"/>
    <w:rsid w:val="00B90BAE"/>
    <w:rsid w:val="00B91379"/>
    <w:rsid w:val="00B91508"/>
    <w:rsid w:val="00B91855"/>
    <w:rsid w:val="00B9289B"/>
    <w:rsid w:val="00B92A46"/>
    <w:rsid w:val="00B92F6D"/>
    <w:rsid w:val="00B93141"/>
    <w:rsid w:val="00B93202"/>
    <w:rsid w:val="00B93DF5"/>
    <w:rsid w:val="00B940F8"/>
    <w:rsid w:val="00B9435C"/>
    <w:rsid w:val="00B94869"/>
    <w:rsid w:val="00B94876"/>
    <w:rsid w:val="00B949E8"/>
    <w:rsid w:val="00B95560"/>
    <w:rsid w:val="00B95612"/>
    <w:rsid w:val="00B95808"/>
    <w:rsid w:val="00B959AB"/>
    <w:rsid w:val="00B95A3D"/>
    <w:rsid w:val="00B95BE0"/>
    <w:rsid w:val="00B95BF0"/>
    <w:rsid w:val="00B95E5F"/>
    <w:rsid w:val="00B95E9C"/>
    <w:rsid w:val="00B96A40"/>
    <w:rsid w:val="00B96EAB"/>
    <w:rsid w:val="00B9724E"/>
    <w:rsid w:val="00B972EF"/>
    <w:rsid w:val="00B97363"/>
    <w:rsid w:val="00B97490"/>
    <w:rsid w:val="00B97509"/>
    <w:rsid w:val="00B979D7"/>
    <w:rsid w:val="00B97D89"/>
    <w:rsid w:val="00BA029D"/>
    <w:rsid w:val="00BA128B"/>
    <w:rsid w:val="00BA1529"/>
    <w:rsid w:val="00BA16E1"/>
    <w:rsid w:val="00BA1811"/>
    <w:rsid w:val="00BA20FC"/>
    <w:rsid w:val="00BA23FD"/>
    <w:rsid w:val="00BA3030"/>
    <w:rsid w:val="00BA3AC5"/>
    <w:rsid w:val="00BA4296"/>
    <w:rsid w:val="00BA44E5"/>
    <w:rsid w:val="00BA4547"/>
    <w:rsid w:val="00BA5168"/>
    <w:rsid w:val="00BA56B5"/>
    <w:rsid w:val="00BA5A61"/>
    <w:rsid w:val="00BA5C82"/>
    <w:rsid w:val="00BA5EB3"/>
    <w:rsid w:val="00BA6018"/>
    <w:rsid w:val="00BA6040"/>
    <w:rsid w:val="00BA60A1"/>
    <w:rsid w:val="00BA661E"/>
    <w:rsid w:val="00BA6761"/>
    <w:rsid w:val="00BA6D0D"/>
    <w:rsid w:val="00BA75EE"/>
    <w:rsid w:val="00BA788F"/>
    <w:rsid w:val="00BA7935"/>
    <w:rsid w:val="00BB0399"/>
    <w:rsid w:val="00BB0ACF"/>
    <w:rsid w:val="00BB102C"/>
    <w:rsid w:val="00BB149C"/>
    <w:rsid w:val="00BB180E"/>
    <w:rsid w:val="00BB1B95"/>
    <w:rsid w:val="00BB211E"/>
    <w:rsid w:val="00BB2264"/>
    <w:rsid w:val="00BB23C3"/>
    <w:rsid w:val="00BB245E"/>
    <w:rsid w:val="00BB2D9C"/>
    <w:rsid w:val="00BB2E66"/>
    <w:rsid w:val="00BB2FB6"/>
    <w:rsid w:val="00BB30B5"/>
    <w:rsid w:val="00BB3124"/>
    <w:rsid w:val="00BB3B43"/>
    <w:rsid w:val="00BB4281"/>
    <w:rsid w:val="00BB49F8"/>
    <w:rsid w:val="00BB4C51"/>
    <w:rsid w:val="00BB4CF7"/>
    <w:rsid w:val="00BB5002"/>
    <w:rsid w:val="00BB51E6"/>
    <w:rsid w:val="00BB54F9"/>
    <w:rsid w:val="00BB5706"/>
    <w:rsid w:val="00BB58DF"/>
    <w:rsid w:val="00BB5CCB"/>
    <w:rsid w:val="00BB5E2F"/>
    <w:rsid w:val="00BB68FD"/>
    <w:rsid w:val="00BB71DC"/>
    <w:rsid w:val="00BB721E"/>
    <w:rsid w:val="00BB7462"/>
    <w:rsid w:val="00BB776B"/>
    <w:rsid w:val="00BB77BD"/>
    <w:rsid w:val="00BB79EC"/>
    <w:rsid w:val="00BC0D26"/>
    <w:rsid w:val="00BC130B"/>
    <w:rsid w:val="00BC13F5"/>
    <w:rsid w:val="00BC142D"/>
    <w:rsid w:val="00BC1538"/>
    <w:rsid w:val="00BC1C0C"/>
    <w:rsid w:val="00BC1E02"/>
    <w:rsid w:val="00BC1F53"/>
    <w:rsid w:val="00BC237D"/>
    <w:rsid w:val="00BC2E85"/>
    <w:rsid w:val="00BC3273"/>
    <w:rsid w:val="00BC3CE8"/>
    <w:rsid w:val="00BC4090"/>
    <w:rsid w:val="00BC432D"/>
    <w:rsid w:val="00BC435F"/>
    <w:rsid w:val="00BC44A8"/>
    <w:rsid w:val="00BC46D7"/>
    <w:rsid w:val="00BC47C8"/>
    <w:rsid w:val="00BC4872"/>
    <w:rsid w:val="00BC560F"/>
    <w:rsid w:val="00BC5E32"/>
    <w:rsid w:val="00BC622D"/>
    <w:rsid w:val="00BC62D5"/>
    <w:rsid w:val="00BC6A58"/>
    <w:rsid w:val="00BC7E26"/>
    <w:rsid w:val="00BC7E51"/>
    <w:rsid w:val="00BD01DB"/>
    <w:rsid w:val="00BD107B"/>
    <w:rsid w:val="00BD117D"/>
    <w:rsid w:val="00BD11A4"/>
    <w:rsid w:val="00BD1460"/>
    <w:rsid w:val="00BD172B"/>
    <w:rsid w:val="00BD181D"/>
    <w:rsid w:val="00BD20F5"/>
    <w:rsid w:val="00BD241C"/>
    <w:rsid w:val="00BD26DD"/>
    <w:rsid w:val="00BD3545"/>
    <w:rsid w:val="00BD39C3"/>
    <w:rsid w:val="00BD411B"/>
    <w:rsid w:val="00BD41AD"/>
    <w:rsid w:val="00BD565B"/>
    <w:rsid w:val="00BD6021"/>
    <w:rsid w:val="00BD63ED"/>
    <w:rsid w:val="00BD6764"/>
    <w:rsid w:val="00BD6BCB"/>
    <w:rsid w:val="00BD6BFF"/>
    <w:rsid w:val="00BD784F"/>
    <w:rsid w:val="00BD7C24"/>
    <w:rsid w:val="00BD7D34"/>
    <w:rsid w:val="00BE05AE"/>
    <w:rsid w:val="00BE0625"/>
    <w:rsid w:val="00BE099C"/>
    <w:rsid w:val="00BE0A1A"/>
    <w:rsid w:val="00BE0BCD"/>
    <w:rsid w:val="00BE0F83"/>
    <w:rsid w:val="00BE11A4"/>
    <w:rsid w:val="00BE135C"/>
    <w:rsid w:val="00BE17F8"/>
    <w:rsid w:val="00BE18A0"/>
    <w:rsid w:val="00BE1AAE"/>
    <w:rsid w:val="00BE1F15"/>
    <w:rsid w:val="00BE2064"/>
    <w:rsid w:val="00BE2809"/>
    <w:rsid w:val="00BE282E"/>
    <w:rsid w:val="00BE2CC8"/>
    <w:rsid w:val="00BE344C"/>
    <w:rsid w:val="00BE3F53"/>
    <w:rsid w:val="00BE4727"/>
    <w:rsid w:val="00BE4888"/>
    <w:rsid w:val="00BE48BE"/>
    <w:rsid w:val="00BE4ADE"/>
    <w:rsid w:val="00BE4D82"/>
    <w:rsid w:val="00BE5448"/>
    <w:rsid w:val="00BE5F95"/>
    <w:rsid w:val="00BE6A8E"/>
    <w:rsid w:val="00BE77DB"/>
    <w:rsid w:val="00BE7813"/>
    <w:rsid w:val="00BE78B7"/>
    <w:rsid w:val="00BF0455"/>
    <w:rsid w:val="00BF0CF4"/>
    <w:rsid w:val="00BF11CB"/>
    <w:rsid w:val="00BF156F"/>
    <w:rsid w:val="00BF16AB"/>
    <w:rsid w:val="00BF18CF"/>
    <w:rsid w:val="00BF331E"/>
    <w:rsid w:val="00BF3D93"/>
    <w:rsid w:val="00BF442B"/>
    <w:rsid w:val="00BF4A44"/>
    <w:rsid w:val="00BF50F1"/>
    <w:rsid w:val="00BF65A1"/>
    <w:rsid w:val="00BF6704"/>
    <w:rsid w:val="00BF67BA"/>
    <w:rsid w:val="00BF6A14"/>
    <w:rsid w:val="00BF6BDE"/>
    <w:rsid w:val="00BF7014"/>
    <w:rsid w:val="00BF721A"/>
    <w:rsid w:val="00BF7C2B"/>
    <w:rsid w:val="00C00055"/>
    <w:rsid w:val="00C001EB"/>
    <w:rsid w:val="00C00817"/>
    <w:rsid w:val="00C00ABE"/>
    <w:rsid w:val="00C00ACA"/>
    <w:rsid w:val="00C00CF7"/>
    <w:rsid w:val="00C01502"/>
    <w:rsid w:val="00C016B0"/>
    <w:rsid w:val="00C016F1"/>
    <w:rsid w:val="00C01796"/>
    <w:rsid w:val="00C01935"/>
    <w:rsid w:val="00C02438"/>
    <w:rsid w:val="00C02464"/>
    <w:rsid w:val="00C025CE"/>
    <w:rsid w:val="00C02A7E"/>
    <w:rsid w:val="00C02C2C"/>
    <w:rsid w:val="00C02D59"/>
    <w:rsid w:val="00C02F9F"/>
    <w:rsid w:val="00C03BE4"/>
    <w:rsid w:val="00C03E98"/>
    <w:rsid w:val="00C0404D"/>
    <w:rsid w:val="00C04911"/>
    <w:rsid w:val="00C04EFF"/>
    <w:rsid w:val="00C05085"/>
    <w:rsid w:val="00C05577"/>
    <w:rsid w:val="00C05679"/>
    <w:rsid w:val="00C05EB5"/>
    <w:rsid w:val="00C05F5E"/>
    <w:rsid w:val="00C05FA3"/>
    <w:rsid w:val="00C0692C"/>
    <w:rsid w:val="00C06B39"/>
    <w:rsid w:val="00C06B9C"/>
    <w:rsid w:val="00C06EA2"/>
    <w:rsid w:val="00C07200"/>
    <w:rsid w:val="00C072EC"/>
    <w:rsid w:val="00C077CE"/>
    <w:rsid w:val="00C07952"/>
    <w:rsid w:val="00C07B7B"/>
    <w:rsid w:val="00C07B89"/>
    <w:rsid w:val="00C07BBB"/>
    <w:rsid w:val="00C07BC9"/>
    <w:rsid w:val="00C10D7D"/>
    <w:rsid w:val="00C1101E"/>
    <w:rsid w:val="00C11132"/>
    <w:rsid w:val="00C11345"/>
    <w:rsid w:val="00C118F7"/>
    <w:rsid w:val="00C11F7E"/>
    <w:rsid w:val="00C12196"/>
    <w:rsid w:val="00C122A6"/>
    <w:rsid w:val="00C122AC"/>
    <w:rsid w:val="00C12441"/>
    <w:rsid w:val="00C1285B"/>
    <w:rsid w:val="00C13754"/>
    <w:rsid w:val="00C13B2B"/>
    <w:rsid w:val="00C13BF7"/>
    <w:rsid w:val="00C146D3"/>
    <w:rsid w:val="00C150FE"/>
    <w:rsid w:val="00C151D4"/>
    <w:rsid w:val="00C15868"/>
    <w:rsid w:val="00C160AE"/>
    <w:rsid w:val="00C160EF"/>
    <w:rsid w:val="00C161E6"/>
    <w:rsid w:val="00C16466"/>
    <w:rsid w:val="00C1730F"/>
    <w:rsid w:val="00C17376"/>
    <w:rsid w:val="00C1765D"/>
    <w:rsid w:val="00C1795A"/>
    <w:rsid w:val="00C2004A"/>
    <w:rsid w:val="00C205BD"/>
    <w:rsid w:val="00C208E9"/>
    <w:rsid w:val="00C20FFB"/>
    <w:rsid w:val="00C210BE"/>
    <w:rsid w:val="00C21521"/>
    <w:rsid w:val="00C21CFD"/>
    <w:rsid w:val="00C21F64"/>
    <w:rsid w:val="00C2249B"/>
    <w:rsid w:val="00C22805"/>
    <w:rsid w:val="00C22C61"/>
    <w:rsid w:val="00C22E2E"/>
    <w:rsid w:val="00C22F76"/>
    <w:rsid w:val="00C23100"/>
    <w:rsid w:val="00C231CE"/>
    <w:rsid w:val="00C23514"/>
    <w:rsid w:val="00C236CC"/>
    <w:rsid w:val="00C23715"/>
    <w:rsid w:val="00C239AD"/>
    <w:rsid w:val="00C23D1E"/>
    <w:rsid w:val="00C243F7"/>
    <w:rsid w:val="00C244F9"/>
    <w:rsid w:val="00C247B6"/>
    <w:rsid w:val="00C24924"/>
    <w:rsid w:val="00C25755"/>
    <w:rsid w:val="00C259B9"/>
    <w:rsid w:val="00C25DFD"/>
    <w:rsid w:val="00C26115"/>
    <w:rsid w:val="00C26617"/>
    <w:rsid w:val="00C266A3"/>
    <w:rsid w:val="00C26B2E"/>
    <w:rsid w:val="00C26B5D"/>
    <w:rsid w:val="00C27E4F"/>
    <w:rsid w:val="00C27E5F"/>
    <w:rsid w:val="00C3018E"/>
    <w:rsid w:val="00C30512"/>
    <w:rsid w:val="00C3060B"/>
    <w:rsid w:val="00C31260"/>
    <w:rsid w:val="00C31609"/>
    <w:rsid w:val="00C31801"/>
    <w:rsid w:val="00C31B6C"/>
    <w:rsid w:val="00C31C72"/>
    <w:rsid w:val="00C31EED"/>
    <w:rsid w:val="00C3221E"/>
    <w:rsid w:val="00C3258D"/>
    <w:rsid w:val="00C32954"/>
    <w:rsid w:val="00C33038"/>
    <w:rsid w:val="00C331A8"/>
    <w:rsid w:val="00C33548"/>
    <w:rsid w:val="00C33898"/>
    <w:rsid w:val="00C338B2"/>
    <w:rsid w:val="00C33CC7"/>
    <w:rsid w:val="00C3410E"/>
    <w:rsid w:val="00C3417E"/>
    <w:rsid w:val="00C34B47"/>
    <w:rsid w:val="00C34C3C"/>
    <w:rsid w:val="00C34D0B"/>
    <w:rsid w:val="00C34E3B"/>
    <w:rsid w:val="00C35748"/>
    <w:rsid w:val="00C35781"/>
    <w:rsid w:val="00C35D7E"/>
    <w:rsid w:val="00C35E03"/>
    <w:rsid w:val="00C36121"/>
    <w:rsid w:val="00C362EC"/>
    <w:rsid w:val="00C3663E"/>
    <w:rsid w:val="00C36F6C"/>
    <w:rsid w:val="00C3706E"/>
    <w:rsid w:val="00C371E2"/>
    <w:rsid w:val="00C40652"/>
    <w:rsid w:val="00C40665"/>
    <w:rsid w:val="00C40BBC"/>
    <w:rsid w:val="00C40FD0"/>
    <w:rsid w:val="00C410DA"/>
    <w:rsid w:val="00C4139D"/>
    <w:rsid w:val="00C41890"/>
    <w:rsid w:val="00C4280B"/>
    <w:rsid w:val="00C429F8"/>
    <w:rsid w:val="00C42D57"/>
    <w:rsid w:val="00C43139"/>
    <w:rsid w:val="00C432FA"/>
    <w:rsid w:val="00C43E4A"/>
    <w:rsid w:val="00C43FF3"/>
    <w:rsid w:val="00C44881"/>
    <w:rsid w:val="00C44ABC"/>
    <w:rsid w:val="00C44CF6"/>
    <w:rsid w:val="00C45962"/>
    <w:rsid w:val="00C46347"/>
    <w:rsid w:val="00C4651C"/>
    <w:rsid w:val="00C46AB4"/>
    <w:rsid w:val="00C4715A"/>
    <w:rsid w:val="00C47794"/>
    <w:rsid w:val="00C47B25"/>
    <w:rsid w:val="00C506EC"/>
    <w:rsid w:val="00C50E06"/>
    <w:rsid w:val="00C50FBD"/>
    <w:rsid w:val="00C51005"/>
    <w:rsid w:val="00C51D2F"/>
    <w:rsid w:val="00C51FB3"/>
    <w:rsid w:val="00C52560"/>
    <w:rsid w:val="00C5296B"/>
    <w:rsid w:val="00C53342"/>
    <w:rsid w:val="00C5372C"/>
    <w:rsid w:val="00C53BA9"/>
    <w:rsid w:val="00C53D6B"/>
    <w:rsid w:val="00C53F1A"/>
    <w:rsid w:val="00C54357"/>
    <w:rsid w:val="00C544D5"/>
    <w:rsid w:val="00C546E9"/>
    <w:rsid w:val="00C54B03"/>
    <w:rsid w:val="00C552AB"/>
    <w:rsid w:val="00C55B7F"/>
    <w:rsid w:val="00C55B94"/>
    <w:rsid w:val="00C569E9"/>
    <w:rsid w:val="00C56D16"/>
    <w:rsid w:val="00C56EFF"/>
    <w:rsid w:val="00C57909"/>
    <w:rsid w:val="00C57AF2"/>
    <w:rsid w:val="00C6038B"/>
    <w:rsid w:val="00C606E2"/>
    <w:rsid w:val="00C60724"/>
    <w:rsid w:val="00C607EB"/>
    <w:rsid w:val="00C60A29"/>
    <w:rsid w:val="00C60E92"/>
    <w:rsid w:val="00C6144E"/>
    <w:rsid w:val="00C614E7"/>
    <w:rsid w:val="00C619CA"/>
    <w:rsid w:val="00C61B7C"/>
    <w:rsid w:val="00C61FF9"/>
    <w:rsid w:val="00C62953"/>
    <w:rsid w:val="00C62A27"/>
    <w:rsid w:val="00C62A7A"/>
    <w:rsid w:val="00C62EE2"/>
    <w:rsid w:val="00C63007"/>
    <w:rsid w:val="00C636B3"/>
    <w:rsid w:val="00C63A7B"/>
    <w:rsid w:val="00C642FA"/>
    <w:rsid w:val="00C643A7"/>
    <w:rsid w:val="00C64BEC"/>
    <w:rsid w:val="00C64EE0"/>
    <w:rsid w:val="00C652DB"/>
    <w:rsid w:val="00C658D4"/>
    <w:rsid w:val="00C659C9"/>
    <w:rsid w:val="00C65CA8"/>
    <w:rsid w:val="00C65D5C"/>
    <w:rsid w:val="00C6718E"/>
    <w:rsid w:val="00C67695"/>
    <w:rsid w:val="00C677B5"/>
    <w:rsid w:val="00C67CDF"/>
    <w:rsid w:val="00C700BF"/>
    <w:rsid w:val="00C7068F"/>
    <w:rsid w:val="00C70B23"/>
    <w:rsid w:val="00C70E65"/>
    <w:rsid w:val="00C710CB"/>
    <w:rsid w:val="00C715A4"/>
    <w:rsid w:val="00C71DDF"/>
    <w:rsid w:val="00C71E2E"/>
    <w:rsid w:val="00C7244D"/>
    <w:rsid w:val="00C726D6"/>
    <w:rsid w:val="00C729EF"/>
    <w:rsid w:val="00C7314F"/>
    <w:rsid w:val="00C736A0"/>
    <w:rsid w:val="00C738C4"/>
    <w:rsid w:val="00C73B70"/>
    <w:rsid w:val="00C75287"/>
    <w:rsid w:val="00C75507"/>
    <w:rsid w:val="00C75648"/>
    <w:rsid w:val="00C759E0"/>
    <w:rsid w:val="00C75A3D"/>
    <w:rsid w:val="00C760F7"/>
    <w:rsid w:val="00C762D3"/>
    <w:rsid w:val="00C764E7"/>
    <w:rsid w:val="00C76903"/>
    <w:rsid w:val="00C76E18"/>
    <w:rsid w:val="00C77876"/>
    <w:rsid w:val="00C77D91"/>
    <w:rsid w:val="00C77EFC"/>
    <w:rsid w:val="00C800F1"/>
    <w:rsid w:val="00C80803"/>
    <w:rsid w:val="00C80C26"/>
    <w:rsid w:val="00C80D46"/>
    <w:rsid w:val="00C810BD"/>
    <w:rsid w:val="00C81249"/>
    <w:rsid w:val="00C8147D"/>
    <w:rsid w:val="00C816C2"/>
    <w:rsid w:val="00C817C9"/>
    <w:rsid w:val="00C825BE"/>
    <w:rsid w:val="00C82851"/>
    <w:rsid w:val="00C83237"/>
    <w:rsid w:val="00C833C3"/>
    <w:rsid w:val="00C83E24"/>
    <w:rsid w:val="00C83E8D"/>
    <w:rsid w:val="00C84255"/>
    <w:rsid w:val="00C845F3"/>
    <w:rsid w:val="00C846DE"/>
    <w:rsid w:val="00C847ED"/>
    <w:rsid w:val="00C852CD"/>
    <w:rsid w:val="00C85AE3"/>
    <w:rsid w:val="00C85BD5"/>
    <w:rsid w:val="00C86B6D"/>
    <w:rsid w:val="00C86F3E"/>
    <w:rsid w:val="00C870E5"/>
    <w:rsid w:val="00C8773C"/>
    <w:rsid w:val="00C87BA1"/>
    <w:rsid w:val="00C87EE5"/>
    <w:rsid w:val="00C90113"/>
    <w:rsid w:val="00C90187"/>
    <w:rsid w:val="00C904FD"/>
    <w:rsid w:val="00C9078A"/>
    <w:rsid w:val="00C9148F"/>
    <w:rsid w:val="00C91AD9"/>
    <w:rsid w:val="00C92169"/>
    <w:rsid w:val="00C934F7"/>
    <w:rsid w:val="00C93927"/>
    <w:rsid w:val="00C94001"/>
    <w:rsid w:val="00C94412"/>
    <w:rsid w:val="00C9450A"/>
    <w:rsid w:val="00C94A57"/>
    <w:rsid w:val="00C9607C"/>
    <w:rsid w:val="00C962AF"/>
    <w:rsid w:val="00C965EB"/>
    <w:rsid w:val="00C967E5"/>
    <w:rsid w:val="00C96E5A"/>
    <w:rsid w:val="00C96F53"/>
    <w:rsid w:val="00C970C2"/>
    <w:rsid w:val="00C97388"/>
    <w:rsid w:val="00C97BCD"/>
    <w:rsid w:val="00CA0543"/>
    <w:rsid w:val="00CA0A16"/>
    <w:rsid w:val="00CA0B4E"/>
    <w:rsid w:val="00CA0E48"/>
    <w:rsid w:val="00CA1225"/>
    <w:rsid w:val="00CA16A8"/>
    <w:rsid w:val="00CA17E4"/>
    <w:rsid w:val="00CA1CB4"/>
    <w:rsid w:val="00CA1DB9"/>
    <w:rsid w:val="00CA22A3"/>
    <w:rsid w:val="00CA27DD"/>
    <w:rsid w:val="00CA285A"/>
    <w:rsid w:val="00CA2FDC"/>
    <w:rsid w:val="00CA31D2"/>
    <w:rsid w:val="00CA32B2"/>
    <w:rsid w:val="00CA33DB"/>
    <w:rsid w:val="00CA33F6"/>
    <w:rsid w:val="00CA37EE"/>
    <w:rsid w:val="00CA397B"/>
    <w:rsid w:val="00CA3D6F"/>
    <w:rsid w:val="00CA3E74"/>
    <w:rsid w:val="00CA3FCE"/>
    <w:rsid w:val="00CA401C"/>
    <w:rsid w:val="00CA40B9"/>
    <w:rsid w:val="00CA4538"/>
    <w:rsid w:val="00CA569D"/>
    <w:rsid w:val="00CA5765"/>
    <w:rsid w:val="00CA6AEA"/>
    <w:rsid w:val="00CA7026"/>
    <w:rsid w:val="00CA7104"/>
    <w:rsid w:val="00CA7322"/>
    <w:rsid w:val="00CA795D"/>
    <w:rsid w:val="00CA7A57"/>
    <w:rsid w:val="00CA7FD3"/>
    <w:rsid w:val="00CB01AA"/>
    <w:rsid w:val="00CB022C"/>
    <w:rsid w:val="00CB0C4C"/>
    <w:rsid w:val="00CB1464"/>
    <w:rsid w:val="00CB1850"/>
    <w:rsid w:val="00CB1C00"/>
    <w:rsid w:val="00CB1EBE"/>
    <w:rsid w:val="00CB22E4"/>
    <w:rsid w:val="00CB23FD"/>
    <w:rsid w:val="00CB2939"/>
    <w:rsid w:val="00CB2E9C"/>
    <w:rsid w:val="00CB2F90"/>
    <w:rsid w:val="00CB3431"/>
    <w:rsid w:val="00CB34F1"/>
    <w:rsid w:val="00CB427F"/>
    <w:rsid w:val="00CB4381"/>
    <w:rsid w:val="00CB467D"/>
    <w:rsid w:val="00CB4D8A"/>
    <w:rsid w:val="00CB4F43"/>
    <w:rsid w:val="00CB4F71"/>
    <w:rsid w:val="00CB5138"/>
    <w:rsid w:val="00CB57A7"/>
    <w:rsid w:val="00CB632C"/>
    <w:rsid w:val="00CB6566"/>
    <w:rsid w:val="00CB6B5B"/>
    <w:rsid w:val="00CB6F7F"/>
    <w:rsid w:val="00CB73B3"/>
    <w:rsid w:val="00CB750F"/>
    <w:rsid w:val="00CB78D4"/>
    <w:rsid w:val="00CB7A3F"/>
    <w:rsid w:val="00CC0A4F"/>
    <w:rsid w:val="00CC10DE"/>
    <w:rsid w:val="00CC1DB5"/>
    <w:rsid w:val="00CC1F53"/>
    <w:rsid w:val="00CC24C0"/>
    <w:rsid w:val="00CC26FB"/>
    <w:rsid w:val="00CC34AA"/>
    <w:rsid w:val="00CC380E"/>
    <w:rsid w:val="00CC3B86"/>
    <w:rsid w:val="00CC3C7A"/>
    <w:rsid w:val="00CC3CA1"/>
    <w:rsid w:val="00CC3DBF"/>
    <w:rsid w:val="00CC3F31"/>
    <w:rsid w:val="00CC446A"/>
    <w:rsid w:val="00CC4712"/>
    <w:rsid w:val="00CC4D91"/>
    <w:rsid w:val="00CC4EF3"/>
    <w:rsid w:val="00CC5212"/>
    <w:rsid w:val="00CC5611"/>
    <w:rsid w:val="00CC5686"/>
    <w:rsid w:val="00CC5E5E"/>
    <w:rsid w:val="00CC5F09"/>
    <w:rsid w:val="00CC61BF"/>
    <w:rsid w:val="00CC6696"/>
    <w:rsid w:val="00CC6F83"/>
    <w:rsid w:val="00CC72F8"/>
    <w:rsid w:val="00CC7540"/>
    <w:rsid w:val="00CC7854"/>
    <w:rsid w:val="00CC7A6B"/>
    <w:rsid w:val="00CC7F1F"/>
    <w:rsid w:val="00CD028F"/>
    <w:rsid w:val="00CD0723"/>
    <w:rsid w:val="00CD0895"/>
    <w:rsid w:val="00CD0ABE"/>
    <w:rsid w:val="00CD0B67"/>
    <w:rsid w:val="00CD0DA3"/>
    <w:rsid w:val="00CD0FCC"/>
    <w:rsid w:val="00CD15F1"/>
    <w:rsid w:val="00CD20EE"/>
    <w:rsid w:val="00CD22AD"/>
    <w:rsid w:val="00CD24EE"/>
    <w:rsid w:val="00CD2B71"/>
    <w:rsid w:val="00CD2BBE"/>
    <w:rsid w:val="00CD33AE"/>
    <w:rsid w:val="00CD38A3"/>
    <w:rsid w:val="00CD38B1"/>
    <w:rsid w:val="00CD3BD0"/>
    <w:rsid w:val="00CD3EB0"/>
    <w:rsid w:val="00CD3F71"/>
    <w:rsid w:val="00CD4018"/>
    <w:rsid w:val="00CD44CA"/>
    <w:rsid w:val="00CD456B"/>
    <w:rsid w:val="00CD467E"/>
    <w:rsid w:val="00CD481D"/>
    <w:rsid w:val="00CD520E"/>
    <w:rsid w:val="00CD542C"/>
    <w:rsid w:val="00CD548E"/>
    <w:rsid w:val="00CD5E04"/>
    <w:rsid w:val="00CD6258"/>
    <w:rsid w:val="00CD66D0"/>
    <w:rsid w:val="00CD6C66"/>
    <w:rsid w:val="00CD6EDF"/>
    <w:rsid w:val="00CD71EF"/>
    <w:rsid w:val="00CD738F"/>
    <w:rsid w:val="00CD782F"/>
    <w:rsid w:val="00CD7AFD"/>
    <w:rsid w:val="00CD7B03"/>
    <w:rsid w:val="00CD7DAE"/>
    <w:rsid w:val="00CE00EF"/>
    <w:rsid w:val="00CE029F"/>
    <w:rsid w:val="00CE02BF"/>
    <w:rsid w:val="00CE05FB"/>
    <w:rsid w:val="00CE0766"/>
    <w:rsid w:val="00CE0A15"/>
    <w:rsid w:val="00CE160F"/>
    <w:rsid w:val="00CE16D6"/>
    <w:rsid w:val="00CE1B7C"/>
    <w:rsid w:val="00CE1FD8"/>
    <w:rsid w:val="00CE20B6"/>
    <w:rsid w:val="00CE2492"/>
    <w:rsid w:val="00CE26FC"/>
    <w:rsid w:val="00CE2AAA"/>
    <w:rsid w:val="00CE2DCF"/>
    <w:rsid w:val="00CE2F16"/>
    <w:rsid w:val="00CE32E3"/>
    <w:rsid w:val="00CE33B4"/>
    <w:rsid w:val="00CE348B"/>
    <w:rsid w:val="00CE351B"/>
    <w:rsid w:val="00CE354F"/>
    <w:rsid w:val="00CE35A6"/>
    <w:rsid w:val="00CE3711"/>
    <w:rsid w:val="00CE380C"/>
    <w:rsid w:val="00CE387A"/>
    <w:rsid w:val="00CE3886"/>
    <w:rsid w:val="00CE3976"/>
    <w:rsid w:val="00CE3BAF"/>
    <w:rsid w:val="00CE4054"/>
    <w:rsid w:val="00CE490A"/>
    <w:rsid w:val="00CE4B27"/>
    <w:rsid w:val="00CE4CEC"/>
    <w:rsid w:val="00CE4D0C"/>
    <w:rsid w:val="00CE5264"/>
    <w:rsid w:val="00CE54CA"/>
    <w:rsid w:val="00CE5BE9"/>
    <w:rsid w:val="00CE5FB8"/>
    <w:rsid w:val="00CE6177"/>
    <w:rsid w:val="00CE7143"/>
    <w:rsid w:val="00CE7860"/>
    <w:rsid w:val="00CE7999"/>
    <w:rsid w:val="00CE7B32"/>
    <w:rsid w:val="00CF0037"/>
    <w:rsid w:val="00CF0280"/>
    <w:rsid w:val="00CF0465"/>
    <w:rsid w:val="00CF0A30"/>
    <w:rsid w:val="00CF18C1"/>
    <w:rsid w:val="00CF2246"/>
    <w:rsid w:val="00CF2644"/>
    <w:rsid w:val="00CF2964"/>
    <w:rsid w:val="00CF2B41"/>
    <w:rsid w:val="00CF2E5B"/>
    <w:rsid w:val="00CF2EFF"/>
    <w:rsid w:val="00CF2F41"/>
    <w:rsid w:val="00CF35A4"/>
    <w:rsid w:val="00CF3A40"/>
    <w:rsid w:val="00CF3BA4"/>
    <w:rsid w:val="00CF3BD4"/>
    <w:rsid w:val="00CF3FDE"/>
    <w:rsid w:val="00CF4244"/>
    <w:rsid w:val="00CF46F7"/>
    <w:rsid w:val="00CF49FF"/>
    <w:rsid w:val="00CF4B77"/>
    <w:rsid w:val="00CF4C57"/>
    <w:rsid w:val="00CF546B"/>
    <w:rsid w:val="00CF5D80"/>
    <w:rsid w:val="00CF649E"/>
    <w:rsid w:val="00CF6BDA"/>
    <w:rsid w:val="00CF71D4"/>
    <w:rsid w:val="00CF7D67"/>
    <w:rsid w:val="00CF7FF4"/>
    <w:rsid w:val="00D000DB"/>
    <w:rsid w:val="00D001D6"/>
    <w:rsid w:val="00D00366"/>
    <w:rsid w:val="00D005E6"/>
    <w:rsid w:val="00D00605"/>
    <w:rsid w:val="00D00815"/>
    <w:rsid w:val="00D00920"/>
    <w:rsid w:val="00D00FC2"/>
    <w:rsid w:val="00D01085"/>
    <w:rsid w:val="00D011E9"/>
    <w:rsid w:val="00D016F6"/>
    <w:rsid w:val="00D01D37"/>
    <w:rsid w:val="00D01DC1"/>
    <w:rsid w:val="00D01F3B"/>
    <w:rsid w:val="00D02195"/>
    <w:rsid w:val="00D02970"/>
    <w:rsid w:val="00D02B43"/>
    <w:rsid w:val="00D02DCA"/>
    <w:rsid w:val="00D02FB2"/>
    <w:rsid w:val="00D03268"/>
    <w:rsid w:val="00D034C2"/>
    <w:rsid w:val="00D03A2A"/>
    <w:rsid w:val="00D03CDF"/>
    <w:rsid w:val="00D04544"/>
    <w:rsid w:val="00D04D82"/>
    <w:rsid w:val="00D05261"/>
    <w:rsid w:val="00D05FFD"/>
    <w:rsid w:val="00D06039"/>
    <w:rsid w:val="00D06351"/>
    <w:rsid w:val="00D0686E"/>
    <w:rsid w:val="00D06C9C"/>
    <w:rsid w:val="00D06F33"/>
    <w:rsid w:val="00D0722A"/>
    <w:rsid w:val="00D07385"/>
    <w:rsid w:val="00D0786F"/>
    <w:rsid w:val="00D10083"/>
    <w:rsid w:val="00D105A6"/>
    <w:rsid w:val="00D109D8"/>
    <w:rsid w:val="00D10B6D"/>
    <w:rsid w:val="00D111F7"/>
    <w:rsid w:val="00D11CFE"/>
    <w:rsid w:val="00D12045"/>
    <w:rsid w:val="00D1208F"/>
    <w:rsid w:val="00D120B7"/>
    <w:rsid w:val="00D12F58"/>
    <w:rsid w:val="00D13B01"/>
    <w:rsid w:val="00D13D24"/>
    <w:rsid w:val="00D14355"/>
    <w:rsid w:val="00D14960"/>
    <w:rsid w:val="00D14A11"/>
    <w:rsid w:val="00D15203"/>
    <w:rsid w:val="00D153D6"/>
    <w:rsid w:val="00D15511"/>
    <w:rsid w:val="00D15F9C"/>
    <w:rsid w:val="00D15FB4"/>
    <w:rsid w:val="00D162A0"/>
    <w:rsid w:val="00D1677F"/>
    <w:rsid w:val="00D16B81"/>
    <w:rsid w:val="00D16C2F"/>
    <w:rsid w:val="00D16CDD"/>
    <w:rsid w:val="00D201C9"/>
    <w:rsid w:val="00D20863"/>
    <w:rsid w:val="00D20A1B"/>
    <w:rsid w:val="00D20D16"/>
    <w:rsid w:val="00D210DF"/>
    <w:rsid w:val="00D21234"/>
    <w:rsid w:val="00D2174F"/>
    <w:rsid w:val="00D21FE3"/>
    <w:rsid w:val="00D22781"/>
    <w:rsid w:val="00D22ABF"/>
    <w:rsid w:val="00D230D7"/>
    <w:rsid w:val="00D23F51"/>
    <w:rsid w:val="00D2484B"/>
    <w:rsid w:val="00D24996"/>
    <w:rsid w:val="00D25064"/>
    <w:rsid w:val="00D251AF"/>
    <w:rsid w:val="00D25B33"/>
    <w:rsid w:val="00D2652B"/>
    <w:rsid w:val="00D26A8D"/>
    <w:rsid w:val="00D26BD9"/>
    <w:rsid w:val="00D27428"/>
    <w:rsid w:val="00D276B9"/>
    <w:rsid w:val="00D27C5E"/>
    <w:rsid w:val="00D301C1"/>
    <w:rsid w:val="00D30306"/>
    <w:rsid w:val="00D30385"/>
    <w:rsid w:val="00D3068C"/>
    <w:rsid w:val="00D306E4"/>
    <w:rsid w:val="00D30C42"/>
    <w:rsid w:val="00D30F24"/>
    <w:rsid w:val="00D3158E"/>
    <w:rsid w:val="00D317F7"/>
    <w:rsid w:val="00D31EEA"/>
    <w:rsid w:val="00D3284F"/>
    <w:rsid w:val="00D32AF0"/>
    <w:rsid w:val="00D32C3F"/>
    <w:rsid w:val="00D32E76"/>
    <w:rsid w:val="00D33048"/>
    <w:rsid w:val="00D330B5"/>
    <w:rsid w:val="00D333F5"/>
    <w:rsid w:val="00D347DF"/>
    <w:rsid w:val="00D348DB"/>
    <w:rsid w:val="00D34A51"/>
    <w:rsid w:val="00D35007"/>
    <w:rsid w:val="00D352B6"/>
    <w:rsid w:val="00D35AB0"/>
    <w:rsid w:val="00D35CA0"/>
    <w:rsid w:val="00D3633C"/>
    <w:rsid w:val="00D36D19"/>
    <w:rsid w:val="00D36FC4"/>
    <w:rsid w:val="00D40741"/>
    <w:rsid w:val="00D40C23"/>
    <w:rsid w:val="00D40D14"/>
    <w:rsid w:val="00D421A1"/>
    <w:rsid w:val="00D422A5"/>
    <w:rsid w:val="00D42459"/>
    <w:rsid w:val="00D42656"/>
    <w:rsid w:val="00D42C56"/>
    <w:rsid w:val="00D42E44"/>
    <w:rsid w:val="00D43317"/>
    <w:rsid w:val="00D43802"/>
    <w:rsid w:val="00D439EF"/>
    <w:rsid w:val="00D43D45"/>
    <w:rsid w:val="00D44848"/>
    <w:rsid w:val="00D44EA2"/>
    <w:rsid w:val="00D4504C"/>
    <w:rsid w:val="00D45194"/>
    <w:rsid w:val="00D45695"/>
    <w:rsid w:val="00D46103"/>
    <w:rsid w:val="00D46B1D"/>
    <w:rsid w:val="00D4711A"/>
    <w:rsid w:val="00D47D46"/>
    <w:rsid w:val="00D47DF3"/>
    <w:rsid w:val="00D502D8"/>
    <w:rsid w:val="00D50705"/>
    <w:rsid w:val="00D50D8D"/>
    <w:rsid w:val="00D51163"/>
    <w:rsid w:val="00D519B8"/>
    <w:rsid w:val="00D51AE2"/>
    <w:rsid w:val="00D51C7A"/>
    <w:rsid w:val="00D52869"/>
    <w:rsid w:val="00D52DA3"/>
    <w:rsid w:val="00D54233"/>
    <w:rsid w:val="00D5458C"/>
    <w:rsid w:val="00D54827"/>
    <w:rsid w:val="00D54A76"/>
    <w:rsid w:val="00D54D9E"/>
    <w:rsid w:val="00D55427"/>
    <w:rsid w:val="00D554C2"/>
    <w:rsid w:val="00D55584"/>
    <w:rsid w:val="00D5596A"/>
    <w:rsid w:val="00D55B7A"/>
    <w:rsid w:val="00D563AE"/>
    <w:rsid w:val="00D56DD3"/>
    <w:rsid w:val="00D57005"/>
    <w:rsid w:val="00D5706D"/>
    <w:rsid w:val="00D570DB"/>
    <w:rsid w:val="00D57E54"/>
    <w:rsid w:val="00D60393"/>
    <w:rsid w:val="00D604A3"/>
    <w:rsid w:val="00D60CA6"/>
    <w:rsid w:val="00D61567"/>
    <w:rsid w:val="00D617B7"/>
    <w:rsid w:val="00D617DE"/>
    <w:rsid w:val="00D61C81"/>
    <w:rsid w:val="00D6218C"/>
    <w:rsid w:val="00D62823"/>
    <w:rsid w:val="00D62D0B"/>
    <w:rsid w:val="00D62DA2"/>
    <w:rsid w:val="00D62F2B"/>
    <w:rsid w:val="00D63A71"/>
    <w:rsid w:val="00D63BCE"/>
    <w:rsid w:val="00D63DFE"/>
    <w:rsid w:val="00D643FD"/>
    <w:rsid w:val="00D644D6"/>
    <w:rsid w:val="00D645F4"/>
    <w:rsid w:val="00D64631"/>
    <w:rsid w:val="00D649A2"/>
    <w:rsid w:val="00D64B34"/>
    <w:rsid w:val="00D64F99"/>
    <w:rsid w:val="00D65801"/>
    <w:rsid w:val="00D65914"/>
    <w:rsid w:val="00D65D5B"/>
    <w:rsid w:val="00D65EA4"/>
    <w:rsid w:val="00D6617A"/>
    <w:rsid w:val="00D66CBE"/>
    <w:rsid w:val="00D6789A"/>
    <w:rsid w:val="00D67921"/>
    <w:rsid w:val="00D679DE"/>
    <w:rsid w:val="00D67E42"/>
    <w:rsid w:val="00D67FE6"/>
    <w:rsid w:val="00D703E6"/>
    <w:rsid w:val="00D7074B"/>
    <w:rsid w:val="00D70BFE"/>
    <w:rsid w:val="00D7112A"/>
    <w:rsid w:val="00D716CB"/>
    <w:rsid w:val="00D71714"/>
    <w:rsid w:val="00D718F5"/>
    <w:rsid w:val="00D719DA"/>
    <w:rsid w:val="00D71B83"/>
    <w:rsid w:val="00D728F6"/>
    <w:rsid w:val="00D739A0"/>
    <w:rsid w:val="00D73E60"/>
    <w:rsid w:val="00D73F0E"/>
    <w:rsid w:val="00D7414A"/>
    <w:rsid w:val="00D74814"/>
    <w:rsid w:val="00D74C60"/>
    <w:rsid w:val="00D74E0D"/>
    <w:rsid w:val="00D74FD8"/>
    <w:rsid w:val="00D7580D"/>
    <w:rsid w:val="00D7592E"/>
    <w:rsid w:val="00D75934"/>
    <w:rsid w:val="00D75FAB"/>
    <w:rsid w:val="00D76209"/>
    <w:rsid w:val="00D7621D"/>
    <w:rsid w:val="00D7679F"/>
    <w:rsid w:val="00D76F4A"/>
    <w:rsid w:val="00D76F6F"/>
    <w:rsid w:val="00D771FB"/>
    <w:rsid w:val="00D779A2"/>
    <w:rsid w:val="00D77ADE"/>
    <w:rsid w:val="00D80209"/>
    <w:rsid w:val="00D804AC"/>
    <w:rsid w:val="00D80925"/>
    <w:rsid w:val="00D80F23"/>
    <w:rsid w:val="00D811BD"/>
    <w:rsid w:val="00D814D2"/>
    <w:rsid w:val="00D8211E"/>
    <w:rsid w:val="00D82294"/>
    <w:rsid w:val="00D8244D"/>
    <w:rsid w:val="00D8262B"/>
    <w:rsid w:val="00D8269A"/>
    <w:rsid w:val="00D82E36"/>
    <w:rsid w:val="00D83C2E"/>
    <w:rsid w:val="00D83F83"/>
    <w:rsid w:val="00D84711"/>
    <w:rsid w:val="00D84BAB"/>
    <w:rsid w:val="00D85934"/>
    <w:rsid w:val="00D85940"/>
    <w:rsid w:val="00D85E90"/>
    <w:rsid w:val="00D868C4"/>
    <w:rsid w:val="00D86FB2"/>
    <w:rsid w:val="00D878C6"/>
    <w:rsid w:val="00D902B5"/>
    <w:rsid w:val="00D9048D"/>
    <w:rsid w:val="00D905A9"/>
    <w:rsid w:val="00D906A5"/>
    <w:rsid w:val="00D90C0B"/>
    <w:rsid w:val="00D90D7A"/>
    <w:rsid w:val="00D91017"/>
    <w:rsid w:val="00D9112C"/>
    <w:rsid w:val="00D91507"/>
    <w:rsid w:val="00D9195F"/>
    <w:rsid w:val="00D91A25"/>
    <w:rsid w:val="00D91C51"/>
    <w:rsid w:val="00D91D5C"/>
    <w:rsid w:val="00D92159"/>
    <w:rsid w:val="00D921DD"/>
    <w:rsid w:val="00D92280"/>
    <w:rsid w:val="00D925FD"/>
    <w:rsid w:val="00D93032"/>
    <w:rsid w:val="00D93275"/>
    <w:rsid w:val="00D9380F"/>
    <w:rsid w:val="00D93A58"/>
    <w:rsid w:val="00D93D41"/>
    <w:rsid w:val="00D942EB"/>
    <w:rsid w:val="00D945B4"/>
    <w:rsid w:val="00D94A82"/>
    <w:rsid w:val="00D94D6A"/>
    <w:rsid w:val="00D95244"/>
    <w:rsid w:val="00D957FA"/>
    <w:rsid w:val="00D96581"/>
    <w:rsid w:val="00D9663A"/>
    <w:rsid w:val="00D9684D"/>
    <w:rsid w:val="00D96A2A"/>
    <w:rsid w:val="00D96A81"/>
    <w:rsid w:val="00D97699"/>
    <w:rsid w:val="00D97EF6"/>
    <w:rsid w:val="00DA0007"/>
    <w:rsid w:val="00DA0232"/>
    <w:rsid w:val="00DA0BB1"/>
    <w:rsid w:val="00DA130F"/>
    <w:rsid w:val="00DA1567"/>
    <w:rsid w:val="00DA2A62"/>
    <w:rsid w:val="00DA2CD4"/>
    <w:rsid w:val="00DA31C7"/>
    <w:rsid w:val="00DA3858"/>
    <w:rsid w:val="00DA3B71"/>
    <w:rsid w:val="00DA4046"/>
    <w:rsid w:val="00DA446C"/>
    <w:rsid w:val="00DA4689"/>
    <w:rsid w:val="00DA494A"/>
    <w:rsid w:val="00DA59C0"/>
    <w:rsid w:val="00DA5C6B"/>
    <w:rsid w:val="00DA60B8"/>
    <w:rsid w:val="00DA6739"/>
    <w:rsid w:val="00DA6A52"/>
    <w:rsid w:val="00DA6C9B"/>
    <w:rsid w:val="00DA6ED2"/>
    <w:rsid w:val="00DB0964"/>
    <w:rsid w:val="00DB194D"/>
    <w:rsid w:val="00DB19D5"/>
    <w:rsid w:val="00DB1D1B"/>
    <w:rsid w:val="00DB1EBE"/>
    <w:rsid w:val="00DB38EA"/>
    <w:rsid w:val="00DB396D"/>
    <w:rsid w:val="00DB3C67"/>
    <w:rsid w:val="00DB3C93"/>
    <w:rsid w:val="00DB3E5B"/>
    <w:rsid w:val="00DB40C9"/>
    <w:rsid w:val="00DB40EF"/>
    <w:rsid w:val="00DB4336"/>
    <w:rsid w:val="00DB44FC"/>
    <w:rsid w:val="00DB4745"/>
    <w:rsid w:val="00DB480B"/>
    <w:rsid w:val="00DB4C2D"/>
    <w:rsid w:val="00DB5193"/>
    <w:rsid w:val="00DB5C5A"/>
    <w:rsid w:val="00DB61B3"/>
    <w:rsid w:val="00DB6552"/>
    <w:rsid w:val="00DB68A6"/>
    <w:rsid w:val="00DB6AFF"/>
    <w:rsid w:val="00DB6BF7"/>
    <w:rsid w:val="00DB6D6F"/>
    <w:rsid w:val="00DB6FDB"/>
    <w:rsid w:val="00DB716C"/>
    <w:rsid w:val="00DB71BA"/>
    <w:rsid w:val="00DB720F"/>
    <w:rsid w:val="00DB73EC"/>
    <w:rsid w:val="00DB7CBF"/>
    <w:rsid w:val="00DB7F05"/>
    <w:rsid w:val="00DC02DA"/>
    <w:rsid w:val="00DC0C03"/>
    <w:rsid w:val="00DC0F81"/>
    <w:rsid w:val="00DC182F"/>
    <w:rsid w:val="00DC1A20"/>
    <w:rsid w:val="00DC2878"/>
    <w:rsid w:val="00DC28F6"/>
    <w:rsid w:val="00DC2987"/>
    <w:rsid w:val="00DC2A4C"/>
    <w:rsid w:val="00DC2B23"/>
    <w:rsid w:val="00DC3A3E"/>
    <w:rsid w:val="00DC3E34"/>
    <w:rsid w:val="00DC3FCB"/>
    <w:rsid w:val="00DC4491"/>
    <w:rsid w:val="00DC5032"/>
    <w:rsid w:val="00DC503C"/>
    <w:rsid w:val="00DC504D"/>
    <w:rsid w:val="00DC596D"/>
    <w:rsid w:val="00DC622E"/>
    <w:rsid w:val="00DC6FEA"/>
    <w:rsid w:val="00DC703E"/>
    <w:rsid w:val="00DC749D"/>
    <w:rsid w:val="00DC7606"/>
    <w:rsid w:val="00DC784F"/>
    <w:rsid w:val="00DC79D4"/>
    <w:rsid w:val="00DC7A26"/>
    <w:rsid w:val="00DD0891"/>
    <w:rsid w:val="00DD0D5A"/>
    <w:rsid w:val="00DD11AE"/>
    <w:rsid w:val="00DD1521"/>
    <w:rsid w:val="00DD159D"/>
    <w:rsid w:val="00DD16E6"/>
    <w:rsid w:val="00DD18F5"/>
    <w:rsid w:val="00DD1929"/>
    <w:rsid w:val="00DD1B71"/>
    <w:rsid w:val="00DD23B3"/>
    <w:rsid w:val="00DD261A"/>
    <w:rsid w:val="00DD3092"/>
    <w:rsid w:val="00DD31AB"/>
    <w:rsid w:val="00DD36AB"/>
    <w:rsid w:val="00DD3BAA"/>
    <w:rsid w:val="00DD493C"/>
    <w:rsid w:val="00DD4B9C"/>
    <w:rsid w:val="00DD4BF6"/>
    <w:rsid w:val="00DD5215"/>
    <w:rsid w:val="00DD5245"/>
    <w:rsid w:val="00DD59D8"/>
    <w:rsid w:val="00DD5D8E"/>
    <w:rsid w:val="00DD649C"/>
    <w:rsid w:val="00DD69EA"/>
    <w:rsid w:val="00DD6B34"/>
    <w:rsid w:val="00DD6C36"/>
    <w:rsid w:val="00DD7052"/>
    <w:rsid w:val="00DD7A7F"/>
    <w:rsid w:val="00DE07F0"/>
    <w:rsid w:val="00DE0ACC"/>
    <w:rsid w:val="00DE0B94"/>
    <w:rsid w:val="00DE0BE8"/>
    <w:rsid w:val="00DE1506"/>
    <w:rsid w:val="00DE15DA"/>
    <w:rsid w:val="00DE187C"/>
    <w:rsid w:val="00DE1AE3"/>
    <w:rsid w:val="00DE1B0F"/>
    <w:rsid w:val="00DE27DD"/>
    <w:rsid w:val="00DE2DFA"/>
    <w:rsid w:val="00DE2E36"/>
    <w:rsid w:val="00DE32A0"/>
    <w:rsid w:val="00DE3D06"/>
    <w:rsid w:val="00DE3EDB"/>
    <w:rsid w:val="00DE41F6"/>
    <w:rsid w:val="00DE4746"/>
    <w:rsid w:val="00DE484D"/>
    <w:rsid w:val="00DE4A70"/>
    <w:rsid w:val="00DE4E1B"/>
    <w:rsid w:val="00DE5135"/>
    <w:rsid w:val="00DE5142"/>
    <w:rsid w:val="00DE5454"/>
    <w:rsid w:val="00DE5498"/>
    <w:rsid w:val="00DE5C3F"/>
    <w:rsid w:val="00DE5E29"/>
    <w:rsid w:val="00DE6E66"/>
    <w:rsid w:val="00DE70DC"/>
    <w:rsid w:val="00DE73C8"/>
    <w:rsid w:val="00DE78FD"/>
    <w:rsid w:val="00DE7908"/>
    <w:rsid w:val="00DF0979"/>
    <w:rsid w:val="00DF0A76"/>
    <w:rsid w:val="00DF207C"/>
    <w:rsid w:val="00DF2982"/>
    <w:rsid w:val="00DF2DDC"/>
    <w:rsid w:val="00DF3852"/>
    <w:rsid w:val="00DF3D28"/>
    <w:rsid w:val="00DF4190"/>
    <w:rsid w:val="00DF4A01"/>
    <w:rsid w:val="00DF5187"/>
    <w:rsid w:val="00DF5402"/>
    <w:rsid w:val="00DF571F"/>
    <w:rsid w:val="00DF5BAA"/>
    <w:rsid w:val="00DF5D66"/>
    <w:rsid w:val="00DF5E0E"/>
    <w:rsid w:val="00DF6013"/>
    <w:rsid w:val="00DF679E"/>
    <w:rsid w:val="00DF69E3"/>
    <w:rsid w:val="00DF6BDF"/>
    <w:rsid w:val="00DF780F"/>
    <w:rsid w:val="00DF7857"/>
    <w:rsid w:val="00DF790D"/>
    <w:rsid w:val="00DF7973"/>
    <w:rsid w:val="00DF7999"/>
    <w:rsid w:val="00E0037B"/>
    <w:rsid w:val="00E003DF"/>
    <w:rsid w:val="00E008B1"/>
    <w:rsid w:val="00E014B2"/>
    <w:rsid w:val="00E01C6E"/>
    <w:rsid w:val="00E021B7"/>
    <w:rsid w:val="00E0243E"/>
    <w:rsid w:val="00E02746"/>
    <w:rsid w:val="00E02904"/>
    <w:rsid w:val="00E0295C"/>
    <w:rsid w:val="00E02A7E"/>
    <w:rsid w:val="00E03037"/>
    <w:rsid w:val="00E030ED"/>
    <w:rsid w:val="00E03A26"/>
    <w:rsid w:val="00E04093"/>
    <w:rsid w:val="00E041A9"/>
    <w:rsid w:val="00E045E9"/>
    <w:rsid w:val="00E046CC"/>
    <w:rsid w:val="00E047A0"/>
    <w:rsid w:val="00E0508D"/>
    <w:rsid w:val="00E05396"/>
    <w:rsid w:val="00E05B2D"/>
    <w:rsid w:val="00E05BB4"/>
    <w:rsid w:val="00E05C4E"/>
    <w:rsid w:val="00E05D58"/>
    <w:rsid w:val="00E05EAA"/>
    <w:rsid w:val="00E07601"/>
    <w:rsid w:val="00E07705"/>
    <w:rsid w:val="00E077D8"/>
    <w:rsid w:val="00E10CFE"/>
    <w:rsid w:val="00E11B98"/>
    <w:rsid w:val="00E1210E"/>
    <w:rsid w:val="00E1249B"/>
    <w:rsid w:val="00E12A02"/>
    <w:rsid w:val="00E12A6E"/>
    <w:rsid w:val="00E12AF4"/>
    <w:rsid w:val="00E12D3A"/>
    <w:rsid w:val="00E12FEB"/>
    <w:rsid w:val="00E13505"/>
    <w:rsid w:val="00E136C3"/>
    <w:rsid w:val="00E136CB"/>
    <w:rsid w:val="00E1375E"/>
    <w:rsid w:val="00E14138"/>
    <w:rsid w:val="00E145BF"/>
    <w:rsid w:val="00E14B13"/>
    <w:rsid w:val="00E14B28"/>
    <w:rsid w:val="00E15D1C"/>
    <w:rsid w:val="00E176E1"/>
    <w:rsid w:val="00E177B0"/>
    <w:rsid w:val="00E17EC6"/>
    <w:rsid w:val="00E200D5"/>
    <w:rsid w:val="00E202AD"/>
    <w:rsid w:val="00E204D4"/>
    <w:rsid w:val="00E20A43"/>
    <w:rsid w:val="00E20B89"/>
    <w:rsid w:val="00E20D76"/>
    <w:rsid w:val="00E21CEE"/>
    <w:rsid w:val="00E21DEC"/>
    <w:rsid w:val="00E21F7A"/>
    <w:rsid w:val="00E22746"/>
    <w:rsid w:val="00E229E4"/>
    <w:rsid w:val="00E22C15"/>
    <w:rsid w:val="00E22EC4"/>
    <w:rsid w:val="00E231FC"/>
    <w:rsid w:val="00E237A4"/>
    <w:rsid w:val="00E24135"/>
    <w:rsid w:val="00E2464C"/>
    <w:rsid w:val="00E2476B"/>
    <w:rsid w:val="00E24770"/>
    <w:rsid w:val="00E2488A"/>
    <w:rsid w:val="00E24C96"/>
    <w:rsid w:val="00E24F7D"/>
    <w:rsid w:val="00E254D1"/>
    <w:rsid w:val="00E25959"/>
    <w:rsid w:val="00E25EFC"/>
    <w:rsid w:val="00E264C9"/>
    <w:rsid w:val="00E26FE3"/>
    <w:rsid w:val="00E2723B"/>
    <w:rsid w:val="00E272E7"/>
    <w:rsid w:val="00E275F4"/>
    <w:rsid w:val="00E2798B"/>
    <w:rsid w:val="00E27D29"/>
    <w:rsid w:val="00E30151"/>
    <w:rsid w:val="00E305FB"/>
    <w:rsid w:val="00E30DAE"/>
    <w:rsid w:val="00E3151F"/>
    <w:rsid w:val="00E315EC"/>
    <w:rsid w:val="00E317B5"/>
    <w:rsid w:val="00E31F3F"/>
    <w:rsid w:val="00E31F64"/>
    <w:rsid w:val="00E320E3"/>
    <w:rsid w:val="00E321AF"/>
    <w:rsid w:val="00E32383"/>
    <w:rsid w:val="00E32479"/>
    <w:rsid w:val="00E324F5"/>
    <w:rsid w:val="00E32557"/>
    <w:rsid w:val="00E32573"/>
    <w:rsid w:val="00E32DF3"/>
    <w:rsid w:val="00E32EF2"/>
    <w:rsid w:val="00E337DC"/>
    <w:rsid w:val="00E3385C"/>
    <w:rsid w:val="00E3392F"/>
    <w:rsid w:val="00E33BD4"/>
    <w:rsid w:val="00E33D96"/>
    <w:rsid w:val="00E341F1"/>
    <w:rsid w:val="00E3439A"/>
    <w:rsid w:val="00E34473"/>
    <w:rsid w:val="00E345AE"/>
    <w:rsid w:val="00E34E98"/>
    <w:rsid w:val="00E353A2"/>
    <w:rsid w:val="00E35571"/>
    <w:rsid w:val="00E355BD"/>
    <w:rsid w:val="00E355E5"/>
    <w:rsid w:val="00E358FC"/>
    <w:rsid w:val="00E35EAD"/>
    <w:rsid w:val="00E35F25"/>
    <w:rsid w:val="00E366B5"/>
    <w:rsid w:val="00E366D4"/>
    <w:rsid w:val="00E369FC"/>
    <w:rsid w:val="00E3714F"/>
    <w:rsid w:val="00E37234"/>
    <w:rsid w:val="00E3752C"/>
    <w:rsid w:val="00E37E36"/>
    <w:rsid w:val="00E40236"/>
    <w:rsid w:val="00E404B9"/>
    <w:rsid w:val="00E4051C"/>
    <w:rsid w:val="00E40BEC"/>
    <w:rsid w:val="00E40E02"/>
    <w:rsid w:val="00E40E8B"/>
    <w:rsid w:val="00E41318"/>
    <w:rsid w:val="00E41BE0"/>
    <w:rsid w:val="00E41EDB"/>
    <w:rsid w:val="00E41F35"/>
    <w:rsid w:val="00E41FA1"/>
    <w:rsid w:val="00E42052"/>
    <w:rsid w:val="00E42990"/>
    <w:rsid w:val="00E42ABB"/>
    <w:rsid w:val="00E43509"/>
    <w:rsid w:val="00E43F7C"/>
    <w:rsid w:val="00E44203"/>
    <w:rsid w:val="00E44542"/>
    <w:rsid w:val="00E447D3"/>
    <w:rsid w:val="00E44AAB"/>
    <w:rsid w:val="00E44D34"/>
    <w:rsid w:val="00E4525D"/>
    <w:rsid w:val="00E454A2"/>
    <w:rsid w:val="00E456ED"/>
    <w:rsid w:val="00E458EF"/>
    <w:rsid w:val="00E45B1F"/>
    <w:rsid w:val="00E45F67"/>
    <w:rsid w:val="00E466F3"/>
    <w:rsid w:val="00E46EDC"/>
    <w:rsid w:val="00E470C4"/>
    <w:rsid w:val="00E47A88"/>
    <w:rsid w:val="00E47CC6"/>
    <w:rsid w:val="00E504EB"/>
    <w:rsid w:val="00E5122B"/>
    <w:rsid w:val="00E520EB"/>
    <w:rsid w:val="00E523A4"/>
    <w:rsid w:val="00E525E3"/>
    <w:rsid w:val="00E5293C"/>
    <w:rsid w:val="00E52BC0"/>
    <w:rsid w:val="00E53DA3"/>
    <w:rsid w:val="00E54083"/>
    <w:rsid w:val="00E54154"/>
    <w:rsid w:val="00E54473"/>
    <w:rsid w:val="00E545D3"/>
    <w:rsid w:val="00E54F94"/>
    <w:rsid w:val="00E5511B"/>
    <w:rsid w:val="00E55180"/>
    <w:rsid w:val="00E556AE"/>
    <w:rsid w:val="00E55EA3"/>
    <w:rsid w:val="00E55F78"/>
    <w:rsid w:val="00E56560"/>
    <w:rsid w:val="00E56F49"/>
    <w:rsid w:val="00E57453"/>
    <w:rsid w:val="00E57838"/>
    <w:rsid w:val="00E60B29"/>
    <w:rsid w:val="00E60B3B"/>
    <w:rsid w:val="00E610D6"/>
    <w:rsid w:val="00E610F6"/>
    <w:rsid w:val="00E61C41"/>
    <w:rsid w:val="00E61D98"/>
    <w:rsid w:val="00E623C6"/>
    <w:rsid w:val="00E62576"/>
    <w:rsid w:val="00E6268B"/>
    <w:rsid w:val="00E62BAA"/>
    <w:rsid w:val="00E62DBE"/>
    <w:rsid w:val="00E6324C"/>
    <w:rsid w:val="00E63359"/>
    <w:rsid w:val="00E63D48"/>
    <w:rsid w:val="00E64342"/>
    <w:rsid w:val="00E645A3"/>
    <w:rsid w:val="00E6477D"/>
    <w:rsid w:val="00E64987"/>
    <w:rsid w:val="00E64A50"/>
    <w:rsid w:val="00E65542"/>
    <w:rsid w:val="00E65BCF"/>
    <w:rsid w:val="00E66983"/>
    <w:rsid w:val="00E679C8"/>
    <w:rsid w:val="00E67A71"/>
    <w:rsid w:val="00E67B46"/>
    <w:rsid w:val="00E67FDE"/>
    <w:rsid w:val="00E70137"/>
    <w:rsid w:val="00E70180"/>
    <w:rsid w:val="00E70D6A"/>
    <w:rsid w:val="00E70F2D"/>
    <w:rsid w:val="00E7177A"/>
    <w:rsid w:val="00E71E12"/>
    <w:rsid w:val="00E71E29"/>
    <w:rsid w:val="00E71F6D"/>
    <w:rsid w:val="00E72399"/>
    <w:rsid w:val="00E727C4"/>
    <w:rsid w:val="00E73779"/>
    <w:rsid w:val="00E73B15"/>
    <w:rsid w:val="00E7422A"/>
    <w:rsid w:val="00E7517C"/>
    <w:rsid w:val="00E75973"/>
    <w:rsid w:val="00E775B2"/>
    <w:rsid w:val="00E779E1"/>
    <w:rsid w:val="00E77C78"/>
    <w:rsid w:val="00E77D53"/>
    <w:rsid w:val="00E77E22"/>
    <w:rsid w:val="00E77F14"/>
    <w:rsid w:val="00E809C1"/>
    <w:rsid w:val="00E80DAC"/>
    <w:rsid w:val="00E80DB1"/>
    <w:rsid w:val="00E80E70"/>
    <w:rsid w:val="00E81750"/>
    <w:rsid w:val="00E8176A"/>
    <w:rsid w:val="00E82A93"/>
    <w:rsid w:val="00E82FA7"/>
    <w:rsid w:val="00E830A4"/>
    <w:rsid w:val="00E83AC6"/>
    <w:rsid w:val="00E83D31"/>
    <w:rsid w:val="00E8402C"/>
    <w:rsid w:val="00E844E7"/>
    <w:rsid w:val="00E8458D"/>
    <w:rsid w:val="00E848E4"/>
    <w:rsid w:val="00E84A9F"/>
    <w:rsid w:val="00E85196"/>
    <w:rsid w:val="00E853A8"/>
    <w:rsid w:val="00E85CC0"/>
    <w:rsid w:val="00E863CE"/>
    <w:rsid w:val="00E8674C"/>
    <w:rsid w:val="00E86CF7"/>
    <w:rsid w:val="00E86FE3"/>
    <w:rsid w:val="00E8713C"/>
    <w:rsid w:val="00E87271"/>
    <w:rsid w:val="00E87553"/>
    <w:rsid w:val="00E9007A"/>
    <w:rsid w:val="00E9014C"/>
    <w:rsid w:val="00E90440"/>
    <w:rsid w:val="00E904C4"/>
    <w:rsid w:val="00E90E90"/>
    <w:rsid w:val="00E91509"/>
    <w:rsid w:val="00E91733"/>
    <w:rsid w:val="00E91F27"/>
    <w:rsid w:val="00E923FB"/>
    <w:rsid w:val="00E92800"/>
    <w:rsid w:val="00E92BBE"/>
    <w:rsid w:val="00E92D73"/>
    <w:rsid w:val="00E92FF9"/>
    <w:rsid w:val="00E930B2"/>
    <w:rsid w:val="00E93C15"/>
    <w:rsid w:val="00E93DE8"/>
    <w:rsid w:val="00E9426B"/>
    <w:rsid w:val="00E94657"/>
    <w:rsid w:val="00E94AB9"/>
    <w:rsid w:val="00E94EBB"/>
    <w:rsid w:val="00E95558"/>
    <w:rsid w:val="00E9604D"/>
    <w:rsid w:val="00E960C0"/>
    <w:rsid w:val="00E961C0"/>
    <w:rsid w:val="00E9625C"/>
    <w:rsid w:val="00E9675F"/>
    <w:rsid w:val="00E96F35"/>
    <w:rsid w:val="00E97E85"/>
    <w:rsid w:val="00EA07AC"/>
    <w:rsid w:val="00EA13D2"/>
    <w:rsid w:val="00EA142C"/>
    <w:rsid w:val="00EA16F0"/>
    <w:rsid w:val="00EA1C0B"/>
    <w:rsid w:val="00EA1F9C"/>
    <w:rsid w:val="00EA28B5"/>
    <w:rsid w:val="00EA28F3"/>
    <w:rsid w:val="00EA33C1"/>
    <w:rsid w:val="00EA4104"/>
    <w:rsid w:val="00EA41AC"/>
    <w:rsid w:val="00EA4BAC"/>
    <w:rsid w:val="00EA4C74"/>
    <w:rsid w:val="00EA4D16"/>
    <w:rsid w:val="00EA50DF"/>
    <w:rsid w:val="00EA5479"/>
    <w:rsid w:val="00EA5C50"/>
    <w:rsid w:val="00EA63AA"/>
    <w:rsid w:val="00EA63EA"/>
    <w:rsid w:val="00EA6C07"/>
    <w:rsid w:val="00EA7119"/>
    <w:rsid w:val="00EA7BD8"/>
    <w:rsid w:val="00EB0158"/>
    <w:rsid w:val="00EB02DE"/>
    <w:rsid w:val="00EB055B"/>
    <w:rsid w:val="00EB07E4"/>
    <w:rsid w:val="00EB094C"/>
    <w:rsid w:val="00EB0A9C"/>
    <w:rsid w:val="00EB0C09"/>
    <w:rsid w:val="00EB0E45"/>
    <w:rsid w:val="00EB0F23"/>
    <w:rsid w:val="00EB1021"/>
    <w:rsid w:val="00EB1998"/>
    <w:rsid w:val="00EB1AE1"/>
    <w:rsid w:val="00EB1CFA"/>
    <w:rsid w:val="00EB1F13"/>
    <w:rsid w:val="00EB2A49"/>
    <w:rsid w:val="00EB3630"/>
    <w:rsid w:val="00EB37C8"/>
    <w:rsid w:val="00EB38A4"/>
    <w:rsid w:val="00EB39FF"/>
    <w:rsid w:val="00EB3A4D"/>
    <w:rsid w:val="00EB4183"/>
    <w:rsid w:val="00EB48D7"/>
    <w:rsid w:val="00EB4957"/>
    <w:rsid w:val="00EB58A3"/>
    <w:rsid w:val="00EB5A40"/>
    <w:rsid w:val="00EB5B21"/>
    <w:rsid w:val="00EB60C7"/>
    <w:rsid w:val="00EB6247"/>
    <w:rsid w:val="00EB639F"/>
    <w:rsid w:val="00EB652B"/>
    <w:rsid w:val="00EB678F"/>
    <w:rsid w:val="00EB6BB0"/>
    <w:rsid w:val="00EB6E45"/>
    <w:rsid w:val="00EB6EF6"/>
    <w:rsid w:val="00EB6F81"/>
    <w:rsid w:val="00EB7068"/>
    <w:rsid w:val="00EB70C2"/>
    <w:rsid w:val="00EB71C2"/>
    <w:rsid w:val="00EB747E"/>
    <w:rsid w:val="00EC02C3"/>
    <w:rsid w:val="00EC0871"/>
    <w:rsid w:val="00EC09A5"/>
    <w:rsid w:val="00EC0B5C"/>
    <w:rsid w:val="00EC1297"/>
    <w:rsid w:val="00EC12BB"/>
    <w:rsid w:val="00EC1693"/>
    <w:rsid w:val="00EC19CC"/>
    <w:rsid w:val="00EC1DEC"/>
    <w:rsid w:val="00EC1F1A"/>
    <w:rsid w:val="00EC20D7"/>
    <w:rsid w:val="00EC20DD"/>
    <w:rsid w:val="00EC2489"/>
    <w:rsid w:val="00EC2F85"/>
    <w:rsid w:val="00EC309F"/>
    <w:rsid w:val="00EC3480"/>
    <w:rsid w:val="00EC35A3"/>
    <w:rsid w:val="00EC3611"/>
    <w:rsid w:val="00EC3613"/>
    <w:rsid w:val="00EC3A90"/>
    <w:rsid w:val="00EC4209"/>
    <w:rsid w:val="00EC4632"/>
    <w:rsid w:val="00EC4922"/>
    <w:rsid w:val="00EC4B3A"/>
    <w:rsid w:val="00EC4D1E"/>
    <w:rsid w:val="00EC505D"/>
    <w:rsid w:val="00EC5427"/>
    <w:rsid w:val="00EC55C7"/>
    <w:rsid w:val="00EC586D"/>
    <w:rsid w:val="00EC5FD6"/>
    <w:rsid w:val="00EC6AC9"/>
    <w:rsid w:val="00EC6B5B"/>
    <w:rsid w:val="00EC6F32"/>
    <w:rsid w:val="00EC7634"/>
    <w:rsid w:val="00EC79FF"/>
    <w:rsid w:val="00ED0BBE"/>
    <w:rsid w:val="00ED1893"/>
    <w:rsid w:val="00ED1CB7"/>
    <w:rsid w:val="00ED1E22"/>
    <w:rsid w:val="00ED23D9"/>
    <w:rsid w:val="00ED2E0A"/>
    <w:rsid w:val="00ED30C6"/>
    <w:rsid w:val="00ED3718"/>
    <w:rsid w:val="00ED3C05"/>
    <w:rsid w:val="00ED3DF3"/>
    <w:rsid w:val="00ED4119"/>
    <w:rsid w:val="00ED445C"/>
    <w:rsid w:val="00ED4A95"/>
    <w:rsid w:val="00ED4FF8"/>
    <w:rsid w:val="00ED5222"/>
    <w:rsid w:val="00ED5617"/>
    <w:rsid w:val="00ED581B"/>
    <w:rsid w:val="00ED5898"/>
    <w:rsid w:val="00ED5A08"/>
    <w:rsid w:val="00ED5E1B"/>
    <w:rsid w:val="00ED62BA"/>
    <w:rsid w:val="00ED66E5"/>
    <w:rsid w:val="00ED6972"/>
    <w:rsid w:val="00ED6BC4"/>
    <w:rsid w:val="00ED7283"/>
    <w:rsid w:val="00ED7DEA"/>
    <w:rsid w:val="00ED7EFB"/>
    <w:rsid w:val="00EE04CE"/>
    <w:rsid w:val="00EE0808"/>
    <w:rsid w:val="00EE0D9A"/>
    <w:rsid w:val="00EE0E55"/>
    <w:rsid w:val="00EE14E8"/>
    <w:rsid w:val="00EE19DE"/>
    <w:rsid w:val="00EE19EE"/>
    <w:rsid w:val="00EE206C"/>
    <w:rsid w:val="00EE2617"/>
    <w:rsid w:val="00EE29A0"/>
    <w:rsid w:val="00EE30F3"/>
    <w:rsid w:val="00EE362B"/>
    <w:rsid w:val="00EE3793"/>
    <w:rsid w:val="00EE3CD4"/>
    <w:rsid w:val="00EE402F"/>
    <w:rsid w:val="00EE424E"/>
    <w:rsid w:val="00EE4298"/>
    <w:rsid w:val="00EE48EA"/>
    <w:rsid w:val="00EE49AA"/>
    <w:rsid w:val="00EE5359"/>
    <w:rsid w:val="00EE580A"/>
    <w:rsid w:val="00EE58AC"/>
    <w:rsid w:val="00EE59A0"/>
    <w:rsid w:val="00EE5FED"/>
    <w:rsid w:val="00EE6787"/>
    <w:rsid w:val="00EE6BAC"/>
    <w:rsid w:val="00EE739A"/>
    <w:rsid w:val="00EE7962"/>
    <w:rsid w:val="00EE79F2"/>
    <w:rsid w:val="00EF0399"/>
    <w:rsid w:val="00EF0490"/>
    <w:rsid w:val="00EF088D"/>
    <w:rsid w:val="00EF1D27"/>
    <w:rsid w:val="00EF31DA"/>
    <w:rsid w:val="00EF32E4"/>
    <w:rsid w:val="00EF3413"/>
    <w:rsid w:val="00EF355F"/>
    <w:rsid w:val="00EF356D"/>
    <w:rsid w:val="00EF377B"/>
    <w:rsid w:val="00EF380F"/>
    <w:rsid w:val="00EF3B7E"/>
    <w:rsid w:val="00EF4036"/>
    <w:rsid w:val="00EF4925"/>
    <w:rsid w:val="00EF4F29"/>
    <w:rsid w:val="00EF557D"/>
    <w:rsid w:val="00EF5618"/>
    <w:rsid w:val="00EF5649"/>
    <w:rsid w:val="00EF5925"/>
    <w:rsid w:val="00EF5A8B"/>
    <w:rsid w:val="00EF5FC5"/>
    <w:rsid w:val="00EF6046"/>
    <w:rsid w:val="00EF61C0"/>
    <w:rsid w:val="00EF61D4"/>
    <w:rsid w:val="00EF61E4"/>
    <w:rsid w:val="00EF63FC"/>
    <w:rsid w:val="00EF6459"/>
    <w:rsid w:val="00EF69C5"/>
    <w:rsid w:val="00EF6E3A"/>
    <w:rsid w:val="00EF70D6"/>
    <w:rsid w:val="00EF7433"/>
    <w:rsid w:val="00EF74A9"/>
    <w:rsid w:val="00EF7AA4"/>
    <w:rsid w:val="00EF7ACD"/>
    <w:rsid w:val="00EF7DC4"/>
    <w:rsid w:val="00F0005E"/>
    <w:rsid w:val="00F001F5"/>
    <w:rsid w:val="00F0025B"/>
    <w:rsid w:val="00F00C3A"/>
    <w:rsid w:val="00F015ED"/>
    <w:rsid w:val="00F02F9D"/>
    <w:rsid w:val="00F0339A"/>
    <w:rsid w:val="00F0340C"/>
    <w:rsid w:val="00F036A0"/>
    <w:rsid w:val="00F03D50"/>
    <w:rsid w:val="00F03FB2"/>
    <w:rsid w:val="00F0403F"/>
    <w:rsid w:val="00F044DD"/>
    <w:rsid w:val="00F04AB4"/>
    <w:rsid w:val="00F04B5D"/>
    <w:rsid w:val="00F04BA9"/>
    <w:rsid w:val="00F0581F"/>
    <w:rsid w:val="00F05D4B"/>
    <w:rsid w:val="00F064DE"/>
    <w:rsid w:val="00F067D3"/>
    <w:rsid w:val="00F07789"/>
    <w:rsid w:val="00F079BE"/>
    <w:rsid w:val="00F07DBF"/>
    <w:rsid w:val="00F10029"/>
    <w:rsid w:val="00F105D0"/>
    <w:rsid w:val="00F10B56"/>
    <w:rsid w:val="00F11231"/>
    <w:rsid w:val="00F11349"/>
    <w:rsid w:val="00F11458"/>
    <w:rsid w:val="00F1155F"/>
    <w:rsid w:val="00F119D9"/>
    <w:rsid w:val="00F120BE"/>
    <w:rsid w:val="00F12691"/>
    <w:rsid w:val="00F1274D"/>
    <w:rsid w:val="00F127DD"/>
    <w:rsid w:val="00F12987"/>
    <w:rsid w:val="00F135F5"/>
    <w:rsid w:val="00F13602"/>
    <w:rsid w:val="00F13789"/>
    <w:rsid w:val="00F13C67"/>
    <w:rsid w:val="00F13D4B"/>
    <w:rsid w:val="00F14298"/>
    <w:rsid w:val="00F142CF"/>
    <w:rsid w:val="00F142E3"/>
    <w:rsid w:val="00F14313"/>
    <w:rsid w:val="00F1481B"/>
    <w:rsid w:val="00F14B2B"/>
    <w:rsid w:val="00F14BB9"/>
    <w:rsid w:val="00F14D7F"/>
    <w:rsid w:val="00F1508D"/>
    <w:rsid w:val="00F1523F"/>
    <w:rsid w:val="00F15322"/>
    <w:rsid w:val="00F154E8"/>
    <w:rsid w:val="00F15500"/>
    <w:rsid w:val="00F15BA8"/>
    <w:rsid w:val="00F15CB9"/>
    <w:rsid w:val="00F15E2F"/>
    <w:rsid w:val="00F16396"/>
    <w:rsid w:val="00F16C89"/>
    <w:rsid w:val="00F16CFF"/>
    <w:rsid w:val="00F176BB"/>
    <w:rsid w:val="00F17E3C"/>
    <w:rsid w:val="00F202E0"/>
    <w:rsid w:val="00F204B8"/>
    <w:rsid w:val="00F208B6"/>
    <w:rsid w:val="00F218C6"/>
    <w:rsid w:val="00F21979"/>
    <w:rsid w:val="00F21CE1"/>
    <w:rsid w:val="00F2272E"/>
    <w:rsid w:val="00F22C78"/>
    <w:rsid w:val="00F22D62"/>
    <w:rsid w:val="00F23A33"/>
    <w:rsid w:val="00F23B04"/>
    <w:rsid w:val="00F23B46"/>
    <w:rsid w:val="00F23B84"/>
    <w:rsid w:val="00F23EBD"/>
    <w:rsid w:val="00F240C1"/>
    <w:rsid w:val="00F2420D"/>
    <w:rsid w:val="00F2427A"/>
    <w:rsid w:val="00F2452B"/>
    <w:rsid w:val="00F24711"/>
    <w:rsid w:val="00F25F69"/>
    <w:rsid w:val="00F261C7"/>
    <w:rsid w:val="00F2643F"/>
    <w:rsid w:val="00F27270"/>
    <w:rsid w:val="00F272AF"/>
    <w:rsid w:val="00F27AC1"/>
    <w:rsid w:val="00F27DBD"/>
    <w:rsid w:val="00F27FD9"/>
    <w:rsid w:val="00F30049"/>
    <w:rsid w:val="00F30408"/>
    <w:rsid w:val="00F30413"/>
    <w:rsid w:val="00F30493"/>
    <w:rsid w:val="00F30AEF"/>
    <w:rsid w:val="00F30C5E"/>
    <w:rsid w:val="00F30DBE"/>
    <w:rsid w:val="00F310F1"/>
    <w:rsid w:val="00F31ADB"/>
    <w:rsid w:val="00F3257E"/>
    <w:rsid w:val="00F32882"/>
    <w:rsid w:val="00F32B72"/>
    <w:rsid w:val="00F331E6"/>
    <w:rsid w:val="00F33776"/>
    <w:rsid w:val="00F33D76"/>
    <w:rsid w:val="00F33E1D"/>
    <w:rsid w:val="00F34483"/>
    <w:rsid w:val="00F347CF"/>
    <w:rsid w:val="00F34F61"/>
    <w:rsid w:val="00F3510E"/>
    <w:rsid w:val="00F356CE"/>
    <w:rsid w:val="00F35BC6"/>
    <w:rsid w:val="00F36024"/>
    <w:rsid w:val="00F3654D"/>
    <w:rsid w:val="00F36773"/>
    <w:rsid w:val="00F368E3"/>
    <w:rsid w:val="00F36FCD"/>
    <w:rsid w:val="00F370BD"/>
    <w:rsid w:val="00F371D9"/>
    <w:rsid w:val="00F374F2"/>
    <w:rsid w:val="00F3796D"/>
    <w:rsid w:val="00F37BD5"/>
    <w:rsid w:val="00F37DC3"/>
    <w:rsid w:val="00F37E50"/>
    <w:rsid w:val="00F4018A"/>
    <w:rsid w:val="00F40928"/>
    <w:rsid w:val="00F40A44"/>
    <w:rsid w:val="00F40BEA"/>
    <w:rsid w:val="00F40D08"/>
    <w:rsid w:val="00F40F5A"/>
    <w:rsid w:val="00F412B7"/>
    <w:rsid w:val="00F41496"/>
    <w:rsid w:val="00F41A5B"/>
    <w:rsid w:val="00F42261"/>
    <w:rsid w:val="00F42955"/>
    <w:rsid w:val="00F42B84"/>
    <w:rsid w:val="00F4344E"/>
    <w:rsid w:val="00F43537"/>
    <w:rsid w:val="00F43C9C"/>
    <w:rsid w:val="00F44317"/>
    <w:rsid w:val="00F44440"/>
    <w:rsid w:val="00F4460B"/>
    <w:rsid w:val="00F44944"/>
    <w:rsid w:val="00F4494D"/>
    <w:rsid w:val="00F44B96"/>
    <w:rsid w:val="00F450C8"/>
    <w:rsid w:val="00F4512C"/>
    <w:rsid w:val="00F45563"/>
    <w:rsid w:val="00F45970"/>
    <w:rsid w:val="00F45B84"/>
    <w:rsid w:val="00F45B8D"/>
    <w:rsid w:val="00F45C81"/>
    <w:rsid w:val="00F45ECD"/>
    <w:rsid w:val="00F46024"/>
    <w:rsid w:val="00F4609E"/>
    <w:rsid w:val="00F4665B"/>
    <w:rsid w:val="00F46B9C"/>
    <w:rsid w:val="00F46BBC"/>
    <w:rsid w:val="00F46D84"/>
    <w:rsid w:val="00F475F4"/>
    <w:rsid w:val="00F47A0F"/>
    <w:rsid w:val="00F47FCF"/>
    <w:rsid w:val="00F50729"/>
    <w:rsid w:val="00F508F5"/>
    <w:rsid w:val="00F50950"/>
    <w:rsid w:val="00F50993"/>
    <w:rsid w:val="00F51535"/>
    <w:rsid w:val="00F51560"/>
    <w:rsid w:val="00F51DD9"/>
    <w:rsid w:val="00F52798"/>
    <w:rsid w:val="00F528CD"/>
    <w:rsid w:val="00F52CF3"/>
    <w:rsid w:val="00F52D19"/>
    <w:rsid w:val="00F52E45"/>
    <w:rsid w:val="00F53107"/>
    <w:rsid w:val="00F535CB"/>
    <w:rsid w:val="00F53794"/>
    <w:rsid w:val="00F53D02"/>
    <w:rsid w:val="00F5488C"/>
    <w:rsid w:val="00F54CA7"/>
    <w:rsid w:val="00F55694"/>
    <w:rsid w:val="00F559BF"/>
    <w:rsid w:val="00F55A9C"/>
    <w:rsid w:val="00F55C26"/>
    <w:rsid w:val="00F5609A"/>
    <w:rsid w:val="00F56217"/>
    <w:rsid w:val="00F56662"/>
    <w:rsid w:val="00F56718"/>
    <w:rsid w:val="00F568B3"/>
    <w:rsid w:val="00F57380"/>
    <w:rsid w:val="00F57BF7"/>
    <w:rsid w:val="00F57E68"/>
    <w:rsid w:val="00F600E8"/>
    <w:rsid w:val="00F602FD"/>
    <w:rsid w:val="00F60841"/>
    <w:rsid w:val="00F60992"/>
    <w:rsid w:val="00F610B1"/>
    <w:rsid w:val="00F61236"/>
    <w:rsid w:val="00F61563"/>
    <w:rsid w:val="00F61727"/>
    <w:rsid w:val="00F61A6C"/>
    <w:rsid w:val="00F62179"/>
    <w:rsid w:val="00F629CA"/>
    <w:rsid w:val="00F63263"/>
    <w:rsid w:val="00F633F1"/>
    <w:rsid w:val="00F63E26"/>
    <w:rsid w:val="00F63E75"/>
    <w:rsid w:val="00F63EED"/>
    <w:rsid w:val="00F64245"/>
    <w:rsid w:val="00F6481D"/>
    <w:rsid w:val="00F64A90"/>
    <w:rsid w:val="00F64B96"/>
    <w:rsid w:val="00F6537F"/>
    <w:rsid w:val="00F655D0"/>
    <w:rsid w:val="00F65716"/>
    <w:rsid w:val="00F657D0"/>
    <w:rsid w:val="00F65E46"/>
    <w:rsid w:val="00F66314"/>
    <w:rsid w:val="00F66724"/>
    <w:rsid w:val="00F672AA"/>
    <w:rsid w:val="00F67322"/>
    <w:rsid w:val="00F673C1"/>
    <w:rsid w:val="00F6753A"/>
    <w:rsid w:val="00F67613"/>
    <w:rsid w:val="00F67A88"/>
    <w:rsid w:val="00F67B69"/>
    <w:rsid w:val="00F67F60"/>
    <w:rsid w:val="00F703A1"/>
    <w:rsid w:val="00F70645"/>
    <w:rsid w:val="00F70A32"/>
    <w:rsid w:val="00F70AF8"/>
    <w:rsid w:val="00F70C44"/>
    <w:rsid w:val="00F711AB"/>
    <w:rsid w:val="00F71A51"/>
    <w:rsid w:val="00F71E8C"/>
    <w:rsid w:val="00F7201C"/>
    <w:rsid w:val="00F721A7"/>
    <w:rsid w:val="00F7222B"/>
    <w:rsid w:val="00F72CE6"/>
    <w:rsid w:val="00F735BA"/>
    <w:rsid w:val="00F73881"/>
    <w:rsid w:val="00F74AF3"/>
    <w:rsid w:val="00F7526B"/>
    <w:rsid w:val="00F754AF"/>
    <w:rsid w:val="00F7550B"/>
    <w:rsid w:val="00F758C3"/>
    <w:rsid w:val="00F75BD0"/>
    <w:rsid w:val="00F775C6"/>
    <w:rsid w:val="00F776FA"/>
    <w:rsid w:val="00F77C0B"/>
    <w:rsid w:val="00F77E04"/>
    <w:rsid w:val="00F802AE"/>
    <w:rsid w:val="00F804F7"/>
    <w:rsid w:val="00F80669"/>
    <w:rsid w:val="00F8067D"/>
    <w:rsid w:val="00F80C3E"/>
    <w:rsid w:val="00F81433"/>
    <w:rsid w:val="00F8147F"/>
    <w:rsid w:val="00F818BB"/>
    <w:rsid w:val="00F81CC3"/>
    <w:rsid w:val="00F81DD1"/>
    <w:rsid w:val="00F820E8"/>
    <w:rsid w:val="00F829AC"/>
    <w:rsid w:val="00F82B40"/>
    <w:rsid w:val="00F8346D"/>
    <w:rsid w:val="00F83EB2"/>
    <w:rsid w:val="00F83EEA"/>
    <w:rsid w:val="00F8437C"/>
    <w:rsid w:val="00F84E21"/>
    <w:rsid w:val="00F853DF"/>
    <w:rsid w:val="00F854F5"/>
    <w:rsid w:val="00F85985"/>
    <w:rsid w:val="00F85BE4"/>
    <w:rsid w:val="00F85E7B"/>
    <w:rsid w:val="00F85F14"/>
    <w:rsid w:val="00F8615C"/>
    <w:rsid w:val="00F86836"/>
    <w:rsid w:val="00F86DF1"/>
    <w:rsid w:val="00F86EDC"/>
    <w:rsid w:val="00F86F99"/>
    <w:rsid w:val="00F87367"/>
    <w:rsid w:val="00F87438"/>
    <w:rsid w:val="00F9020F"/>
    <w:rsid w:val="00F9033C"/>
    <w:rsid w:val="00F903CA"/>
    <w:rsid w:val="00F903ED"/>
    <w:rsid w:val="00F918F2"/>
    <w:rsid w:val="00F92CEE"/>
    <w:rsid w:val="00F930FB"/>
    <w:rsid w:val="00F931E1"/>
    <w:rsid w:val="00F93307"/>
    <w:rsid w:val="00F937B3"/>
    <w:rsid w:val="00F93B69"/>
    <w:rsid w:val="00F93C08"/>
    <w:rsid w:val="00F93C6A"/>
    <w:rsid w:val="00F93E03"/>
    <w:rsid w:val="00F951F6"/>
    <w:rsid w:val="00F95483"/>
    <w:rsid w:val="00F95DA2"/>
    <w:rsid w:val="00F96053"/>
    <w:rsid w:val="00F96060"/>
    <w:rsid w:val="00F9612E"/>
    <w:rsid w:val="00F96AAD"/>
    <w:rsid w:val="00F96DC7"/>
    <w:rsid w:val="00F97106"/>
    <w:rsid w:val="00F97370"/>
    <w:rsid w:val="00F976FB"/>
    <w:rsid w:val="00F97BFF"/>
    <w:rsid w:val="00F97CC5"/>
    <w:rsid w:val="00F97D81"/>
    <w:rsid w:val="00F97E91"/>
    <w:rsid w:val="00F97F14"/>
    <w:rsid w:val="00FA02CF"/>
    <w:rsid w:val="00FA0E60"/>
    <w:rsid w:val="00FA1209"/>
    <w:rsid w:val="00FA1EF5"/>
    <w:rsid w:val="00FA1F2D"/>
    <w:rsid w:val="00FA232E"/>
    <w:rsid w:val="00FA23A9"/>
    <w:rsid w:val="00FA24B5"/>
    <w:rsid w:val="00FA29FA"/>
    <w:rsid w:val="00FA31AD"/>
    <w:rsid w:val="00FA34C2"/>
    <w:rsid w:val="00FA35DA"/>
    <w:rsid w:val="00FA3FAB"/>
    <w:rsid w:val="00FA3FFD"/>
    <w:rsid w:val="00FA4AD9"/>
    <w:rsid w:val="00FA58AA"/>
    <w:rsid w:val="00FA62A8"/>
    <w:rsid w:val="00FA6314"/>
    <w:rsid w:val="00FA739F"/>
    <w:rsid w:val="00FA7C57"/>
    <w:rsid w:val="00FB0193"/>
    <w:rsid w:val="00FB0587"/>
    <w:rsid w:val="00FB0C4F"/>
    <w:rsid w:val="00FB0F01"/>
    <w:rsid w:val="00FB11B5"/>
    <w:rsid w:val="00FB140C"/>
    <w:rsid w:val="00FB1B18"/>
    <w:rsid w:val="00FB1FD8"/>
    <w:rsid w:val="00FB2082"/>
    <w:rsid w:val="00FB27C3"/>
    <w:rsid w:val="00FB27E3"/>
    <w:rsid w:val="00FB2902"/>
    <w:rsid w:val="00FB2E45"/>
    <w:rsid w:val="00FB35DE"/>
    <w:rsid w:val="00FB36B9"/>
    <w:rsid w:val="00FB387C"/>
    <w:rsid w:val="00FB4153"/>
    <w:rsid w:val="00FB4703"/>
    <w:rsid w:val="00FB47A2"/>
    <w:rsid w:val="00FB47DB"/>
    <w:rsid w:val="00FB48D2"/>
    <w:rsid w:val="00FB4E5E"/>
    <w:rsid w:val="00FB4F6D"/>
    <w:rsid w:val="00FB504B"/>
    <w:rsid w:val="00FB5A87"/>
    <w:rsid w:val="00FB5D49"/>
    <w:rsid w:val="00FB6022"/>
    <w:rsid w:val="00FB60ED"/>
    <w:rsid w:val="00FB653F"/>
    <w:rsid w:val="00FB6B49"/>
    <w:rsid w:val="00FB6E10"/>
    <w:rsid w:val="00FB77F2"/>
    <w:rsid w:val="00FB7A49"/>
    <w:rsid w:val="00FB7F08"/>
    <w:rsid w:val="00FC0173"/>
    <w:rsid w:val="00FC06AF"/>
    <w:rsid w:val="00FC09C2"/>
    <w:rsid w:val="00FC0BA7"/>
    <w:rsid w:val="00FC0E61"/>
    <w:rsid w:val="00FC15F1"/>
    <w:rsid w:val="00FC1649"/>
    <w:rsid w:val="00FC1D48"/>
    <w:rsid w:val="00FC1EC9"/>
    <w:rsid w:val="00FC20D9"/>
    <w:rsid w:val="00FC23AD"/>
    <w:rsid w:val="00FC25F2"/>
    <w:rsid w:val="00FC284B"/>
    <w:rsid w:val="00FC2BB0"/>
    <w:rsid w:val="00FC2E3F"/>
    <w:rsid w:val="00FC3151"/>
    <w:rsid w:val="00FC3381"/>
    <w:rsid w:val="00FC37E1"/>
    <w:rsid w:val="00FC3F62"/>
    <w:rsid w:val="00FC4050"/>
    <w:rsid w:val="00FC4294"/>
    <w:rsid w:val="00FC484C"/>
    <w:rsid w:val="00FC4B81"/>
    <w:rsid w:val="00FC5FC1"/>
    <w:rsid w:val="00FC5FC2"/>
    <w:rsid w:val="00FC62C4"/>
    <w:rsid w:val="00FC696E"/>
    <w:rsid w:val="00FC783F"/>
    <w:rsid w:val="00FC7934"/>
    <w:rsid w:val="00FC7C42"/>
    <w:rsid w:val="00FC7FC2"/>
    <w:rsid w:val="00FD0682"/>
    <w:rsid w:val="00FD07E2"/>
    <w:rsid w:val="00FD08D3"/>
    <w:rsid w:val="00FD0AE4"/>
    <w:rsid w:val="00FD1452"/>
    <w:rsid w:val="00FD1A5C"/>
    <w:rsid w:val="00FD1D1F"/>
    <w:rsid w:val="00FD206C"/>
    <w:rsid w:val="00FD25AD"/>
    <w:rsid w:val="00FD28AD"/>
    <w:rsid w:val="00FD2A86"/>
    <w:rsid w:val="00FD2E30"/>
    <w:rsid w:val="00FD306B"/>
    <w:rsid w:val="00FD334C"/>
    <w:rsid w:val="00FD3393"/>
    <w:rsid w:val="00FD3F48"/>
    <w:rsid w:val="00FD4096"/>
    <w:rsid w:val="00FD4494"/>
    <w:rsid w:val="00FD4AE7"/>
    <w:rsid w:val="00FD53E3"/>
    <w:rsid w:val="00FD553C"/>
    <w:rsid w:val="00FD5613"/>
    <w:rsid w:val="00FD5782"/>
    <w:rsid w:val="00FD5AAB"/>
    <w:rsid w:val="00FD5E5A"/>
    <w:rsid w:val="00FD65B2"/>
    <w:rsid w:val="00FD6C0C"/>
    <w:rsid w:val="00FD7012"/>
    <w:rsid w:val="00FD7222"/>
    <w:rsid w:val="00FD73D9"/>
    <w:rsid w:val="00FD788F"/>
    <w:rsid w:val="00FD78B1"/>
    <w:rsid w:val="00FD7A48"/>
    <w:rsid w:val="00FE0119"/>
    <w:rsid w:val="00FE0219"/>
    <w:rsid w:val="00FE0886"/>
    <w:rsid w:val="00FE17A7"/>
    <w:rsid w:val="00FE2044"/>
    <w:rsid w:val="00FE27B4"/>
    <w:rsid w:val="00FE29F4"/>
    <w:rsid w:val="00FE2FE4"/>
    <w:rsid w:val="00FE3038"/>
    <w:rsid w:val="00FE307E"/>
    <w:rsid w:val="00FE322D"/>
    <w:rsid w:val="00FE349B"/>
    <w:rsid w:val="00FE34D7"/>
    <w:rsid w:val="00FE3B77"/>
    <w:rsid w:val="00FE3B8F"/>
    <w:rsid w:val="00FE3F0B"/>
    <w:rsid w:val="00FE40A9"/>
    <w:rsid w:val="00FE40D7"/>
    <w:rsid w:val="00FE42CB"/>
    <w:rsid w:val="00FE4364"/>
    <w:rsid w:val="00FE4985"/>
    <w:rsid w:val="00FE4ADA"/>
    <w:rsid w:val="00FE4F02"/>
    <w:rsid w:val="00FE4F98"/>
    <w:rsid w:val="00FE506A"/>
    <w:rsid w:val="00FE53B5"/>
    <w:rsid w:val="00FE5BA5"/>
    <w:rsid w:val="00FE5C72"/>
    <w:rsid w:val="00FE5E93"/>
    <w:rsid w:val="00FE5EA8"/>
    <w:rsid w:val="00FE5EF9"/>
    <w:rsid w:val="00FE61F2"/>
    <w:rsid w:val="00FE6474"/>
    <w:rsid w:val="00FE64B1"/>
    <w:rsid w:val="00FE6743"/>
    <w:rsid w:val="00FE6C44"/>
    <w:rsid w:val="00FE7FFB"/>
    <w:rsid w:val="00FF0039"/>
    <w:rsid w:val="00FF07C5"/>
    <w:rsid w:val="00FF07CD"/>
    <w:rsid w:val="00FF09F0"/>
    <w:rsid w:val="00FF0D4A"/>
    <w:rsid w:val="00FF0DE5"/>
    <w:rsid w:val="00FF0FE9"/>
    <w:rsid w:val="00FF100C"/>
    <w:rsid w:val="00FF1121"/>
    <w:rsid w:val="00FF16AF"/>
    <w:rsid w:val="00FF188D"/>
    <w:rsid w:val="00FF189E"/>
    <w:rsid w:val="00FF1C62"/>
    <w:rsid w:val="00FF253B"/>
    <w:rsid w:val="00FF266D"/>
    <w:rsid w:val="00FF295A"/>
    <w:rsid w:val="00FF2C77"/>
    <w:rsid w:val="00FF3E09"/>
    <w:rsid w:val="00FF433D"/>
    <w:rsid w:val="00FF4CF7"/>
    <w:rsid w:val="00FF5671"/>
    <w:rsid w:val="00FF606E"/>
    <w:rsid w:val="00FF612B"/>
    <w:rsid w:val="00FF6308"/>
    <w:rsid w:val="00FF691E"/>
    <w:rsid w:val="00FF69B4"/>
    <w:rsid w:val="00FF6C0B"/>
    <w:rsid w:val="00FF7A74"/>
    <w:rsid w:val="03C68498"/>
    <w:rsid w:val="042FE5C6"/>
    <w:rsid w:val="0826B17E"/>
    <w:rsid w:val="0928F94A"/>
    <w:rsid w:val="0A5595D0"/>
    <w:rsid w:val="0D21C34E"/>
    <w:rsid w:val="0F920727"/>
    <w:rsid w:val="11363110"/>
    <w:rsid w:val="12EF9241"/>
    <w:rsid w:val="14CF4D5F"/>
    <w:rsid w:val="162CE567"/>
    <w:rsid w:val="19598C73"/>
    <w:rsid w:val="19C4757A"/>
    <w:rsid w:val="1B0E3762"/>
    <w:rsid w:val="206DFEDB"/>
    <w:rsid w:val="2307A9C9"/>
    <w:rsid w:val="243D9426"/>
    <w:rsid w:val="260C6545"/>
    <w:rsid w:val="2AC4458E"/>
    <w:rsid w:val="2C7BA6C9"/>
    <w:rsid w:val="2FB4CE99"/>
    <w:rsid w:val="30C032DB"/>
    <w:rsid w:val="33D47528"/>
    <w:rsid w:val="3C99B819"/>
    <w:rsid w:val="3CAF53A6"/>
    <w:rsid w:val="3D5DE050"/>
    <w:rsid w:val="3FE35B0F"/>
    <w:rsid w:val="41E97E59"/>
    <w:rsid w:val="432122EF"/>
    <w:rsid w:val="45436F9A"/>
    <w:rsid w:val="462D8B9C"/>
    <w:rsid w:val="47245566"/>
    <w:rsid w:val="540F538A"/>
    <w:rsid w:val="562BB195"/>
    <w:rsid w:val="564F8867"/>
    <w:rsid w:val="58CD2920"/>
    <w:rsid w:val="5992BFA1"/>
    <w:rsid w:val="5A008341"/>
    <w:rsid w:val="5C1BC444"/>
    <w:rsid w:val="5C2F5CFB"/>
    <w:rsid w:val="5DA09A43"/>
    <w:rsid w:val="61824307"/>
    <w:rsid w:val="6243748B"/>
    <w:rsid w:val="65E4B791"/>
    <w:rsid w:val="67B11244"/>
    <w:rsid w:val="6A6C742A"/>
    <w:rsid w:val="6ACBC40B"/>
    <w:rsid w:val="7164A7D6"/>
    <w:rsid w:val="72A48391"/>
    <w:rsid w:val="733ED945"/>
    <w:rsid w:val="734792DC"/>
    <w:rsid w:val="750F632E"/>
    <w:rsid w:val="77620109"/>
    <w:rsid w:val="7C5BA546"/>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92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4D7"/>
    <w:rPr>
      <w:rFonts w:ascii="Cambria" w:eastAsia="Cambria" w:hAnsi="Cambria" w:cs="Cambria"/>
      <w:sz w:val="22"/>
      <w:szCs w:val="22"/>
    </w:rPr>
  </w:style>
  <w:style w:type="paragraph" w:styleId="Heading1">
    <w:name w:val="heading 1"/>
    <w:basedOn w:val="Normal"/>
    <w:next w:val="Normal"/>
    <w:link w:val="Heading1Char"/>
    <w:uiPriority w:val="9"/>
    <w:qFormat/>
    <w:rsid w:val="00FE34D7"/>
    <w:pPr>
      <w:keepNext/>
      <w:keepLines/>
      <w:spacing w:before="480"/>
      <w:outlineLvl w:val="0"/>
    </w:pPr>
    <w:rPr>
      <w:rFonts w:ascii="Calibri" w:hAnsi="Calibri" w:cs="Calibri"/>
      <w:b/>
      <w:bCs/>
      <w:color w:val="445784"/>
      <w:sz w:val="28"/>
      <w:szCs w:val="28"/>
    </w:rPr>
  </w:style>
  <w:style w:type="paragraph" w:styleId="Heading2">
    <w:name w:val="heading 2"/>
    <w:basedOn w:val="Normal"/>
    <w:next w:val="Normal"/>
    <w:link w:val="Heading2Char"/>
    <w:uiPriority w:val="99"/>
    <w:qFormat/>
    <w:rsid w:val="00FE34D7"/>
    <w:pPr>
      <w:keepNext/>
      <w:keepLines/>
      <w:spacing w:before="200"/>
      <w:outlineLvl w:val="1"/>
    </w:pPr>
    <w:rPr>
      <w:rFonts w:ascii="Calibri" w:hAnsi="Calibri" w:cs="Calibri"/>
      <w:b/>
      <w:bCs/>
      <w:sz w:val="26"/>
      <w:szCs w:val="26"/>
    </w:rPr>
  </w:style>
  <w:style w:type="paragraph" w:styleId="Heading3">
    <w:name w:val="heading 3"/>
    <w:basedOn w:val="Normal"/>
    <w:next w:val="Normal"/>
    <w:link w:val="Heading3Char"/>
    <w:uiPriority w:val="99"/>
    <w:qFormat/>
    <w:rsid w:val="00FE34D7"/>
    <w:pPr>
      <w:keepNext/>
      <w:keepLines/>
      <w:tabs>
        <w:tab w:val="left" w:pos="1134"/>
      </w:tabs>
      <w:spacing w:before="200"/>
      <w:ind w:left="1134" w:hanging="1134"/>
      <w:outlineLvl w:val="2"/>
    </w:pPr>
    <w:rPr>
      <w:rFonts w:asciiTheme="majorHAnsi" w:hAnsiTheme="majorHAnsi" w:cs="Calibri"/>
      <w:b/>
      <w:bCs/>
      <w:color w:val="445784"/>
      <w:sz w:val="24"/>
    </w:rPr>
  </w:style>
  <w:style w:type="paragraph" w:styleId="Heading4">
    <w:name w:val="heading 4"/>
    <w:basedOn w:val="Normal"/>
    <w:next w:val="Normal"/>
    <w:link w:val="Heading4Char"/>
    <w:uiPriority w:val="99"/>
    <w:qFormat/>
    <w:rsid w:val="00FE34D7"/>
    <w:pPr>
      <w:keepNext/>
      <w:keepLines/>
      <w:spacing w:before="200"/>
      <w:outlineLvl w:val="3"/>
    </w:pPr>
    <w:rPr>
      <w:rFonts w:ascii="Calibri" w:hAnsi="Calibri" w:cs="Calibri"/>
      <w:b/>
      <w:bCs/>
      <w:i/>
      <w:iCs/>
    </w:rPr>
  </w:style>
  <w:style w:type="paragraph" w:styleId="Heading5">
    <w:name w:val="heading 5"/>
    <w:basedOn w:val="Normal"/>
    <w:next w:val="Normal"/>
    <w:link w:val="Heading5Char"/>
    <w:uiPriority w:val="99"/>
    <w:qFormat/>
    <w:rsid w:val="00FE34D7"/>
    <w:pPr>
      <w:keepNext/>
      <w:keepLines/>
      <w:spacing w:before="200"/>
      <w:outlineLvl w:val="4"/>
    </w:pPr>
    <w:rPr>
      <w:rFonts w:ascii="Calibri" w:hAnsi="Calibri" w:cs="Calibri"/>
    </w:rPr>
  </w:style>
  <w:style w:type="paragraph" w:styleId="Heading6">
    <w:name w:val="heading 6"/>
    <w:basedOn w:val="Normal"/>
    <w:next w:val="Normal"/>
    <w:link w:val="Heading6Char"/>
    <w:uiPriority w:val="99"/>
    <w:qFormat/>
    <w:rsid w:val="00FE34D7"/>
    <w:pPr>
      <w:keepNext/>
      <w:keepLines/>
      <w:spacing w:before="200"/>
      <w:outlineLvl w:val="5"/>
    </w:pPr>
    <w:rPr>
      <w:rFonts w:ascii="Calibri" w:hAnsi="Calibri" w:cs="Calibri"/>
      <w:i/>
      <w:iCs/>
    </w:rPr>
  </w:style>
  <w:style w:type="paragraph" w:styleId="Heading7">
    <w:name w:val="heading 7"/>
    <w:basedOn w:val="BodyText"/>
    <w:next w:val="Normal"/>
    <w:link w:val="Heading7Char"/>
    <w:qFormat/>
    <w:rsid w:val="00FE34D7"/>
    <w:pPr>
      <w:keepNext/>
      <w:numPr>
        <w:ilvl w:val="6"/>
        <w:numId w:val="18"/>
      </w:numPr>
      <w:spacing w:before="240" w:after="60"/>
      <w:outlineLvl w:val="6"/>
    </w:pPr>
    <w:rPr>
      <w:rFonts w:ascii="Book Antiqua" w:hAnsi="Book Antiqua"/>
    </w:rPr>
  </w:style>
  <w:style w:type="paragraph" w:styleId="Heading8">
    <w:name w:val="heading 8"/>
    <w:basedOn w:val="BodyText"/>
    <w:next w:val="BodyText"/>
    <w:link w:val="Heading8Char"/>
    <w:qFormat/>
    <w:rsid w:val="00FE34D7"/>
    <w:pPr>
      <w:keepNext/>
      <w:numPr>
        <w:ilvl w:val="7"/>
        <w:numId w:val="18"/>
      </w:numPr>
      <w:spacing w:before="120"/>
      <w:outlineLvl w:val="7"/>
    </w:pPr>
    <w:rPr>
      <w:rFonts w:ascii="Book Antiqua" w:hAnsi="Book Antiqua"/>
    </w:rPr>
  </w:style>
  <w:style w:type="paragraph" w:styleId="Heading9">
    <w:name w:val="heading 9"/>
    <w:basedOn w:val="BodyText"/>
    <w:link w:val="Heading9Char"/>
    <w:qFormat/>
    <w:rsid w:val="00FE34D7"/>
    <w:pPr>
      <w:keepNext/>
      <w:numPr>
        <w:ilvl w:val="8"/>
        <w:numId w:val="18"/>
      </w:numPr>
      <w:tabs>
        <w:tab w:val="num" w:pos="567"/>
      </w:tabs>
      <w:spacing w:before="120"/>
      <w:outlineLvl w:val="8"/>
    </w:pPr>
    <w:rPr>
      <w:rFonts w:ascii="Book Antiqua" w:hAnsi="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E34D7"/>
    <w:pPr>
      <w:spacing w:after="120" w:line="288" w:lineRule="auto"/>
      <w:ind w:left="1134"/>
    </w:pPr>
  </w:style>
  <w:style w:type="character" w:customStyle="1" w:styleId="BodyTextChar">
    <w:name w:val="Body Text Char"/>
    <w:link w:val="BodyText"/>
    <w:uiPriority w:val="99"/>
    <w:locked/>
    <w:rsid w:val="00FE34D7"/>
    <w:rPr>
      <w:rFonts w:ascii="Cambria" w:eastAsia="Cambria" w:hAnsi="Cambria" w:cs="Cambria"/>
      <w:sz w:val="22"/>
      <w:szCs w:val="22"/>
    </w:rPr>
  </w:style>
  <w:style w:type="paragraph" w:styleId="BodyTextFirstIndent">
    <w:name w:val="Body Text First Indent"/>
    <w:basedOn w:val="BodyText"/>
    <w:link w:val="BodyTextFirstIndentChar"/>
    <w:rsid w:val="00984454"/>
    <w:pPr>
      <w:tabs>
        <w:tab w:val="left" w:pos="851"/>
      </w:tabs>
    </w:pPr>
  </w:style>
  <w:style w:type="paragraph" w:customStyle="1" w:styleId="Bulletnumbered">
    <w:name w:val="Bullet numbered"/>
    <w:basedOn w:val="BodyText"/>
    <w:pPr>
      <w:numPr>
        <w:numId w:val="1"/>
      </w:numPr>
    </w:pPr>
  </w:style>
  <w:style w:type="paragraph" w:customStyle="1" w:styleId="Requested">
    <w:name w:val="Requested"/>
    <w:basedOn w:val="BodyText"/>
    <w:next w:val="BodyTextFirstIndent"/>
    <w:link w:val="RequestedChar1"/>
    <w:rsid w:val="00254758"/>
    <w:pPr>
      <w:ind w:left="1135" w:hanging="851"/>
    </w:pPr>
  </w:style>
  <w:style w:type="paragraph" w:customStyle="1" w:styleId="Mandatory">
    <w:name w:val="Mandatory"/>
    <w:basedOn w:val="BlockText"/>
    <w:next w:val="BodyTextFirstIndent"/>
    <w:link w:val="MandatoryChar1"/>
    <w:rsid w:val="00254758"/>
    <w:pPr>
      <w:ind w:left="1135" w:hanging="851"/>
    </w:pPr>
  </w:style>
  <w:style w:type="paragraph" w:customStyle="1" w:styleId="Desirable">
    <w:name w:val="Desirable"/>
    <w:basedOn w:val="BlockText"/>
    <w:next w:val="BodyTextFirstIndent"/>
    <w:link w:val="DesirableChar"/>
    <w:rsid w:val="00254758"/>
    <w:pPr>
      <w:ind w:left="1135" w:hanging="851"/>
    </w:pPr>
  </w:style>
  <w:style w:type="paragraph" w:styleId="Footer">
    <w:name w:val="footer"/>
    <w:basedOn w:val="Normal"/>
    <w:link w:val="FooterChar"/>
    <w:rsid w:val="00FE34D7"/>
    <w:pPr>
      <w:tabs>
        <w:tab w:val="center" w:pos="4513"/>
        <w:tab w:val="right" w:pos="9026"/>
      </w:tabs>
    </w:pPr>
  </w:style>
  <w:style w:type="character" w:styleId="FootnoteReference">
    <w:name w:val="footnote reference"/>
    <w:uiPriority w:val="99"/>
    <w:rsid w:val="00FE34D7"/>
    <w:rPr>
      <w:rFonts w:ascii="Cambria" w:hAnsi="Cambria" w:cs="Cambria"/>
      <w:vertAlign w:val="superscript"/>
    </w:rPr>
  </w:style>
  <w:style w:type="paragraph" w:styleId="FootnoteText">
    <w:name w:val="footnote text"/>
    <w:basedOn w:val="Normal"/>
    <w:link w:val="FootnoteTextChar"/>
    <w:uiPriority w:val="99"/>
    <w:rsid w:val="00FE34D7"/>
    <w:pPr>
      <w:pBdr>
        <w:top w:val="single" w:sz="4" w:space="1" w:color="1F497D"/>
      </w:pBdr>
    </w:pPr>
    <w:rPr>
      <w:rFonts w:ascii="Times" w:hAnsi="Times" w:cs="Times"/>
      <w:sz w:val="20"/>
      <w:szCs w:val="20"/>
    </w:rPr>
  </w:style>
  <w:style w:type="paragraph" w:styleId="Header">
    <w:name w:val="header"/>
    <w:basedOn w:val="Normal"/>
    <w:link w:val="HeaderChar"/>
    <w:uiPriority w:val="99"/>
    <w:rsid w:val="00FE34D7"/>
    <w:pPr>
      <w:tabs>
        <w:tab w:val="center" w:pos="4513"/>
        <w:tab w:val="right" w:pos="9026"/>
      </w:tabs>
    </w:pPr>
  </w:style>
  <w:style w:type="paragraph" w:customStyle="1" w:styleId="ITT-heading1">
    <w:name w:val="ITT-heading1"/>
    <w:basedOn w:val="BodyText"/>
    <w:next w:val="BodyText"/>
    <w:rsid w:val="0009557C"/>
    <w:pPr>
      <w:keepNext/>
      <w:keepLines/>
      <w:numPr>
        <w:numId w:val="2"/>
      </w:numPr>
      <w:ind w:left="851" w:hanging="851"/>
    </w:pPr>
    <w:rPr>
      <w:b/>
      <w:caps/>
      <w:sz w:val="24"/>
    </w:rPr>
  </w:style>
  <w:style w:type="paragraph" w:customStyle="1" w:styleId="ITT-heading2">
    <w:name w:val="ITT-heading2"/>
    <w:basedOn w:val="BodyText"/>
    <w:next w:val="BodyText"/>
    <w:rsid w:val="0009557C"/>
    <w:pPr>
      <w:keepNext/>
      <w:keepLines/>
      <w:tabs>
        <w:tab w:val="num" w:pos="851"/>
      </w:tabs>
      <w:ind w:left="851" w:hanging="851"/>
    </w:pPr>
    <w:rPr>
      <w:b/>
    </w:rPr>
  </w:style>
  <w:style w:type="paragraph" w:customStyle="1" w:styleId="ITT-heading3">
    <w:name w:val="ITT-heading3"/>
    <w:basedOn w:val="BodyText"/>
    <w:next w:val="BodyText"/>
    <w:link w:val="ITT-heading3Char"/>
    <w:rsid w:val="0009557C"/>
    <w:pPr>
      <w:keepNext/>
      <w:keepLines/>
      <w:tabs>
        <w:tab w:val="num" w:pos="851"/>
      </w:tabs>
      <w:ind w:left="851" w:hanging="851"/>
    </w:pPr>
    <w:rPr>
      <w:i/>
    </w:rPr>
  </w:style>
  <w:style w:type="paragraph" w:customStyle="1" w:styleId="Tableentry">
    <w:name w:val="Table entry"/>
    <w:basedOn w:val="BodyText"/>
    <w:pPr>
      <w:spacing w:after="0"/>
    </w:pPr>
  </w:style>
  <w:style w:type="paragraph" w:customStyle="1" w:styleId="Code">
    <w:name w:val="Code"/>
    <w:basedOn w:val="Normal"/>
    <w:pPr>
      <w:ind w:left="1134"/>
    </w:pPr>
    <w:rPr>
      <w:rFonts w:ascii="Courier New" w:hAnsi="Courier New"/>
      <w:b/>
      <w:sz w:val="20"/>
    </w:rPr>
  </w:style>
  <w:style w:type="paragraph" w:customStyle="1" w:styleId="ListBullet0">
    <w:name w:val="ListBullet"/>
    <w:basedOn w:val="BlockText"/>
    <w:next w:val="BodyTextFirstIndent"/>
    <w:rsid w:val="000339D5"/>
    <w:pPr>
      <w:numPr>
        <w:numId w:val="3"/>
      </w:numPr>
    </w:pPr>
    <w:rPr>
      <w:lang w:eastAsia="en-US"/>
    </w:rPr>
  </w:style>
  <w:style w:type="paragraph" w:styleId="Caption">
    <w:name w:val="caption"/>
    <w:basedOn w:val="Normal"/>
    <w:next w:val="Normal"/>
    <w:link w:val="CaptionChar"/>
    <w:uiPriority w:val="99"/>
    <w:qFormat/>
    <w:rsid w:val="00FE34D7"/>
    <w:pPr>
      <w:spacing w:after="360"/>
    </w:pPr>
    <w:rPr>
      <w:b/>
      <w:bCs/>
      <w:sz w:val="18"/>
      <w:szCs w:val="18"/>
    </w:rPr>
  </w:style>
  <w:style w:type="character" w:customStyle="1" w:styleId="CaptionChar">
    <w:name w:val="Caption Char"/>
    <w:basedOn w:val="DefaultParagraphFont"/>
    <w:link w:val="Caption"/>
    <w:uiPriority w:val="99"/>
    <w:locked/>
    <w:rsid w:val="001D1041"/>
    <w:rPr>
      <w:rFonts w:ascii="Cambria" w:eastAsia="Cambria" w:hAnsi="Cambria" w:cs="Cambria"/>
      <w:b/>
      <w:bCs/>
      <w:sz w:val="18"/>
      <w:szCs w:val="18"/>
    </w:rPr>
  </w:style>
  <w:style w:type="paragraph" w:styleId="TOC2">
    <w:name w:val="toc 2"/>
    <w:basedOn w:val="BodyText"/>
    <w:next w:val="BodyText"/>
    <w:uiPriority w:val="39"/>
    <w:qFormat/>
    <w:rsid w:val="00DB73EC"/>
    <w:pPr>
      <w:spacing w:after="0" w:line="240" w:lineRule="auto"/>
      <w:ind w:left="220"/>
    </w:pPr>
    <w:rPr>
      <w:smallCaps/>
      <w:sz w:val="20"/>
    </w:rPr>
  </w:style>
  <w:style w:type="paragraph" w:customStyle="1" w:styleId="ListNumberA">
    <w:name w:val="ListNumberA"/>
    <w:basedOn w:val="BlockText"/>
    <w:next w:val="BodyTextFirstIndent"/>
    <w:rsid w:val="00A27AF8"/>
    <w:pPr>
      <w:ind w:left="1701" w:hanging="567"/>
    </w:pPr>
    <w:rPr>
      <w:noProof/>
    </w:rPr>
  </w:style>
  <w:style w:type="paragraph" w:customStyle="1" w:styleId="ListNumberI">
    <w:name w:val="ListNumberI"/>
    <w:basedOn w:val="ListNumberA"/>
    <w:next w:val="BodyTextFirstIndent"/>
    <w:rsid w:val="009C041E"/>
    <w:pPr>
      <w:ind w:left="2268"/>
    </w:pPr>
  </w:style>
  <w:style w:type="paragraph" w:styleId="TOC1">
    <w:name w:val="toc 1"/>
    <w:basedOn w:val="BodyText"/>
    <w:next w:val="BodyText"/>
    <w:uiPriority w:val="39"/>
    <w:qFormat/>
    <w:rsid w:val="00DB73EC"/>
    <w:pPr>
      <w:spacing w:before="120" w:line="240" w:lineRule="auto"/>
    </w:pPr>
    <w:rPr>
      <w:b/>
      <w:bCs/>
      <w:caps/>
      <w:sz w:val="20"/>
    </w:rPr>
  </w:style>
  <w:style w:type="paragraph" w:styleId="TOC3">
    <w:name w:val="toc 3"/>
    <w:basedOn w:val="BodyText"/>
    <w:next w:val="BodyText"/>
    <w:uiPriority w:val="39"/>
    <w:qFormat/>
    <w:rsid w:val="00DB73EC"/>
    <w:pPr>
      <w:spacing w:after="0" w:line="240" w:lineRule="auto"/>
      <w:ind w:left="440"/>
    </w:pPr>
    <w:rPr>
      <w:i/>
      <w:iCs/>
      <w:sz w:val="20"/>
    </w:rPr>
  </w:style>
  <w:style w:type="paragraph" w:styleId="TOC4">
    <w:name w:val="toc 4"/>
    <w:basedOn w:val="Normal"/>
    <w:next w:val="Normal"/>
    <w:autoRedefine/>
    <w:uiPriority w:val="39"/>
    <w:pPr>
      <w:ind w:left="660"/>
    </w:pPr>
    <w:rPr>
      <w:sz w:val="18"/>
      <w:szCs w:val="18"/>
    </w:rPr>
  </w:style>
  <w:style w:type="paragraph" w:styleId="TOC5">
    <w:name w:val="toc 5"/>
    <w:basedOn w:val="Normal"/>
    <w:next w:val="Normal"/>
    <w:autoRedefine/>
    <w:uiPriority w:val="39"/>
    <w:pPr>
      <w:ind w:left="880"/>
    </w:pPr>
    <w:rPr>
      <w:sz w:val="18"/>
      <w:szCs w:val="18"/>
    </w:rPr>
  </w:style>
  <w:style w:type="paragraph" w:styleId="TOC6">
    <w:name w:val="toc 6"/>
    <w:basedOn w:val="Normal"/>
    <w:next w:val="Normal"/>
    <w:autoRedefine/>
    <w:uiPriority w:val="39"/>
    <w:pPr>
      <w:ind w:left="1100"/>
    </w:pPr>
    <w:rPr>
      <w:sz w:val="18"/>
      <w:szCs w:val="18"/>
    </w:rPr>
  </w:style>
  <w:style w:type="paragraph" w:styleId="TOC7">
    <w:name w:val="toc 7"/>
    <w:basedOn w:val="Normal"/>
    <w:next w:val="Normal"/>
    <w:autoRedefine/>
    <w:uiPriority w:val="39"/>
    <w:pPr>
      <w:ind w:left="1320"/>
    </w:pPr>
    <w:rPr>
      <w:sz w:val="18"/>
      <w:szCs w:val="18"/>
    </w:rPr>
  </w:style>
  <w:style w:type="paragraph" w:styleId="TOC8">
    <w:name w:val="toc 8"/>
    <w:basedOn w:val="Normal"/>
    <w:next w:val="Normal"/>
    <w:autoRedefine/>
    <w:uiPriority w:val="39"/>
    <w:pPr>
      <w:ind w:left="1540"/>
    </w:pPr>
    <w:rPr>
      <w:sz w:val="18"/>
      <w:szCs w:val="18"/>
    </w:rPr>
  </w:style>
  <w:style w:type="paragraph" w:styleId="TOC9">
    <w:name w:val="toc 9"/>
    <w:basedOn w:val="Normal"/>
    <w:next w:val="Normal"/>
    <w:autoRedefine/>
    <w:uiPriority w:val="39"/>
    <w:pPr>
      <w:ind w:left="1760"/>
    </w:pPr>
    <w:rPr>
      <w:sz w:val="18"/>
      <w:szCs w:val="18"/>
    </w:rPr>
  </w:style>
  <w:style w:type="paragraph" w:customStyle="1" w:styleId="Tableheader">
    <w:name w:val="Table header"/>
    <w:basedOn w:val="Tableentry"/>
    <w:pPr>
      <w:spacing w:before="60" w:after="60" w:line="240" w:lineRule="auto"/>
    </w:pPr>
    <w:rPr>
      <w:b/>
      <w:sz w:val="20"/>
      <w:lang w:val="fr-FR"/>
    </w:rPr>
  </w:style>
  <w:style w:type="paragraph" w:customStyle="1" w:styleId="SubListBullet">
    <w:name w:val="SubListBullet"/>
    <w:basedOn w:val="ListBullet0"/>
    <w:next w:val="BodyTextFirstIndent"/>
    <w:rsid w:val="009C041E"/>
    <w:pPr>
      <w:numPr>
        <w:numId w:val="4"/>
      </w:numPr>
      <w:tabs>
        <w:tab w:val="clear" w:pos="2552"/>
      </w:tabs>
      <w:ind w:left="2268" w:right="567"/>
    </w:pPr>
  </w:style>
  <w:style w:type="character" w:styleId="Hyperlink">
    <w:name w:val="Hyperlink"/>
    <w:basedOn w:val="DefaultParagraphFont"/>
    <w:uiPriority w:val="99"/>
    <w:rsid w:val="001D1041"/>
    <w:rPr>
      <w:color w:val="0000FF"/>
      <w:u w:val="single"/>
    </w:rPr>
  </w:style>
  <w:style w:type="paragraph" w:customStyle="1" w:styleId="Annex">
    <w:name w:val="Annex"/>
    <w:basedOn w:val="BodyText"/>
    <w:next w:val="Normal"/>
    <w:pPr>
      <w:numPr>
        <w:numId w:val="5"/>
      </w:numPr>
    </w:pPr>
    <w:rPr>
      <w:b/>
      <w:sz w:val="24"/>
    </w:rPr>
  </w:style>
  <w:style w:type="paragraph" w:customStyle="1" w:styleId="Figure">
    <w:name w:val="Figure"/>
    <w:basedOn w:val="BodyText"/>
    <w:next w:val="BodyText"/>
    <w:uiPriority w:val="99"/>
    <w:rsid w:val="00FE34D7"/>
    <w:pPr>
      <w:keepNext/>
      <w:spacing w:before="40" w:after="40" w:line="240" w:lineRule="auto"/>
      <w:jc w:val="center"/>
    </w:pPr>
  </w:style>
  <w:style w:type="paragraph" w:customStyle="1" w:styleId="Normalparagraph">
    <w:name w:val="Normal_paragraph"/>
    <w:basedOn w:val="Normal"/>
    <w:rsid w:val="001D1041"/>
    <w:pPr>
      <w:tabs>
        <w:tab w:val="left" w:pos="567"/>
        <w:tab w:val="left" w:pos="1134"/>
        <w:tab w:val="left" w:pos="1701"/>
        <w:tab w:val="left" w:pos="2268"/>
        <w:tab w:val="left" w:pos="2835"/>
        <w:tab w:val="left" w:pos="3402"/>
      </w:tabs>
      <w:spacing w:before="120" w:after="120" w:line="288" w:lineRule="auto"/>
      <w:outlineLvl w:val="0"/>
    </w:pPr>
    <w:rPr>
      <w:lang w:eastAsia="en-US"/>
    </w:rPr>
  </w:style>
  <w:style w:type="table" w:styleId="TableClassic2">
    <w:name w:val="Table Classic 2"/>
    <w:basedOn w:val="TableNormal"/>
    <w:rsid w:val="001D1041"/>
    <w:pPr>
      <w:jc w:val="both"/>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
    <w:name w:val="Table Grid"/>
    <w:basedOn w:val="TableNormal"/>
    <w:uiPriority w:val="59"/>
    <w:rsid w:val="00FE34D7"/>
    <w:rPr>
      <w:rFonts w:ascii="Calibri" w:eastAsia="Cambria" w:hAnsi="Calibri" w:cs="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2">
    <w:name w:val="Body Text First Indent 2"/>
    <w:basedOn w:val="BodyTextIndent"/>
    <w:link w:val="BodyTextFirstIndent2Char"/>
    <w:uiPriority w:val="99"/>
    <w:unhideWhenUsed/>
    <w:rsid w:val="00FE34D7"/>
    <w:pPr>
      <w:spacing w:after="200"/>
      <w:ind w:left="360" w:firstLine="360"/>
    </w:pPr>
  </w:style>
  <w:style w:type="character" w:customStyle="1" w:styleId="BlockTextChar">
    <w:name w:val="Block Text Char"/>
    <w:basedOn w:val="CharChar4"/>
    <w:link w:val="BlockText"/>
    <w:rsid w:val="00F27270"/>
    <w:rPr>
      <w:rFonts w:ascii="Cambria" w:eastAsia="Cambria" w:hAnsi="Cambria" w:cs="Cambria"/>
      <w:sz w:val="22"/>
      <w:szCs w:val="22"/>
      <w:lang w:val="en-GB" w:eastAsia="en-GB" w:bidi="ar-SA"/>
    </w:rPr>
  </w:style>
  <w:style w:type="paragraph" w:styleId="BlockText">
    <w:name w:val="Block Text"/>
    <w:basedOn w:val="Normal"/>
    <w:link w:val="BlockTextChar"/>
    <w:rsid w:val="00FE34D7"/>
    <w:pPr>
      <w:spacing w:after="120"/>
      <w:ind w:left="1440" w:right="1440"/>
    </w:pPr>
  </w:style>
  <w:style w:type="character" w:customStyle="1" w:styleId="CharChar4">
    <w:name w:val="Char Char4"/>
    <w:basedOn w:val="DefaultParagraphFont"/>
    <w:rsid w:val="00F27270"/>
    <w:rPr>
      <w:sz w:val="22"/>
      <w:lang w:val="en-GB" w:eastAsia="en-GB" w:bidi="ar-SA"/>
    </w:rPr>
  </w:style>
  <w:style w:type="character" w:customStyle="1" w:styleId="DesirableChar">
    <w:name w:val="Desirable Char"/>
    <w:basedOn w:val="BlockTextChar"/>
    <w:link w:val="Desirable"/>
    <w:rsid w:val="00F27270"/>
    <w:rPr>
      <w:rFonts w:ascii="Cambria" w:eastAsia="Cambria" w:hAnsi="Cambria" w:cs="Cambria"/>
      <w:sz w:val="22"/>
      <w:szCs w:val="22"/>
      <w:lang w:val="en-GB" w:eastAsia="en-GB" w:bidi="ar-SA"/>
    </w:rPr>
  </w:style>
  <w:style w:type="character" w:customStyle="1" w:styleId="ITT-heading3Char">
    <w:name w:val="ITT-heading3 Char"/>
    <w:basedOn w:val="CharChar4"/>
    <w:link w:val="ITT-heading3"/>
    <w:rsid w:val="00F27270"/>
    <w:rPr>
      <w:i/>
      <w:sz w:val="22"/>
      <w:lang w:val="en-GB" w:eastAsia="en-GB" w:bidi="ar-SA"/>
    </w:rPr>
  </w:style>
  <w:style w:type="character" w:customStyle="1" w:styleId="CharChar1">
    <w:name w:val="Char Char1"/>
    <w:basedOn w:val="DefaultParagraphFont"/>
    <w:rsid w:val="00F27270"/>
    <w:rPr>
      <w:b/>
      <w:sz w:val="22"/>
      <w:lang w:val="en-GB" w:eastAsia="en-GB" w:bidi="ar-SA"/>
    </w:rPr>
  </w:style>
  <w:style w:type="paragraph" w:customStyle="1" w:styleId="ListNumber">
    <w:name w:val="ListNumber"/>
    <w:basedOn w:val="BodyText"/>
    <w:rsid w:val="00F27270"/>
    <w:pPr>
      <w:tabs>
        <w:tab w:val="num" w:pos="1418"/>
        <w:tab w:val="left" w:pos="2835"/>
        <w:tab w:val="left" w:pos="3402"/>
      </w:tabs>
      <w:ind w:left="1418" w:hanging="567"/>
    </w:pPr>
  </w:style>
  <w:style w:type="paragraph" w:styleId="ListBullet">
    <w:name w:val="List Bullet"/>
    <w:basedOn w:val="Normal"/>
    <w:autoRedefine/>
    <w:rsid w:val="00B23DD9"/>
    <w:pPr>
      <w:numPr>
        <w:numId w:val="8"/>
      </w:numPr>
      <w:tabs>
        <w:tab w:val="clear" w:pos="360"/>
        <w:tab w:val="num" w:pos="1418"/>
      </w:tabs>
      <w:spacing w:before="60" w:after="120" w:line="288" w:lineRule="auto"/>
      <w:ind w:left="1418" w:hanging="284"/>
    </w:pPr>
  </w:style>
  <w:style w:type="paragraph" w:customStyle="1" w:styleId="Body">
    <w:name w:val="Body"/>
    <w:basedOn w:val="Normal"/>
    <w:rsid w:val="00F2727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overflowPunct w:val="0"/>
      <w:autoSpaceDE w:val="0"/>
      <w:autoSpaceDN w:val="0"/>
      <w:adjustRightInd w:val="0"/>
      <w:spacing w:after="120"/>
    </w:pPr>
    <w:rPr>
      <w:noProof/>
      <w:color w:val="000000"/>
      <w:lang w:eastAsia="en-US"/>
    </w:rPr>
  </w:style>
  <w:style w:type="character" w:styleId="PageNumber">
    <w:name w:val="page number"/>
    <w:rsid w:val="00FE34D7"/>
    <w:rPr>
      <w:rFonts w:ascii="Cambria" w:hAnsi="Cambria" w:cs="Cambria"/>
    </w:rPr>
  </w:style>
  <w:style w:type="character" w:customStyle="1" w:styleId="BodyTextChar1">
    <w:name w:val="Body Text Char1"/>
    <w:basedOn w:val="DefaultParagraphFont"/>
    <w:rsid w:val="00F27270"/>
    <w:rPr>
      <w:sz w:val="22"/>
      <w:lang w:val="en-GB" w:eastAsia="en-GB" w:bidi="ar-SA"/>
    </w:rPr>
  </w:style>
  <w:style w:type="paragraph" w:styleId="Index2">
    <w:name w:val="index 2"/>
    <w:basedOn w:val="Normal"/>
    <w:next w:val="Normal"/>
    <w:autoRedefine/>
    <w:semiHidden/>
    <w:rsid w:val="00F27270"/>
    <w:pPr>
      <w:spacing w:line="285" w:lineRule="auto"/>
      <w:ind w:left="440" w:hanging="220"/>
      <w:outlineLvl w:val="0"/>
    </w:pPr>
    <w:rPr>
      <w:lang w:eastAsia="en-US"/>
    </w:rPr>
  </w:style>
  <w:style w:type="character" w:customStyle="1" w:styleId="RequestedChar">
    <w:name w:val="Requested Char"/>
    <w:basedOn w:val="BodyTextChar1"/>
    <w:rsid w:val="00F27270"/>
    <w:rPr>
      <w:sz w:val="22"/>
      <w:lang w:val="en-GB" w:eastAsia="en-GB" w:bidi="ar-SA"/>
    </w:rPr>
  </w:style>
  <w:style w:type="paragraph" w:styleId="CommentText">
    <w:name w:val="annotation text"/>
    <w:basedOn w:val="Normal"/>
    <w:link w:val="CommentTextChar"/>
    <w:uiPriority w:val="99"/>
    <w:semiHidden/>
    <w:rsid w:val="00F27270"/>
    <w:pPr>
      <w:tabs>
        <w:tab w:val="right" w:pos="9637"/>
      </w:tabs>
      <w:spacing w:line="285" w:lineRule="auto"/>
      <w:outlineLvl w:val="0"/>
    </w:pPr>
    <w:rPr>
      <w:sz w:val="20"/>
      <w:lang w:eastAsia="en-US"/>
    </w:rPr>
  </w:style>
  <w:style w:type="paragraph" w:styleId="ListContinue">
    <w:name w:val="List Continue"/>
    <w:basedOn w:val="Normal"/>
    <w:rsid w:val="00F27270"/>
    <w:pPr>
      <w:tabs>
        <w:tab w:val="right" w:pos="9637"/>
      </w:tabs>
      <w:spacing w:after="120" w:line="285" w:lineRule="auto"/>
      <w:ind w:left="360"/>
      <w:outlineLvl w:val="0"/>
    </w:pPr>
    <w:rPr>
      <w:lang w:eastAsia="en-US"/>
    </w:rPr>
  </w:style>
  <w:style w:type="paragraph" w:styleId="BalloonText">
    <w:name w:val="Balloon Text"/>
    <w:basedOn w:val="Normal"/>
    <w:link w:val="BalloonTextChar"/>
    <w:uiPriority w:val="99"/>
    <w:rsid w:val="00FE34D7"/>
    <w:rPr>
      <w:rFonts w:ascii="Tahoma" w:hAnsi="Tahoma" w:cs="Tahoma"/>
      <w:sz w:val="16"/>
      <w:szCs w:val="16"/>
    </w:rPr>
  </w:style>
  <w:style w:type="character" w:customStyle="1" w:styleId="CharChar">
    <w:name w:val="Char Char"/>
    <w:basedOn w:val="DefaultParagraphFont"/>
    <w:rsid w:val="00F27270"/>
    <w:rPr>
      <w:sz w:val="22"/>
      <w:lang w:val="en-GB" w:eastAsia="en-GB" w:bidi="ar-SA"/>
    </w:rPr>
  </w:style>
  <w:style w:type="paragraph" w:customStyle="1" w:styleId="StyleBodyTextIndentLeft2cm">
    <w:name w:val="Style Body Text Indent + Left:  2 cm"/>
    <w:basedOn w:val="BlockText"/>
    <w:rsid w:val="00F27270"/>
    <w:pPr>
      <w:tabs>
        <w:tab w:val="left" w:pos="2835"/>
        <w:tab w:val="left" w:pos="3402"/>
      </w:tabs>
      <w:ind w:left="1134"/>
    </w:pPr>
  </w:style>
  <w:style w:type="paragraph" w:customStyle="1" w:styleId="REQUIREMENTCONTINUED">
    <w:name w:val="REQUIREMENT CONTINUED"/>
    <w:basedOn w:val="BlockText"/>
    <w:rsid w:val="00F27270"/>
    <w:pPr>
      <w:tabs>
        <w:tab w:val="left" w:pos="2835"/>
        <w:tab w:val="left" w:pos="3402"/>
      </w:tabs>
      <w:ind w:left="1134"/>
    </w:pPr>
  </w:style>
  <w:style w:type="character" w:customStyle="1" w:styleId="CharChar3">
    <w:name w:val="Char Char3"/>
    <w:basedOn w:val="DefaultParagraphFont"/>
    <w:rsid w:val="00F27270"/>
    <w:rPr>
      <w:rFonts w:ascii="Times" w:hAnsi="Times"/>
      <w:b/>
      <w:kern w:val="28"/>
      <w:sz w:val="24"/>
      <w:lang w:val="en-GB" w:eastAsia="en-US" w:bidi="ar-SA"/>
    </w:rPr>
  </w:style>
  <w:style w:type="paragraph" w:customStyle="1" w:styleId="point">
    <w:name w:val="point"/>
    <w:basedOn w:val="Normal"/>
    <w:rsid w:val="00F27270"/>
    <w:pPr>
      <w:tabs>
        <w:tab w:val="left" w:pos="879"/>
        <w:tab w:val="left" w:pos="1440"/>
        <w:tab w:val="left" w:pos="8640"/>
        <w:tab w:val="right" w:pos="9637"/>
      </w:tabs>
      <w:spacing w:before="120" w:after="120" w:line="288" w:lineRule="auto"/>
      <w:ind w:left="879" w:hanging="879"/>
      <w:outlineLvl w:val="0"/>
    </w:pPr>
    <w:rPr>
      <w:lang w:eastAsia="en-US"/>
    </w:rPr>
  </w:style>
  <w:style w:type="paragraph" w:customStyle="1" w:styleId="HeadingD1">
    <w:name w:val="Heading D1"/>
    <w:basedOn w:val="Normal"/>
    <w:rsid w:val="00F27270"/>
    <w:pPr>
      <w:numPr>
        <w:numId w:val="6"/>
      </w:numPr>
      <w:tabs>
        <w:tab w:val="clear" w:pos="360"/>
        <w:tab w:val="left" w:pos="851"/>
        <w:tab w:val="right" w:pos="9637"/>
      </w:tabs>
      <w:spacing w:before="240" w:after="120" w:line="288" w:lineRule="auto"/>
      <w:outlineLvl w:val="0"/>
    </w:pPr>
    <w:rPr>
      <w:b/>
      <w:bCs/>
      <w:sz w:val="24"/>
      <w:szCs w:val="24"/>
      <w:lang w:eastAsia="en-US"/>
    </w:rPr>
  </w:style>
  <w:style w:type="character" w:styleId="CommentReference">
    <w:name w:val="annotation reference"/>
    <w:basedOn w:val="DefaultParagraphFont"/>
    <w:rsid w:val="00F27270"/>
    <w:rPr>
      <w:sz w:val="16"/>
      <w:szCs w:val="16"/>
    </w:rPr>
  </w:style>
  <w:style w:type="paragraph" w:styleId="CommentSubject">
    <w:name w:val="annotation subject"/>
    <w:basedOn w:val="CommentText"/>
    <w:next w:val="CommentText"/>
    <w:semiHidden/>
    <w:rsid w:val="00F27270"/>
    <w:pPr>
      <w:tabs>
        <w:tab w:val="clear" w:pos="9637"/>
      </w:tabs>
      <w:spacing w:line="240" w:lineRule="auto"/>
      <w:outlineLvl w:val="9"/>
    </w:pPr>
    <w:rPr>
      <w:b/>
      <w:bCs/>
      <w:lang w:eastAsia="en-GB"/>
    </w:rPr>
  </w:style>
  <w:style w:type="character" w:customStyle="1" w:styleId="MandatoryChar">
    <w:name w:val="Mandatory Char"/>
    <w:basedOn w:val="CharChar"/>
    <w:rsid w:val="00F27270"/>
    <w:rPr>
      <w:sz w:val="22"/>
      <w:lang w:val="en-GB" w:eastAsia="en-GB" w:bidi="ar-SA"/>
    </w:rPr>
  </w:style>
  <w:style w:type="character" w:customStyle="1" w:styleId="Heading4Char">
    <w:name w:val="Heading 4 Char"/>
    <w:link w:val="Heading4"/>
    <w:uiPriority w:val="99"/>
    <w:rsid w:val="00FE34D7"/>
    <w:rPr>
      <w:rFonts w:ascii="Calibri" w:eastAsia="Cambria" w:hAnsi="Calibri" w:cs="Calibri"/>
      <w:b/>
      <w:bCs/>
      <w:i/>
      <w:iCs/>
      <w:sz w:val="22"/>
      <w:szCs w:val="22"/>
    </w:rPr>
  </w:style>
  <w:style w:type="paragraph" w:customStyle="1" w:styleId="TACHeading2">
    <w:name w:val="TAC_Heading 2"/>
    <w:basedOn w:val="Heading2"/>
    <w:next w:val="BodyText"/>
    <w:rsid w:val="00F27270"/>
    <w:pPr>
      <w:tabs>
        <w:tab w:val="left" w:pos="567"/>
      </w:tabs>
      <w:spacing w:before="120" w:after="120" w:line="288" w:lineRule="auto"/>
      <w:ind w:left="567" w:hanging="567"/>
    </w:pPr>
    <w:rPr>
      <w:bCs w:val="0"/>
      <w:szCs w:val="22"/>
      <w:lang w:eastAsia="en-US"/>
    </w:rPr>
  </w:style>
  <w:style w:type="paragraph" w:customStyle="1" w:styleId="HeadingB1">
    <w:name w:val="Heading B1"/>
    <w:basedOn w:val="Normal"/>
    <w:rsid w:val="00F27270"/>
    <w:pPr>
      <w:numPr>
        <w:numId w:val="7"/>
      </w:numPr>
      <w:tabs>
        <w:tab w:val="clear" w:pos="432"/>
        <w:tab w:val="left" w:pos="567"/>
        <w:tab w:val="right" w:pos="9637"/>
      </w:tabs>
      <w:spacing w:before="120" w:after="240" w:line="288" w:lineRule="auto"/>
      <w:ind w:left="0" w:firstLine="0"/>
      <w:outlineLvl w:val="0"/>
    </w:pPr>
    <w:rPr>
      <w:b/>
      <w:bCs/>
      <w:lang w:eastAsia="en-US"/>
    </w:rPr>
  </w:style>
  <w:style w:type="paragraph" w:customStyle="1" w:styleId="HeadingB2">
    <w:name w:val="Heading B2"/>
    <w:basedOn w:val="HeadingB1"/>
    <w:rsid w:val="00F27270"/>
    <w:pPr>
      <w:keepNext/>
      <w:numPr>
        <w:ilvl w:val="1"/>
      </w:numPr>
      <w:tabs>
        <w:tab w:val="clear" w:pos="576"/>
        <w:tab w:val="clear" w:pos="9637"/>
        <w:tab w:val="right" w:pos="567"/>
        <w:tab w:val="right" w:pos="9356"/>
      </w:tabs>
      <w:spacing w:after="120"/>
      <w:ind w:left="454" w:hanging="360"/>
    </w:pPr>
  </w:style>
  <w:style w:type="character" w:customStyle="1" w:styleId="MandatoryChar1">
    <w:name w:val="Mandatory Char1"/>
    <w:basedOn w:val="BlockTextChar"/>
    <w:link w:val="Mandatory"/>
    <w:rsid w:val="00F27270"/>
    <w:rPr>
      <w:rFonts w:ascii="Cambria" w:eastAsia="Cambria" w:hAnsi="Cambria" w:cs="Cambria"/>
      <w:sz w:val="22"/>
      <w:szCs w:val="22"/>
      <w:lang w:val="en-GB" w:eastAsia="en-GB" w:bidi="ar-SA"/>
    </w:rPr>
  </w:style>
  <w:style w:type="character" w:customStyle="1" w:styleId="RequestedChar1">
    <w:name w:val="Requested Char1"/>
    <w:basedOn w:val="BodyTextChar"/>
    <w:link w:val="Requested"/>
    <w:rsid w:val="00F27270"/>
    <w:rPr>
      <w:rFonts w:ascii="Cambria" w:eastAsia="Cambria" w:hAnsi="Cambria" w:cs="Cambria"/>
      <w:sz w:val="22"/>
      <w:szCs w:val="22"/>
      <w:lang w:val="en-GB" w:eastAsia="en-GB" w:bidi="ar-SA"/>
    </w:rPr>
  </w:style>
  <w:style w:type="paragraph" w:styleId="DocumentMap">
    <w:name w:val="Document Map"/>
    <w:basedOn w:val="Normal"/>
    <w:semiHidden/>
    <w:rsid w:val="00F27270"/>
    <w:pPr>
      <w:shd w:val="clear" w:color="auto" w:fill="000080"/>
    </w:pPr>
    <w:rPr>
      <w:rFonts w:ascii="Tahoma" w:hAnsi="Tahoma" w:cs="Tahoma"/>
      <w:sz w:val="20"/>
    </w:rPr>
  </w:style>
  <w:style w:type="paragraph" w:styleId="TableofFigures">
    <w:name w:val="table of figures"/>
    <w:basedOn w:val="Normal"/>
    <w:next w:val="Normal"/>
    <w:uiPriority w:val="99"/>
    <w:rsid w:val="00F27270"/>
  </w:style>
  <w:style w:type="character" w:styleId="FollowedHyperlink">
    <w:name w:val="FollowedHyperlink"/>
    <w:basedOn w:val="DefaultParagraphFont"/>
    <w:rsid w:val="00F27270"/>
    <w:rPr>
      <w:color w:val="800080"/>
      <w:u w:val="single"/>
    </w:rPr>
  </w:style>
  <w:style w:type="paragraph" w:customStyle="1" w:styleId="ITT-heading21">
    <w:name w:val="ITT-heading21"/>
    <w:basedOn w:val="BodyText"/>
    <w:next w:val="BodyText"/>
    <w:rsid w:val="003B7F7B"/>
    <w:pPr>
      <w:keepNext/>
      <w:keepLines/>
      <w:tabs>
        <w:tab w:val="num" w:pos="851"/>
      </w:tabs>
      <w:ind w:left="851" w:hanging="851"/>
    </w:pPr>
    <w:rPr>
      <w:b/>
    </w:rPr>
  </w:style>
  <w:style w:type="paragraph" w:customStyle="1" w:styleId="ITT-heading22">
    <w:name w:val="ITT-heading22"/>
    <w:basedOn w:val="BodyText"/>
    <w:next w:val="BodyText"/>
    <w:rsid w:val="00A51F53"/>
    <w:pPr>
      <w:keepNext/>
      <w:keepLines/>
      <w:tabs>
        <w:tab w:val="num" w:pos="851"/>
      </w:tabs>
      <w:ind w:left="851" w:hanging="851"/>
    </w:pPr>
    <w:rPr>
      <w:b/>
    </w:rPr>
  </w:style>
  <w:style w:type="paragraph" w:customStyle="1" w:styleId="ITT-heading31">
    <w:name w:val="ITT-heading31"/>
    <w:basedOn w:val="BodyText"/>
    <w:next w:val="BodyText"/>
    <w:rsid w:val="00A51F53"/>
    <w:pPr>
      <w:keepNext/>
      <w:keepLines/>
      <w:tabs>
        <w:tab w:val="num" w:pos="851"/>
      </w:tabs>
      <w:ind w:left="851" w:hanging="851"/>
    </w:pPr>
    <w:rPr>
      <w:i/>
    </w:rPr>
  </w:style>
  <w:style w:type="character" w:customStyle="1" w:styleId="ITT-heading3Char1">
    <w:name w:val="ITT-heading3 Char1"/>
    <w:basedOn w:val="CharChar4"/>
    <w:rsid w:val="00A51F53"/>
    <w:rPr>
      <w:i/>
      <w:sz w:val="22"/>
      <w:lang w:val="en-GB" w:eastAsia="en-GB" w:bidi="ar-SA"/>
    </w:rPr>
  </w:style>
  <w:style w:type="character" w:styleId="PlaceholderText">
    <w:name w:val="Placeholder Text"/>
    <w:basedOn w:val="DefaultParagraphFont"/>
    <w:uiPriority w:val="99"/>
    <w:semiHidden/>
    <w:rsid w:val="00FE34D7"/>
    <w:rPr>
      <w:color w:val="808080"/>
    </w:rPr>
  </w:style>
  <w:style w:type="paragraph" w:customStyle="1" w:styleId="ECnormal">
    <w:name w:val="ECnormal"/>
    <w:basedOn w:val="Normal"/>
    <w:uiPriority w:val="99"/>
    <w:rsid w:val="00FE34D7"/>
    <w:pPr>
      <w:jc w:val="both"/>
    </w:pPr>
  </w:style>
  <w:style w:type="character" w:customStyle="1" w:styleId="Heading5Char">
    <w:name w:val="Heading 5 Char"/>
    <w:link w:val="Heading5"/>
    <w:uiPriority w:val="99"/>
    <w:rsid w:val="00FE34D7"/>
    <w:rPr>
      <w:rFonts w:ascii="Calibri" w:eastAsia="Cambria" w:hAnsi="Calibri" w:cs="Calibri"/>
      <w:sz w:val="22"/>
      <w:szCs w:val="22"/>
    </w:rPr>
  </w:style>
  <w:style w:type="character" w:customStyle="1" w:styleId="Heading6Char">
    <w:name w:val="Heading 6 Char"/>
    <w:link w:val="Heading6"/>
    <w:uiPriority w:val="99"/>
    <w:rsid w:val="00FE34D7"/>
    <w:rPr>
      <w:rFonts w:ascii="Calibri" w:eastAsia="Cambria" w:hAnsi="Calibri" w:cs="Calibri"/>
      <w:i/>
      <w:iCs/>
      <w:sz w:val="22"/>
      <w:szCs w:val="22"/>
    </w:rPr>
  </w:style>
  <w:style w:type="character" w:customStyle="1" w:styleId="Heading7Char">
    <w:name w:val="Heading 7 Char"/>
    <w:basedOn w:val="DefaultParagraphFont"/>
    <w:link w:val="Heading7"/>
    <w:rsid w:val="00A216D5"/>
    <w:rPr>
      <w:rFonts w:ascii="Book Antiqua" w:eastAsia="Cambria" w:hAnsi="Book Antiqua" w:cs="Cambria"/>
      <w:sz w:val="22"/>
      <w:szCs w:val="22"/>
    </w:rPr>
  </w:style>
  <w:style w:type="character" w:customStyle="1" w:styleId="Heading8Char">
    <w:name w:val="Heading 8 Char"/>
    <w:basedOn w:val="DefaultParagraphFont"/>
    <w:link w:val="Heading8"/>
    <w:rsid w:val="00A216D5"/>
    <w:rPr>
      <w:rFonts w:ascii="Book Antiqua" w:eastAsia="Cambria" w:hAnsi="Book Antiqua" w:cs="Cambria"/>
      <w:sz w:val="22"/>
      <w:szCs w:val="22"/>
    </w:rPr>
  </w:style>
  <w:style w:type="character" w:customStyle="1" w:styleId="Heading9Char">
    <w:name w:val="Heading 9 Char"/>
    <w:basedOn w:val="DefaultParagraphFont"/>
    <w:link w:val="Heading9"/>
    <w:rsid w:val="00A216D5"/>
    <w:rPr>
      <w:rFonts w:ascii="Book Antiqua" w:eastAsia="Cambria" w:hAnsi="Book Antiqua" w:cs="Cambria"/>
      <w:sz w:val="22"/>
      <w:szCs w:val="22"/>
    </w:rPr>
  </w:style>
  <w:style w:type="paragraph" w:styleId="ListNumber0">
    <w:name w:val="List Number"/>
    <w:basedOn w:val="Normal"/>
    <w:rsid w:val="00A216D5"/>
    <w:pPr>
      <w:tabs>
        <w:tab w:val="left" w:pos="1418"/>
      </w:tabs>
      <w:spacing w:after="120" w:line="288" w:lineRule="auto"/>
      <w:ind w:left="1418" w:hanging="1418"/>
      <w:outlineLvl w:val="0"/>
    </w:pPr>
    <w:rPr>
      <w:lang w:eastAsia="en-US"/>
    </w:rPr>
  </w:style>
  <w:style w:type="paragraph" w:styleId="ListBullet4">
    <w:name w:val="List Bullet 4"/>
    <w:basedOn w:val="Normal"/>
    <w:autoRedefine/>
    <w:rsid w:val="00A216D5"/>
    <w:pPr>
      <w:tabs>
        <w:tab w:val="num" w:pos="1440"/>
        <w:tab w:val="right" w:pos="9637"/>
      </w:tabs>
      <w:spacing w:line="287" w:lineRule="auto"/>
      <w:ind w:left="1440" w:hanging="360"/>
      <w:outlineLvl w:val="0"/>
    </w:pPr>
    <w:rPr>
      <w:lang w:eastAsia="en-US"/>
    </w:rPr>
  </w:style>
  <w:style w:type="paragraph" w:styleId="Date">
    <w:name w:val="Date"/>
    <w:basedOn w:val="Normal"/>
    <w:next w:val="Normal"/>
    <w:link w:val="DateChar"/>
    <w:rsid w:val="00A216D5"/>
    <w:pPr>
      <w:tabs>
        <w:tab w:val="right" w:pos="9637"/>
      </w:tabs>
      <w:spacing w:line="287" w:lineRule="auto"/>
      <w:outlineLvl w:val="0"/>
    </w:pPr>
    <w:rPr>
      <w:lang w:eastAsia="en-US"/>
    </w:rPr>
  </w:style>
  <w:style w:type="character" w:customStyle="1" w:styleId="DateChar">
    <w:name w:val="Date Char"/>
    <w:basedOn w:val="DefaultParagraphFont"/>
    <w:link w:val="Date"/>
    <w:rsid w:val="00A216D5"/>
    <w:rPr>
      <w:sz w:val="22"/>
      <w:szCs w:val="22"/>
      <w:lang w:eastAsia="en-US"/>
    </w:rPr>
  </w:style>
  <w:style w:type="paragraph" w:styleId="BodyTextIndent3">
    <w:name w:val="Body Text Indent 3"/>
    <w:basedOn w:val="Normal"/>
    <w:link w:val="BodyTextIndent3Char"/>
    <w:rsid w:val="00A216D5"/>
    <w:pPr>
      <w:tabs>
        <w:tab w:val="left" w:pos="1026"/>
        <w:tab w:val="right" w:pos="9637"/>
      </w:tabs>
      <w:spacing w:line="287" w:lineRule="auto"/>
      <w:ind w:left="989" w:hanging="992"/>
      <w:outlineLvl w:val="0"/>
    </w:pPr>
    <w:rPr>
      <w:lang w:eastAsia="en-US"/>
    </w:rPr>
  </w:style>
  <w:style w:type="character" w:customStyle="1" w:styleId="BodyTextIndent3Char">
    <w:name w:val="Body Text Indent 3 Char"/>
    <w:basedOn w:val="DefaultParagraphFont"/>
    <w:link w:val="BodyTextIndent3"/>
    <w:rsid w:val="00A216D5"/>
    <w:rPr>
      <w:sz w:val="22"/>
      <w:szCs w:val="22"/>
      <w:lang w:eastAsia="en-US"/>
    </w:rPr>
  </w:style>
  <w:style w:type="paragraph" w:styleId="Revision">
    <w:name w:val="Revision"/>
    <w:hidden/>
    <w:uiPriority w:val="99"/>
    <w:semiHidden/>
    <w:rsid w:val="0078659F"/>
    <w:rPr>
      <w:sz w:val="22"/>
    </w:rPr>
  </w:style>
  <w:style w:type="character" w:customStyle="1" w:styleId="HeaderChar">
    <w:name w:val="Header Char"/>
    <w:link w:val="Header"/>
    <w:uiPriority w:val="99"/>
    <w:locked/>
    <w:rsid w:val="00FE34D7"/>
    <w:rPr>
      <w:rFonts w:ascii="Cambria" w:eastAsia="Cambria" w:hAnsi="Cambria" w:cs="Cambria"/>
      <w:sz w:val="22"/>
      <w:szCs w:val="22"/>
    </w:rPr>
  </w:style>
  <w:style w:type="character" w:customStyle="1" w:styleId="FooterChar">
    <w:name w:val="Footer Char"/>
    <w:link w:val="Footer"/>
    <w:locked/>
    <w:rsid w:val="00FE34D7"/>
    <w:rPr>
      <w:rFonts w:ascii="Cambria" w:eastAsia="Cambria" w:hAnsi="Cambria" w:cs="Cambria"/>
      <w:sz w:val="22"/>
      <w:szCs w:val="22"/>
    </w:rPr>
  </w:style>
  <w:style w:type="paragraph" w:customStyle="1" w:styleId="BodyText0">
    <w:name w:val="BodyText"/>
    <w:basedOn w:val="Normal"/>
    <w:link w:val="BodyTextChar10"/>
    <w:uiPriority w:val="99"/>
    <w:rsid w:val="00FE34D7"/>
    <w:pPr>
      <w:spacing w:before="120" w:line="288" w:lineRule="auto"/>
    </w:pPr>
    <w:rPr>
      <w:rFonts w:asciiTheme="majorHAnsi" w:hAnsiTheme="majorHAnsi" w:cs="Times"/>
    </w:rPr>
  </w:style>
  <w:style w:type="character" w:customStyle="1" w:styleId="BodyTextChar10">
    <w:name w:val="BodyText Char1"/>
    <w:link w:val="BodyText0"/>
    <w:uiPriority w:val="99"/>
    <w:rsid w:val="0001725F"/>
    <w:rPr>
      <w:rFonts w:asciiTheme="majorHAnsi" w:eastAsia="Cambria" w:hAnsiTheme="majorHAnsi" w:cs="Times"/>
      <w:sz w:val="22"/>
      <w:szCs w:val="22"/>
    </w:rPr>
  </w:style>
  <w:style w:type="paragraph" w:styleId="ListParagraph">
    <w:name w:val="List Paragraph"/>
    <w:basedOn w:val="Normal"/>
    <w:uiPriority w:val="34"/>
    <w:qFormat/>
    <w:rsid w:val="00FE34D7"/>
    <w:pPr>
      <w:ind w:left="720"/>
    </w:pPr>
  </w:style>
  <w:style w:type="paragraph" w:styleId="TOCHeading">
    <w:name w:val="TOC Heading"/>
    <w:basedOn w:val="Heading1"/>
    <w:next w:val="Normal"/>
    <w:uiPriority w:val="39"/>
    <w:unhideWhenUsed/>
    <w:qFormat/>
    <w:rsid w:val="00872A4E"/>
    <w:pPr>
      <w:spacing w:line="276" w:lineRule="auto"/>
      <w:outlineLvl w:val="9"/>
    </w:pPr>
    <w:rPr>
      <w:rFonts w:asciiTheme="majorHAnsi" w:eastAsiaTheme="majorEastAsia" w:hAnsiTheme="majorHAnsi" w:cstheme="majorBidi"/>
      <w:bCs w:val="0"/>
      <w:color w:val="365F91" w:themeColor="accent1" w:themeShade="BF"/>
      <w:lang w:val="en-US" w:eastAsia="ja-JP"/>
    </w:rPr>
  </w:style>
  <w:style w:type="character" w:customStyle="1" w:styleId="CommentTextChar">
    <w:name w:val="Comment Text Char"/>
    <w:basedOn w:val="DefaultParagraphFont"/>
    <w:link w:val="CommentText"/>
    <w:uiPriority w:val="99"/>
    <w:semiHidden/>
    <w:rsid w:val="00A33207"/>
    <w:rPr>
      <w:lang w:eastAsia="en-US"/>
    </w:rPr>
  </w:style>
  <w:style w:type="character" w:customStyle="1" w:styleId="BodyTextFirstIndentChar">
    <w:name w:val="Body Text First Indent Char"/>
    <w:basedOn w:val="BodyTextChar"/>
    <w:link w:val="BodyTextFirstIndent"/>
    <w:rsid w:val="000F6672"/>
    <w:rPr>
      <w:rFonts w:ascii="Cambria" w:eastAsia="Cambria" w:hAnsi="Cambria" w:cs="Cambria"/>
      <w:sz w:val="22"/>
      <w:szCs w:val="22"/>
      <w:lang w:val="en-GB" w:eastAsia="en-GB" w:bidi="ar-SA"/>
    </w:rPr>
  </w:style>
  <w:style w:type="table" w:customStyle="1" w:styleId="TableGrid1">
    <w:name w:val="Table Grid1"/>
    <w:basedOn w:val="TableNormal"/>
    <w:next w:val="TableGrid"/>
    <w:rsid w:val="00FE34D7"/>
    <w:pPr>
      <w:jc w:val="both"/>
    </w:pPr>
    <w:rPr>
      <w:rFonts w:ascii="Times" w:eastAsia="Cambria" w:hAnsi="Times" w:cs="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3273"/>
    <w:pPr>
      <w:autoSpaceDE w:val="0"/>
      <w:autoSpaceDN w:val="0"/>
      <w:adjustRightInd w:val="0"/>
    </w:pPr>
    <w:rPr>
      <w:rFonts w:eastAsiaTheme="minorHAnsi"/>
      <w:color w:val="000000"/>
      <w:sz w:val="24"/>
      <w:szCs w:val="24"/>
      <w:lang w:eastAsia="en-US"/>
    </w:rPr>
  </w:style>
  <w:style w:type="table" w:styleId="ListTable7Colorful-Accent1">
    <w:name w:val="List Table 7 Colorful Accent 1"/>
    <w:basedOn w:val="TableNormal"/>
    <w:uiPriority w:val="52"/>
    <w:rsid w:val="004023FF"/>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023FF"/>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4">
    <w:name w:val="List Table 1 Light Accent 4"/>
    <w:basedOn w:val="TableNormal"/>
    <w:uiPriority w:val="46"/>
    <w:rsid w:val="004023FF"/>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2Char">
    <w:name w:val="Heading 2 Char"/>
    <w:link w:val="Heading2"/>
    <w:uiPriority w:val="99"/>
    <w:rsid w:val="00FE34D7"/>
    <w:rPr>
      <w:rFonts w:ascii="Calibri" w:eastAsia="Cambria" w:hAnsi="Calibri" w:cs="Calibri"/>
      <w:b/>
      <w:bCs/>
      <w:sz w:val="26"/>
      <w:szCs w:val="26"/>
    </w:rPr>
  </w:style>
  <w:style w:type="paragraph" w:customStyle="1" w:styleId="AgendaItemMDR">
    <w:name w:val="Agenda Item MDR"/>
    <w:basedOn w:val="Heading2"/>
    <w:qFormat/>
    <w:rsid w:val="00FE34D7"/>
    <w:pPr>
      <w:spacing w:before="240" w:after="60"/>
    </w:pPr>
    <w:rPr>
      <w:rFonts w:asciiTheme="majorHAnsi" w:hAnsiTheme="majorHAnsi"/>
      <w:color w:val="1F497D" w:themeColor="text2"/>
      <w:sz w:val="24"/>
    </w:rPr>
  </w:style>
  <w:style w:type="paragraph" w:customStyle="1" w:styleId="Heading1NumberedBodytext">
    <w:name w:val="Heading 1 Numbered Bodytext"/>
    <w:basedOn w:val="BodyText"/>
    <w:uiPriority w:val="99"/>
    <w:rsid w:val="00FE34D7"/>
    <w:pPr>
      <w:spacing w:before="240"/>
    </w:pPr>
    <w:rPr>
      <w:rFonts w:ascii="Times" w:hAnsi="Times" w:cs="Times"/>
    </w:rPr>
  </w:style>
  <w:style w:type="paragraph" w:customStyle="1" w:styleId="AgendaSubitemMDR">
    <w:name w:val="Agenda Subitem MDR"/>
    <w:basedOn w:val="Heading1NumberedBodytext"/>
    <w:next w:val="Heading1NumberedBodytext"/>
    <w:qFormat/>
    <w:rsid w:val="00FE34D7"/>
    <w:pPr>
      <w:tabs>
        <w:tab w:val="left" w:pos="851"/>
      </w:tabs>
      <w:spacing w:after="60" w:line="240" w:lineRule="auto"/>
      <w:ind w:left="851"/>
    </w:pPr>
    <w:rPr>
      <w:rFonts w:asciiTheme="majorHAnsi" w:hAnsiTheme="majorHAnsi"/>
      <w:i/>
      <w:color w:val="000000" w:themeColor="text1"/>
      <w:sz w:val="24"/>
    </w:rPr>
  </w:style>
  <w:style w:type="character" w:customStyle="1" w:styleId="BalloonTextChar">
    <w:name w:val="Balloon Text Char"/>
    <w:link w:val="BalloonText"/>
    <w:uiPriority w:val="99"/>
    <w:rsid w:val="00FE34D7"/>
    <w:rPr>
      <w:rFonts w:ascii="Tahoma" w:eastAsia="Cambria" w:hAnsi="Tahoma" w:cs="Tahoma"/>
      <w:sz w:val="16"/>
      <w:szCs w:val="16"/>
    </w:rPr>
  </w:style>
  <w:style w:type="paragraph" w:styleId="BodyTextIndent">
    <w:name w:val="Body Text Indent"/>
    <w:basedOn w:val="Normal"/>
    <w:link w:val="BodyTextIndentChar"/>
    <w:uiPriority w:val="99"/>
    <w:unhideWhenUsed/>
    <w:rsid w:val="00FE34D7"/>
    <w:pPr>
      <w:spacing w:after="120"/>
      <w:ind w:left="283"/>
    </w:pPr>
  </w:style>
  <w:style w:type="character" w:customStyle="1" w:styleId="BodyTextIndentChar">
    <w:name w:val="Body Text Indent Char"/>
    <w:basedOn w:val="DefaultParagraphFont"/>
    <w:link w:val="BodyTextIndent"/>
    <w:uiPriority w:val="99"/>
    <w:rsid w:val="00FE34D7"/>
    <w:rPr>
      <w:rFonts w:ascii="Cambria" w:eastAsia="Cambria" w:hAnsi="Cambria" w:cs="Cambria"/>
      <w:sz w:val="22"/>
      <w:szCs w:val="22"/>
    </w:rPr>
  </w:style>
  <w:style w:type="character" w:customStyle="1" w:styleId="BodyTextFirstIndent2Char">
    <w:name w:val="Body Text First Indent 2 Char"/>
    <w:basedOn w:val="BodyTextIndentChar"/>
    <w:link w:val="BodyTextFirstIndent2"/>
    <w:uiPriority w:val="99"/>
    <w:rsid w:val="00FE34D7"/>
    <w:rPr>
      <w:rFonts w:ascii="Cambria" w:eastAsia="Cambria" w:hAnsi="Cambria" w:cs="Cambria"/>
      <w:sz w:val="22"/>
      <w:szCs w:val="22"/>
    </w:rPr>
  </w:style>
  <w:style w:type="character" w:customStyle="1" w:styleId="BodyTextChar0">
    <w:name w:val="BodyText Char"/>
    <w:uiPriority w:val="99"/>
    <w:rsid w:val="00FE34D7"/>
    <w:rPr>
      <w:rFonts w:ascii="Times" w:hAnsi="Times" w:cs="Times"/>
      <w:sz w:val="20"/>
      <w:szCs w:val="20"/>
    </w:rPr>
  </w:style>
  <w:style w:type="paragraph" w:customStyle="1" w:styleId="BodytextNumbered">
    <w:name w:val="Bodytext Numbered"/>
    <w:basedOn w:val="Heading1NumberedBodytext"/>
    <w:qFormat/>
    <w:rsid w:val="00FE34D7"/>
    <w:pPr>
      <w:numPr>
        <w:numId w:val="9"/>
      </w:numPr>
      <w:tabs>
        <w:tab w:val="left" w:pos="851"/>
      </w:tabs>
    </w:pPr>
    <w:rPr>
      <w:rFonts w:asciiTheme="majorHAnsi" w:hAnsiTheme="majorHAnsi"/>
      <w:color w:val="000000" w:themeColor="text1"/>
    </w:rPr>
  </w:style>
  <w:style w:type="paragraph" w:customStyle="1" w:styleId="Captionfortable">
    <w:name w:val="Caption for table"/>
    <w:basedOn w:val="Caption"/>
    <w:uiPriority w:val="99"/>
    <w:rsid w:val="00FE34D7"/>
    <w:pPr>
      <w:spacing w:before="360" w:after="120"/>
    </w:pPr>
  </w:style>
  <w:style w:type="character" w:customStyle="1" w:styleId="Heading1Char">
    <w:name w:val="Heading 1 Char"/>
    <w:link w:val="Heading1"/>
    <w:uiPriority w:val="9"/>
    <w:rsid w:val="00FE34D7"/>
    <w:rPr>
      <w:rFonts w:ascii="Calibri" w:eastAsia="Cambria" w:hAnsi="Calibri" w:cs="Calibri"/>
      <w:b/>
      <w:bCs/>
      <w:color w:val="445784"/>
      <w:sz w:val="28"/>
      <w:szCs w:val="28"/>
    </w:rPr>
  </w:style>
  <w:style w:type="paragraph" w:customStyle="1" w:styleId="ECAgendaitemdoctitle">
    <w:name w:val="EC Agenda item doc title"/>
    <w:basedOn w:val="Heading1"/>
    <w:qFormat/>
    <w:rsid w:val="00FE34D7"/>
    <w:pPr>
      <w:tabs>
        <w:tab w:val="left" w:pos="1134"/>
        <w:tab w:val="left" w:pos="1843"/>
      </w:tabs>
      <w:spacing w:before="120"/>
      <w:ind w:left="3399" w:hanging="2265"/>
    </w:pPr>
  </w:style>
  <w:style w:type="paragraph" w:customStyle="1" w:styleId="ECBodytext">
    <w:name w:val="EC Body text"/>
    <w:basedOn w:val="BodyText"/>
    <w:qFormat/>
    <w:rsid w:val="00FE34D7"/>
  </w:style>
  <w:style w:type="numbering" w:customStyle="1" w:styleId="EcBulletList">
    <w:name w:val="Ec Bullet List"/>
    <w:uiPriority w:val="99"/>
    <w:rsid w:val="00FE34D7"/>
    <w:pPr>
      <w:numPr>
        <w:numId w:val="10"/>
      </w:numPr>
    </w:pPr>
  </w:style>
  <w:style w:type="paragraph" w:customStyle="1" w:styleId="ECCoverheading">
    <w:name w:val="EC Cover heading"/>
    <w:basedOn w:val="Heading1"/>
    <w:next w:val="ECBodytext"/>
    <w:qFormat/>
    <w:rsid w:val="00FE34D7"/>
    <w:pPr>
      <w:tabs>
        <w:tab w:val="left" w:pos="1134"/>
      </w:tabs>
      <w:ind w:left="1134"/>
    </w:pPr>
  </w:style>
  <w:style w:type="paragraph" w:customStyle="1" w:styleId="ECFigure">
    <w:name w:val="EC Figure"/>
    <w:basedOn w:val="Caption"/>
    <w:qFormat/>
    <w:rsid w:val="00FE34D7"/>
    <w:rPr>
      <w:sz w:val="20"/>
      <w:szCs w:val="20"/>
    </w:rPr>
  </w:style>
  <w:style w:type="paragraph" w:customStyle="1" w:styleId="ECFiguretext">
    <w:name w:val="EC Figure text"/>
    <w:basedOn w:val="ECFigure"/>
    <w:next w:val="ECBodytext"/>
    <w:qFormat/>
    <w:rsid w:val="00FE34D7"/>
    <w:pPr>
      <w:ind w:left="1134"/>
    </w:pPr>
    <w:rPr>
      <w:b w:val="0"/>
    </w:rPr>
  </w:style>
  <w:style w:type="paragraph" w:customStyle="1" w:styleId="Heading1numbered">
    <w:name w:val="Heading 1 numbered"/>
    <w:basedOn w:val="Heading1"/>
    <w:next w:val="BodyText"/>
    <w:link w:val="Heading1numberedChar"/>
    <w:rsid w:val="00FE34D7"/>
    <w:pPr>
      <w:keepLines w:val="0"/>
      <w:numPr>
        <w:numId w:val="17"/>
      </w:numPr>
      <w:tabs>
        <w:tab w:val="left" w:pos="1134"/>
      </w:tabs>
      <w:spacing w:before="360" w:after="120"/>
      <w:jc w:val="both"/>
    </w:pPr>
    <w:rPr>
      <w:rFonts w:ascii="Cambria" w:hAnsi="Cambria"/>
      <w:bCs w:val="0"/>
      <w:kern w:val="28"/>
      <w:lang w:eastAsia="en-US"/>
    </w:rPr>
  </w:style>
  <w:style w:type="character" w:customStyle="1" w:styleId="Heading1numberedChar">
    <w:name w:val="Heading 1 numbered Char"/>
    <w:basedOn w:val="Heading1Char"/>
    <w:link w:val="Heading1numbered"/>
    <w:rsid w:val="00FE34D7"/>
    <w:rPr>
      <w:rFonts w:ascii="Cambria" w:eastAsia="Cambria" w:hAnsi="Cambria" w:cs="Calibri"/>
      <w:b/>
      <w:bCs w:val="0"/>
      <w:color w:val="445784"/>
      <w:kern w:val="28"/>
      <w:sz w:val="28"/>
      <w:szCs w:val="28"/>
      <w:lang w:eastAsia="en-US"/>
    </w:rPr>
  </w:style>
  <w:style w:type="paragraph" w:customStyle="1" w:styleId="ECHeading1numbered">
    <w:name w:val="EC Heading 1 numbered"/>
    <w:basedOn w:val="Heading1numbered"/>
    <w:next w:val="ECBodytext"/>
    <w:qFormat/>
    <w:rsid w:val="00FE34D7"/>
    <w:pPr>
      <w:numPr>
        <w:numId w:val="11"/>
      </w:numPr>
      <w:jc w:val="left"/>
    </w:pPr>
    <w:rPr>
      <w:rFonts w:eastAsia="Times New Roman" w:cs="Times New Roman"/>
      <w:color w:val="1F497D"/>
      <w:kern w:val="0"/>
    </w:rPr>
  </w:style>
  <w:style w:type="paragraph" w:customStyle="1" w:styleId="Heading2numbered">
    <w:name w:val="Heading 2 numbered"/>
    <w:basedOn w:val="Heading2"/>
    <w:next w:val="BodyText"/>
    <w:rsid w:val="00FE34D7"/>
    <w:pPr>
      <w:keepLines w:val="0"/>
      <w:numPr>
        <w:ilvl w:val="1"/>
        <w:numId w:val="17"/>
      </w:numPr>
      <w:tabs>
        <w:tab w:val="left" w:pos="1134"/>
      </w:tabs>
      <w:spacing w:before="240" w:after="60"/>
      <w:jc w:val="both"/>
    </w:pPr>
    <w:rPr>
      <w:rFonts w:ascii="Cambria" w:eastAsia="Times New Roman" w:hAnsi="Cambria" w:cs="Times New Roman"/>
      <w:bCs w:val="0"/>
      <w:color w:val="445784"/>
      <w:sz w:val="24"/>
      <w:szCs w:val="20"/>
      <w:lang w:eastAsia="en-US"/>
    </w:rPr>
  </w:style>
  <w:style w:type="paragraph" w:customStyle="1" w:styleId="ECHeading2numbered">
    <w:name w:val="EC Heading 2 numbered"/>
    <w:basedOn w:val="Heading2numbered"/>
    <w:next w:val="ECBodytext"/>
    <w:qFormat/>
    <w:rsid w:val="00FE34D7"/>
    <w:pPr>
      <w:numPr>
        <w:ilvl w:val="0"/>
        <w:numId w:val="12"/>
      </w:numPr>
      <w:jc w:val="left"/>
    </w:pPr>
    <w:rPr>
      <w:color w:val="1F497D" w:themeColor="text2"/>
    </w:rPr>
  </w:style>
  <w:style w:type="paragraph" w:customStyle="1" w:styleId="ECHeading3">
    <w:name w:val="EC Heading 3"/>
    <w:basedOn w:val="Normal"/>
    <w:next w:val="ECBodytext"/>
    <w:qFormat/>
    <w:rsid w:val="00FE34D7"/>
    <w:pPr>
      <w:keepNext/>
      <w:tabs>
        <w:tab w:val="left" w:pos="1134"/>
      </w:tabs>
      <w:spacing w:before="240" w:after="120"/>
      <w:ind w:left="1134"/>
    </w:pPr>
    <w:rPr>
      <w:b/>
      <w:bCs/>
      <w:color w:val="003366"/>
    </w:rPr>
  </w:style>
  <w:style w:type="character" w:customStyle="1" w:styleId="Heading3Char">
    <w:name w:val="Heading 3 Char"/>
    <w:link w:val="Heading3"/>
    <w:uiPriority w:val="99"/>
    <w:rsid w:val="00FE34D7"/>
    <w:rPr>
      <w:rFonts w:asciiTheme="majorHAnsi" w:eastAsia="Cambria" w:hAnsiTheme="majorHAnsi" w:cs="Calibri"/>
      <w:b/>
      <w:bCs/>
      <w:color w:val="445784"/>
      <w:sz w:val="24"/>
      <w:szCs w:val="22"/>
    </w:rPr>
  </w:style>
  <w:style w:type="paragraph" w:customStyle="1" w:styleId="ECHeading3Numbered">
    <w:name w:val="EC Heading 3 Numbered"/>
    <w:basedOn w:val="Heading3"/>
    <w:link w:val="ECHeading3NumberedChar"/>
    <w:qFormat/>
    <w:rsid w:val="00FE34D7"/>
    <w:pPr>
      <w:numPr>
        <w:numId w:val="13"/>
      </w:numPr>
      <w:spacing w:before="240" w:after="60"/>
    </w:pPr>
    <w:rPr>
      <w:lang w:val="en-US" w:eastAsia="en-US"/>
    </w:rPr>
  </w:style>
  <w:style w:type="character" w:customStyle="1" w:styleId="ECHeading3NumberedChar">
    <w:name w:val="EC Heading 3 Numbered Char"/>
    <w:basedOn w:val="Heading3Char"/>
    <w:link w:val="ECHeading3Numbered"/>
    <w:rsid w:val="00FE34D7"/>
    <w:rPr>
      <w:rFonts w:asciiTheme="majorHAnsi" w:eastAsia="Cambria" w:hAnsiTheme="majorHAnsi" w:cs="Calibri"/>
      <w:b/>
      <w:bCs/>
      <w:color w:val="445784"/>
      <w:sz w:val="24"/>
      <w:szCs w:val="22"/>
      <w:lang w:val="en-US" w:eastAsia="en-US"/>
    </w:rPr>
  </w:style>
  <w:style w:type="numbering" w:customStyle="1" w:styleId="EcNumberedList">
    <w:name w:val="Ec Numbered List"/>
    <w:uiPriority w:val="99"/>
    <w:rsid w:val="00FE34D7"/>
    <w:pPr>
      <w:numPr>
        <w:numId w:val="14"/>
      </w:numPr>
    </w:pPr>
  </w:style>
  <w:style w:type="paragraph" w:customStyle="1" w:styleId="ECQuotation">
    <w:name w:val="EC Quotation"/>
    <w:basedOn w:val="ECBodytext"/>
    <w:next w:val="ECBodytext"/>
    <w:qFormat/>
    <w:rsid w:val="00FE34D7"/>
    <w:pPr>
      <w:ind w:left="1701"/>
    </w:pPr>
    <w:rPr>
      <w:i/>
      <w:iCs/>
    </w:rPr>
  </w:style>
  <w:style w:type="paragraph" w:customStyle="1" w:styleId="EcTableHeading">
    <w:name w:val="Ec Table Heading"/>
    <w:basedOn w:val="BodyText"/>
    <w:qFormat/>
    <w:rsid w:val="00FE34D7"/>
    <w:pPr>
      <w:jc w:val="both"/>
    </w:pPr>
    <w:rPr>
      <w:b/>
      <w:sz w:val="20"/>
      <w:lang w:val="en-US"/>
    </w:rPr>
  </w:style>
  <w:style w:type="character" w:styleId="Emphasis">
    <w:name w:val="Emphasis"/>
    <w:uiPriority w:val="99"/>
    <w:qFormat/>
    <w:rsid w:val="00FE34D7"/>
    <w:rPr>
      <w:rFonts w:ascii="Cambria" w:hAnsi="Cambria" w:cs="Cambria"/>
      <w:i/>
      <w:iCs/>
    </w:rPr>
  </w:style>
  <w:style w:type="character" w:styleId="EndnoteReference">
    <w:name w:val="endnote reference"/>
    <w:uiPriority w:val="99"/>
    <w:rsid w:val="00FE34D7"/>
    <w:rPr>
      <w:rFonts w:ascii="Cambria" w:hAnsi="Cambria" w:cs="Cambria"/>
      <w:vertAlign w:val="superscript"/>
    </w:rPr>
  </w:style>
  <w:style w:type="paragraph" w:styleId="EndnoteText">
    <w:name w:val="endnote text"/>
    <w:basedOn w:val="Normal"/>
    <w:link w:val="EndnoteTextChar"/>
    <w:uiPriority w:val="99"/>
    <w:rsid w:val="00FE34D7"/>
    <w:pPr>
      <w:pBdr>
        <w:top w:val="single" w:sz="4" w:space="1" w:color="1F497D" w:themeColor="text2"/>
      </w:pBdr>
    </w:pPr>
    <w:rPr>
      <w:sz w:val="20"/>
      <w:szCs w:val="20"/>
    </w:rPr>
  </w:style>
  <w:style w:type="character" w:customStyle="1" w:styleId="EndnoteTextChar">
    <w:name w:val="Endnote Text Char"/>
    <w:link w:val="EndnoteText"/>
    <w:uiPriority w:val="99"/>
    <w:rsid w:val="00FE34D7"/>
    <w:rPr>
      <w:rFonts w:ascii="Cambria" w:eastAsia="Cambria" w:hAnsi="Cambria" w:cs="Cambria"/>
    </w:rPr>
  </w:style>
  <w:style w:type="paragraph" w:customStyle="1" w:styleId="Figures">
    <w:name w:val="Figures"/>
    <w:basedOn w:val="Normal"/>
    <w:uiPriority w:val="99"/>
    <w:rsid w:val="00FE34D7"/>
    <w:pPr>
      <w:jc w:val="right"/>
    </w:pPr>
  </w:style>
  <w:style w:type="character" w:customStyle="1" w:styleId="FiguresChar">
    <w:name w:val="Figures Char"/>
    <w:uiPriority w:val="99"/>
    <w:rsid w:val="00FE34D7"/>
    <w:rPr>
      <w:rFonts w:ascii="Cambria" w:hAnsi="Cambria" w:cs="Cambria"/>
    </w:rPr>
  </w:style>
  <w:style w:type="character" w:customStyle="1" w:styleId="FootnoteTextChar">
    <w:name w:val="Footnote Text Char"/>
    <w:link w:val="FootnoteText"/>
    <w:uiPriority w:val="99"/>
    <w:rsid w:val="00FE34D7"/>
    <w:rPr>
      <w:rFonts w:ascii="Times" w:eastAsia="Cambria" w:hAnsi="Times" w:cs="Times"/>
    </w:rPr>
  </w:style>
  <w:style w:type="paragraph" w:customStyle="1" w:styleId="Heading">
    <w:name w:val="Heading"/>
    <w:basedOn w:val="Normal"/>
    <w:qFormat/>
    <w:rsid w:val="00FE34D7"/>
    <w:pPr>
      <w:pBdr>
        <w:bottom w:val="single" w:sz="8" w:space="1" w:color="auto"/>
      </w:pBdr>
    </w:pPr>
    <w:rPr>
      <w:rFonts w:ascii="Calibri" w:hAnsi="Calibri" w:cs="Calibri"/>
      <w:b/>
      <w:bCs/>
      <w:color w:val="1F497D"/>
      <w:sz w:val="40"/>
      <w:szCs w:val="40"/>
    </w:rPr>
  </w:style>
  <w:style w:type="paragraph" w:customStyle="1" w:styleId="Heading1NumberedFC">
    <w:name w:val="Heading 1 Numbered FC"/>
    <w:basedOn w:val="BodyText"/>
    <w:next w:val="BlockText"/>
    <w:rsid w:val="00FE34D7"/>
    <w:pPr>
      <w:keepNext/>
      <w:numPr>
        <w:numId w:val="16"/>
      </w:numPr>
      <w:spacing w:before="240"/>
    </w:pPr>
    <w:rPr>
      <w:b/>
    </w:rPr>
  </w:style>
  <w:style w:type="paragraph" w:customStyle="1" w:styleId="Heading2NumberedBodytext">
    <w:name w:val="Heading 2 Numbered Bodytext"/>
    <w:basedOn w:val="BodyText"/>
    <w:rsid w:val="00FE34D7"/>
    <w:pPr>
      <w:numPr>
        <w:ilvl w:val="1"/>
        <w:numId w:val="15"/>
      </w:numPr>
      <w:spacing w:before="240"/>
    </w:pPr>
  </w:style>
  <w:style w:type="character" w:customStyle="1" w:styleId="Heading2numberedCharChar">
    <w:name w:val="Heading 2 numbered Char Char"/>
    <w:uiPriority w:val="99"/>
    <w:rsid w:val="00FE34D7"/>
    <w:rPr>
      <w:rFonts w:ascii="Cambria" w:hAnsi="Cambria" w:cs="Cambria"/>
      <w:b/>
      <w:bCs/>
      <w:sz w:val="20"/>
      <w:szCs w:val="20"/>
    </w:rPr>
  </w:style>
  <w:style w:type="paragraph" w:customStyle="1" w:styleId="Heading2NumberedFC">
    <w:name w:val="Heading 2 Numbered FC"/>
    <w:basedOn w:val="BodyText"/>
    <w:next w:val="BodyText"/>
    <w:rsid w:val="00FE34D7"/>
    <w:pPr>
      <w:keepNext/>
      <w:numPr>
        <w:ilvl w:val="1"/>
        <w:numId w:val="16"/>
      </w:numPr>
    </w:pPr>
  </w:style>
  <w:style w:type="paragraph" w:customStyle="1" w:styleId="Heading3numbered">
    <w:name w:val="Heading 3 numbered"/>
    <w:basedOn w:val="Heading3"/>
    <w:next w:val="BodyText"/>
    <w:rsid w:val="00FE34D7"/>
    <w:pPr>
      <w:keepLines w:val="0"/>
      <w:numPr>
        <w:ilvl w:val="2"/>
        <w:numId w:val="17"/>
      </w:numPr>
      <w:spacing w:before="240" w:after="60"/>
      <w:jc w:val="both"/>
    </w:pPr>
    <w:rPr>
      <w:rFonts w:ascii="Cambria" w:eastAsia="Times New Roman" w:hAnsi="Cambria" w:cs="Times New Roman"/>
      <w:bCs w:val="0"/>
      <w:szCs w:val="20"/>
      <w:lang w:eastAsia="en-US"/>
    </w:rPr>
  </w:style>
  <w:style w:type="paragraph" w:customStyle="1" w:styleId="Heading3NumberedBodytext">
    <w:name w:val="Heading 3 Numbered Bodytext"/>
    <w:basedOn w:val="BodyText"/>
    <w:rsid w:val="00FE34D7"/>
    <w:pPr>
      <w:numPr>
        <w:ilvl w:val="2"/>
        <w:numId w:val="15"/>
      </w:numPr>
      <w:spacing w:before="240"/>
    </w:pPr>
    <w:rPr>
      <w:i/>
    </w:rPr>
  </w:style>
  <w:style w:type="paragraph" w:customStyle="1" w:styleId="Heading3NumberedFC">
    <w:name w:val="Heading 3 Numbered FC"/>
    <w:basedOn w:val="BodyText"/>
    <w:rsid w:val="00FE34D7"/>
    <w:pPr>
      <w:keepNext/>
      <w:numPr>
        <w:ilvl w:val="2"/>
        <w:numId w:val="16"/>
      </w:numPr>
      <w:spacing w:before="240"/>
    </w:pPr>
    <w:rPr>
      <w:i/>
    </w:rPr>
  </w:style>
  <w:style w:type="paragraph" w:customStyle="1" w:styleId="Heading4numbered">
    <w:name w:val="Heading 4 numbered"/>
    <w:basedOn w:val="Heading4"/>
    <w:next w:val="BodyText"/>
    <w:uiPriority w:val="99"/>
    <w:rsid w:val="00FE34D7"/>
    <w:pPr>
      <w:keepLines w:val="0"/>
      <w:numPr>
        <w:ilvl w:val="3"/>
        <w:numId w:val="17"/>
      </w:numPr>
      <w:spacing w:before="240" w:after="60"/>
      <w:jc w:val="both"/>
    </w:pPr>
    <w:rPr>
      <w:rFonts w:ascii="Times" w:hAnsi="Times" w:cs="Times"/>
      <w:sz w:val="24"/>
      <w:szCs w:val="24"/>
    </w:rPr>
  </w:style>
  <w:style w:type="character" w:customStyle="1" w:styleId="HeadingChar">
    <w:name w:val="Heading Char"/>
    <w:rsid w:val="00FE34D7"/>
    <w:rPr>
      <w:rFonts w:ascii="Calibri" w:hAnsi="Calibri" w:cs="Calibri"/>
      <w:b/>
      <w:bCs/>
      <w:color w:val="1F497D"/>
      <w:sz w:val="36"/>
      <w:szCs w:val="36"/>
      <w:lang w:eastAsia="en-GB"/>
    </w:rPr>
  </w:style>
  <w:style w:type="paragraph" w:styleId="IntenseQuote">
    <w:name w:val="Intense Quote"/>
    <w:basedOn w:val="Normal"/>
    <w:next w:val="Normal"/>
    <w:link w:val="IntenseQuoteChar"/>
    <w:uiPriority w:val="99"/>
    <w:qFormat/>
    <w:rsid w:val="00FE34D7"/>
    <w:pPr>
      <w:pBdr>
        <w:bottom w:val="single" w:sz="4" w:space="4" w:color="auto"/>
      </w:pBdr>
      <w:spacing w:before="200" w:after="280"/>
      <w:ind w:left="936" w:right="936"/>
    </w:pPr>
    <w:rPr>
      <w:b/>
      <w:bCs/>
      <w:i/>
      <w:iCs/>
    </w:rPr>
  </w:style>
  <w:style w:type="character" w:customStyle="1" w:styleId="IntenseQuoteChar">
    <w:name w:val="Intense Quote Char"/>
    <w:link w:val="IntenseQuote"/>
    <w:uiPriority w:val="99"/>
    <w:rsid w:val="00FE34D7"/>
    <w:rPr>
      <w:rFonts w:ascii="Cambria" w:eastAsia="Cambria" w:hAnsi="Cambria" w:cs="Cambria"/>
      <w:b/>
      <w:bCs/>
      <w:i/>
      <w:iCs/>
      <w:sz w:val="22"/>
      <w:szCs w:val="22"/>
    </w:rPr>
  </w:style>
  <w:style w:type="numbering" w:customStyle="1" w:styleId="LeftAlignedBullet">
    <w:name w:val="Left Aligned Bullet"/>
    <w:uiPriority w:val="99"/>
    <w:rsid w:val="00FE34D7"/>
    <w:pPr>
      <w:numPr>
        <w:numId w:val="19"/>
      </w:numPr>
    </w:pPr>
  </w:style>
  <w:style w:type="numbering" w:customStyle="1" w:styleId="LeftAlignedNumbered">
    <w:name w:val="Left Aligned Numbered"/>
    <w:uiPriority w:val="99"/>
    <w:rsid w:val="00FE34D7"/>
    <w:pPr>
      <w:numPr>
        <w:numId w:val="20"/>
      </w:numPr>
    </w:pPr>
  </w:style>
  <w:style w:type="paragraph" w:customStyle="1" w:styleId="NewFCBodyText">
    <w:name w:val="New FC Body Text"/>
    <w:basedOn w:val="Normal"/>
    <w:uiPriority w:val="99"/>
    <w:rsid w:val="00FE34D7"/>
    <w:pPr>
      <w:spacing w:before="120" w:after="120" w:line="288" w:lineRule="auto"/>
      <w:ind w:left="2694"/>
      <w:jc w:val="both"/>
    </w:pPr>
    <w:rPr>
      <w:rFonts w:ascii="Times" w:hAnsi="Times" w:cs="Times"/>
    </w:rPr>
  </w:style>
  <w:style w:type="character" w:customStyle="1" w:styleId="NewFCBodyTextChar">
    <w:name w:val="New FC Body Text Char"/>
    <w:uiPriority w:val="99"/>
    <w:rsid w:val="00FE34D7"/>
    <w:rPr>
      <w:rFonts w:ascii="Times" w:hAnsi="Times" w:cs="Times"/>
      <w:sz w:val="20"/>
      <w:szCs w:val="20"/>
    </w:rPr>
  </w:style>
  <w:style w:type="paragraph" w:styleId="NoSpacing">
    <w:name w:val="No Spacing"/>
    <w:uiPriority w:val="99"/>
    <w:qFormat/>
    <w:rsid w:val="00FE34D7"/>
    <w:pPr>
      <w:ind w:left="1134"/>
    </w:pPr>
    <w:rPr>
      <w:rFonts w:ascii="Cambria" w:eastAsia="Cambria" w:hAnsi="Cambria" w:cs="Cambria"/>
      <w:sz w:val="22"/>
      <w:szCs w:val="22"/>
      <w:lang w:eastAsia="en-US"/>
    </w:rPr>
  </w:style>
  <w:style w:type="character" w:customStyle="1" w:styleId="st">
    <w:name w:val="st"/>
    <w:uiPriority w:val="99"/>
    <w:rsid w:val="00FE34D7"/>
    <w:rPr>
      <w:rFonts w:ascii="Cambria" w:hAnsi="Cambria" w:cs="Cambria"/>
    </w:rPr>
  </w:style>
  <w:style w:type="paragraph" w:customStyle="1" w:styleId="SubHeading">
    <w:name w:val="Sub Heading"/>
    <w:basedOn w:val="Normal"/>
    <w:uiPriority w:val="99"/>
    <w:rsid w:val="00FE34D7"/>
    <w:pPr>
      <w:pBdr>
        <w:bottom w:val="single" w:sz="8" w:space="1" w:color="auto"/>
      </w:pBdr>
    </w:pPr>
    <w:rPr>
      <w:rFonts w:ascii="Calibri" w:hAnsi="Calibri" w:cs="Calibri"/>
      <w:color w:val="1F497D"/>
      <w:sz w:val="28"/>
      <w:szCs w:val="28"/>
    </w:rPr>
  </w:style>
  <w:style w:type="character" w:customStyle="1" w:styleId="SubHeadingChar">
    <w:name w:val="Sub Heading Char"/>
    <w:uiPriority w:val="99"/>
    <w:rsid w:val="00FE34D7"/>
    <w:rPr>
      <w:rFonts w:ascii="Calibri" w:hAnsi="Calibri" w:cs="Calibri"/>
      <w:color w:val="1F497D"/>
      <w:sz w:val="28"/>
      <w:szCs w:val="28"/>
    </w:rPr>
  </w:style>
  <w:style w:type="paragraph" w:styleId="Subtitle">
    <w:name w:val="Subtitle"/>
    <w:basedOn w:val="Normal"/>
    <w:next w:val="Normal"/>
    <w:link w:val="SubtitleChar"/>
    <w:uiPriority w:val="99"/>
    <w:qFormat/>
    <w:rsid w:val="00FE34D7"/>
    <w:pPr>
      <w:numPr>
        <w:ilvl w:val="1"/>
      </w:numPr>
      <w:ind w:left="1134"/>
    </w:pPr>
    <w:rPr>
      <w:i/>
      <w:iCs/>
      <w:spacing w:val="15"/>
      <w:sz w:val="24"/>
      <w:szCs w:val="24"/>
    </w:rPr>
  </w:style>
  <w:style w:type="character" w:customStyle="1" w:styleId="SubtitleChar">
    <w:name w:val="Subtitle Char"/>
    <w:link w:val="Subtitle"/>
    <w:uiPriority w:val="99"/>
    <w:rsid w:val="00FE34D7"/>
    <w:rPr>
      <w:rFonts w:ascii="Cambria" w:eastAsia="Cambria" w:hAnsi="Cambria" w:cs="Cambria"/>
      <w:i/>
      <w:iCs/>
      <w:spacing w:val="15"/>
      <w:sz w:val="24"/>
      <w:szCs w:val="24"/>
    </w:rPr>
  </w:style>
  <w:style w:type="paragraph" w:customStyle="1" w:styleId="table">
    <w:name w:val="table"/>
    <w:basedOn w:val="BodyText"/>
    <w:uiPriority w:val="99"/>
    <w:rsid w:val="00FE34D7"/>
    <w:pPr>
      <w:spacing w:before="40" w:after="40" w:line="240" w:lineRule="auto"/>
      <w:jc w:val="center"/>
    </w:pPr>
  </w:style>
  <w:style w:type="character" w:customStyle="1" w:styleId="tableChar">
    <w:name w:val="table Char"/>
    <w:uiPriority w:val="99"/>
    <w:rsid w:val="00FE34D7"/>
    <w:rPr>
      <w:rFonts w:ascii="Times" w:hAnsi="Times" w:cs="Times"/>
      <w:sz w:val="20"/>
      <w:szCs w:val="20"/>
    </w:rPr>
  </w:style>
  <w:style w:type="paragraph" w:customStyle="1" w:styleId="TableEntry0">
    <w:name w:val="TableEntry"/>
    <w:basedOn w:val="BodyText"/>
    <w:uiPriority w:val="99"/>
    <w:rsid w:val="00FE34D7"/>
    <w:pPr>
      <w:spacing w:before="40" w:after="40" w:line="240" w:lineRule="auto"/>
    </w:pPr>
    <w:rPr>
      <w:rFonts w:ascii="Helvetica" w:hAnsi="Helvetica" w:cs="Helvetica"/>
      <w:sz w:val="18"/>
      <w:szCs w:val="18"/>
    </w:rPr>
  </w:style>
  <w:style w:type="character" w:customStyle="1" w:styleId="TableEntryChar">
    <w:name w:val="TableEntry Char"/>
    <w:uiPriority w:val="99"/>
    <w:rsid w:val="00FE34D7"/>
    <w:rPr>
      <w:rFonts w:ascii="Helvetica" w:hAnsi="Helvetica" w:cs="Helvetica"/>
      <w:sz w:val="18"/>
      <w:szCs w:val="18"/>
    </w:rPr>
  </w:style>
  <w:style w:type="paragraph" w:customStyle="1" w:styleId="TableEntrysmall">
    <w:name w:val="TableEntry_small"/>
    <w:basedOn w:val="TableEntry0"/>
    <w:uiPriority w:val="99"/>
    <w:rsid w:val="00FE34D7"/>
    <w:rPr>
      <w:sz w:val="16"/>
      <w:szCs w:val="16"/>
    </w:rPr>
  </w:style>
  <w:style w:type="character" w:customStyle="1" w:styleId="TableEntrysmallChar">
    <w:name w:val="TableEntry_small Char"/>
    <w:basedOn w:val="TableEntryChar"/>
    <w:uiPriority w:val="99"/>
    <w:rsid w:val="00FE34D7"/>
    <w:rPr>
      <w:rFonts w:ascii="Helvetica" w:hAnsi="Helvetica" w:cs="Helvetica"/>
      <w:sz w:val="18"/>
      <w:szCs w:val="18"/>
    </w:rPr>
  </w:style>
  <w:style w:type="paragraph" w:styleId="Title">
    <w:name w:val="Title"/>
    <w:basedOn w:val="Normal"/>
    <w:next w:val="Normal"/>
    <w:link w:val="TitleChar"/>
    <w:uiPriority w:val="99"/>
    <w:qFormat/>
    <w:rsid w:val="00FE34D7"/>
    <w:pPr>
      <w:pBdr>
        <w:bottom w:val="single" w:sz="8" w:space="4" w:color="auto"/>
      </w:pBdr>
      <w:spacing w:after="300"/>
    </w:pPr>
    <w:rPr>
      <w:spacing w:val="5"/>
      <w:kern w:val="28"/>
      <w:sz w:val="28"/>
      <w:szCs w:val="28"/>
    </w:rPr>
  </w:style>
  <w:style w:type="character" w:customStyle="1" w:styleId="TitleChar">
    <w:name w:val="Title Char"/>
    <w:link w:val="Title"/>
    <w:uiPriority w:val="99"/>
    <w:rsid w:val="00FE34D7"/>
    <w:rPr>
      <w:rFonts w:ascii="Cambria" w:eastAsia="Cambria" w:hAnsi="Cambria" w:cs="Cambria"/>
      <w:spacing w:val="5"/>
      <w:kern w:val="28"/>
      <w:sz w:val="28"/>
      <w:szCs w:val="28"/>
    </w:rPr>
  </w:style>
  <w:style w:type="paragraph" w:customStyle="1" w:styleId="Bodysubclause">
    <w:name w:val="Body  sub clause"/>
    <w:basedOn w:val="Normal"/>
    <w:rsid w:val="0005590F"/>
    <w:pPr>
      <w:spacing w:before="240" w:after="120" w:line="300" w:lineRule="atLeast"/>
      <w:ind w:left="720"/>
      <w:jc w:val="both"/>
    </w:pPr>
    <w:rPr>
      <w:rFonts w:ascii="Times New Roman" w:eastAsia="Times New Roman" w:hAnsi="Times New Roman" w:cs="Times New Roman"/>
      <w:szCs w:val="20"/>
      <w:lang w:eastAsia="en-US"/>
    </w:rPr>
  </w:style>
  <w:style w:type="table" w:styleId="GridTable1Light-Accent1">
    <w:name w:val="Grid Table 1 Light Accent 1"/>
    <w:basedOn w:val="TableNormal"/>
    <w:uiPriority w:val="46"/>
    <w:rsid w:val="000F59E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74346A"/>
    <w:pPr>
      <w:spacing w:before="100" w:beforeAutospacing="1" w:after="100" w:afterAutospacing="1"/>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B5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510D1"/>
    <w:rPr>
      <w:rFonts w:ascii="Courier New" w:hAnsi="Courier New" w:cs="Courier New"/>
    </w:rPr>
  </w:style>
  <w:style w:type="character" w:styleId="Mention">
    <w:name w:val="Mention"/>
    <w:basedOn w:val="DefaultParagraphFont"/>
    <w:uiPriority w:val="99"/>
    <w:unhideWhenUsed/>
    <w:rPr>
      <w:color w:val="2B579A"/>
      <w:shd w:val="clear" w:color="auto" w:fill="E6E6E6"/>
    </w:rPr>
  </w:style>
  <w:style w:type="character" w:customStyle="1" w:styleId="ui-provider">
    <w:name w:val="ui-provider"/>
    <w:basedOn w:val="DefaultParagraphFont"/>
    <w:rsid w:val="007E24F9"/>
  </w:style>
  <w:style w:type="character" w:styleId="UnresolvedMention">
    <w:name w:val="Unresolved Mention"/>
    <w:basedOn w:val="DefaultParagraphFont"/>
    <w:uiPriority w:val="99"/>
    <w:semiHidden/>
    <w:unhideWhenUsed/>
    <w:rsid w:val="00BC4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78296">
      <w:bodyDiv w:val="1"/>
      <w:marLeft w:val="0"/>
      <w:marRight w:val="0"/>
      <w:marTop w:val="0"/>
      <w:marBottom w:val="0"/>
      <w:divBdr>
        <w:top w:val="none" w:sz="0" w:space="0" w:color="auto"/>
        <w:left w:val="none" w:sz="0" w:space="0" w:color="auto"/>
        <w:bottom w:val="none" w:sz="0" w:space="0" w:color="auto"/>
        <w:right w:val="none" w:sz="0" w:space="0" w:color="auto"/>
      </w:divBdr>
      <w:divsChild>
        <w:div w:id="1003975161">
          <w:marLeft w:val="0"/>
          <w:marRight w:val="0"/>
          <w:marTop w:val="150"/>
          <w:marBottom w:val="0"/>
          <w:divBdr>
            <w:top w:val="none" w:sz="0" w:space="0" w:color="auto"/>
            <w:left w:val="none" w:sz="0" w:space="0" w:color="auto"/>
            <w:bottom w:val="none" w:sz="0" w:space="0" w:color="auto"/>
            <w:right w:val="none" w:sz="0" w:space="0" w:color="auto"/>
          </w:divBdr>
          <w:divsChild>
            <w:div w:id="47846816">
              <w:marLeft w:val="0"/>
              <w:marRight w:val="0"/>
              <w:marTop w:val="0"/>
              <w:marBottom w:val="0"/>
              <w:divBdr>
                <w:top w:val="none" w:sz="0" w:space="0" w:color="auto"/>
                <w:left w:val="none" w:sz="0" w:space="0" w:color="auto"/>
                <w:bottom w:val="none" w:sz="0" w:space="0" w:color="auto"/>
                <w:right w:val="none" w:sz="0" w:space="0" w:color="auto"/>
              </w:divBdr>
            </w:div>
            <w:div w:id="718557892">
              <w:marLeft w:val="0"/>
              <w:marRight w:val="0"/>
              <w:marTop w:val="0"/>
              <w:marBottom w:val="0"/>
              <w:divBdr>
                <w:top w:val="none" w:sz="0" w:space="0" w:color="auto"/>
                <w:left w:val="none" w:sz="0" w:space="0" w:color="auto"/>
                <w:bottom w:val="none" w:sz="0" w:space="0" w:color="auto"/>
                <w:right w:val="none" w:sz="0" w:space="0" w:color="auto"/>
              </w:divBdr>
            </w:div>
            <w:div w:id="108595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88953">
      <w:bodyDiv w:val="1"/>
      <w:marLeft w:val="0"/>
      <w:marRight w:val="0"/>
      <w:marTop w:val="0"/>
      <w:marBottom w:val="0"/>
      <w:divBdr>
        <w:top w:val="none" w:sz="0" w:space="0" w:color="auto"/>
        <w:left w:val="none" w:sz="0" w:space="0" w:color="auto"/>
        <w:bottom w:val="none" w:sz="0" w:space="0" w:color="auto"/>
        <w:right w:val="none" w:sz="0" w:space="0" w:color="auto"/>
      </w:divBdr>
    </w:div>
    <w:div w:id="72660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mwf.int/en/about/what-we-do/strategy"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ecmwf.int/en/computing/our-facilities/supercomputer" TargetMode="Externa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ira.ecmwf.int/plugins/servlet/desk/portal/3/create/45" TargetMode="External"/><Relationship Id="rId4" Type="http://schemas.openxmlformats.org/officeDocument/2006/relationships/webSettings" Target="webSettings.xml"/><Relationship Id="rId9" Type="http://schemas.openxmlformats.org/officeDocument/2006/relationships/hyperlink" Target="https://www.ecmwf.int/en/abou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0EB2C58340843B7028AC81DBB6331" ma:contentTypeVersion="6" ma:contentTypeDescription="Create a new document." ma:contentTypeScope="" ma:versionID="94448f7e03d2cc1039dd9098d49d9c7f">
  <xsd:schema xmlns:xsd="http://www.w3.org/2001/XMLSchema" xmlns:xs="http://www.w3.org/2001/XMLSchema" xmlns:p="http://schemas.microsoft.com/office/2006/metadata/properties" xmlns:ns2="e52fc1dd-ef41-4895-a5d1-f311f30369ba" xmlns:ns3="f91866f7-be60-4971-9ea3-ce035f6b6909" targetNamespace="http://schemas.microsoft.com/office/2006/metadata/properties" ma:root="true" ma:fieldsID="97579cf9619ddf0be3299dd538dfbc8d" ns2:_="" ns3:_="">
    <xsd:import namespace="e52fc1dd-ef41-4895-a5d1-f311f30369ba"/>
    <xsd:import namespace="f91866f7-be60-4971-9ea3-ce035f6b69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fc1dd-ef41-4895-a5d1-f311f3036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1866f7-be60-4971-9ea3-ce035f6b690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134ED1-75D7-46D1-BC54-B5E45517F334}"/>
</file>

<file path=customXml/itemProps2.xml><?xml version="1.0" encoding="utf-8"?>
<ds:datastoreItem xmlns:ds="http://schemas.openxmlformats.org/officeDocument/2006/customXml" ds:itemID="{8ABDA4F0-DF10-4C6F-BCA0-8A99BC103798}"/>
</file>

<file path=customXml/itemProps3.xml><?xml version="1.0" encoding="utf-8"?>
<ds:datastoreItem xmlns:ds="http://schemas.openxmlformats.org/officeDocument/2006/customXml" ds:itemID="{2FDDEBBF-B5DF-4C30-8356-566DE788BD18}"/>
</file>

<file path=docProps/app.xml><?xml version="1.0" encoding="utf-8"?>
<Properties xmlns="http://schemas.openxmlformats.org/officeDocument/2006/extended-properties" xmlns:vt="http://schemas.openxmlformats.org/officeDocument/2006/docPropsVTypes">
  <Template>Normal</Template>
  <TotalTime>0</TotalTime>
  <Pages>27</Pages>
  <Words>8408</Words>
  <Characters>47926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56222</CharactersWithSpaces>
  <SharedDoc>false</SharedDoc>
  <HLinks>
    <vt:vector size="288" baseType="variant">
      <vt:variant>
        <vt:i4>7864369</vt:i4>
      </vt:variant>
      <vt:variant>
        <vt:i4>288</vt:i4>
      </vt:variant>
      <vt:variant>
        <vt:i4>0</vt:i4>
      </vt:variant>
      <vt:variant>
        <vt:i4>5</vt:i4>
      </vt:variant>
      <vt:variant>
        <vt:lpwstr>https://jira.ecmwf.int/plugins/servlet/desk/portal/3/create/45</vt:lpwstr>
      </vt:variant>
      <vt:variant>
        <vt:lpwstr/>
      </vt:variant>
      <vt:variant>
        <vt:i4>2556014</vt:i4>
      </vt:variant>
      <vt:variant>
        <vt:i4>258</vt:i4>
      </vt:variant>
      <vt:variant>
        <vt:i4>0</vt:i4>
      </vt:variant>
      <vt:variant>
        <vt:i4>5</vt:i4>
      </vt:variant>
      <vt:variant>
        <vt:lpwstr>https://www.ecmwf.int/en/about</vt:lpwstr>
      </vt:variant>
      <vt:variant>
        <vt:lpwstr/>
      </vt:variant>
      <vt:variant>
        <vt:i4>3866746</vt:i4>
      </vt:variant>
      <vt:variant>
        <vt:i4>255</vt:i4>
      </vt:variant>
      <vt:variant>
        <vt:i4>0</vt:i4>
      </vt:variant>
      <vt:variant>
        <vt:i4>5</vt:i4>
      </vt:variant>
      <vt:variant>
        <vt:lpwstr>https://www.ecmwf.int/en/about/what-we-do/strategy</vt:lpwstr>
      </vt:variant>
      <vt:variant>
        <vt:lpwstr/>
      </vt:variant>
      <vt:variant>
        <vt:i4>7077994</vt:i4>
      </vt:variant>
      <vt:variant>
        <vt:i4>252</vt:i4>
      </vt:variant>
      <vt:variant>
        <vt:i4>0</vt:i4>
      </vt:variant>
      <vt:variant>
        <vt:i4>5</vt:i4>
      </vt:variant>
      <vt:variant>
        <vt:lpwstr>https://www.ecmwf.int/en/computing/our-facilities/supercomputer</vt:lpwstr>
      </vt:variant>
      <vt:variant>
        <vt:lpwstr/>
      </vt:variant>
      <vt:variant>
        <vt:i4>1048635</vt:i4>
      </vt:variant>
      <vt:variant>
        <vt:i4>245</vt:i4>
      </vt:variant>
      <vt:variant>
        <vt:i4>0</vt:i4>
      </vt:variant>
      <vt:variant>
        <vt:i4>5</vt:i4>
      </vt:variant>
      <vt:variant>
        <vt:lpwstr/>
      </vt:variant>
      <vt:variant>
        <vt:lpwstr>_Toc160199396</vt:lpwstr>
      </vt:variant>
      <vt:variant>
        <vt:i4>1048635</vt:i4>
      </vt:variant>
      <vt:variant>
        <vt:i4>239</vt:i4>
      </vt:variant>
      <vt:variant>
        <vt:i4>0</vt:i4>
      </vt:variant>
      <vt:variant>
        <vt:i4>5</vt:i4>
      </vt:variant>
      <vt:variant>
        <vt:lpwstr/>
      </vt:variant>
      <vt:variant>
        <vt:lpwstr>_Toc160199395</vt:lpwstr>
      </vt:variant>
      <vt:variant>
        <vt:i4>1048635</vt:i4>
      </vt:variant>
      <vt:variant>
        <vt:i4>233</vt:i4>
      </vt:variant>
      <vt:variant>
        <vt:i4>0</vt:i4>
      </vt:variant>
      <vt:variant>
        <vt:i4>5</vt:i4>
      </vt:variant>
      <vt:variant>
        <vt:lpwstr/>
      </vt:variant>
      <vt:variant>
        <vt:lpwstr>_Toc160199394</vt:lpwstr>
      </vt:variant>
      <vt:variant>
        <vt:i4>1048635</vt:i4>
      </vt:variant>
      <vt:variant>
        <vt:i4>227</vt:i4>
      </vt:variant>
      <vt:variant>
        <vt:i4>0</vt:i4>
      </vt:variant>
      <vt:variant>
        <vt:i4>5</vt:i4>
      </vt:variant>
      <vt:variant>
        <vt:lpwstr/>
      </vt:variant>
      <vt:variant>
        <vt:lpwstr>_Toc160199393</vt:lpwstr>
      </vt:variant>
      <vt:variant>
        <vt:i4>1048635</vt:i4>
      </vt:variant>
      <vt:variant>
        <vt:i4>221</vt:i4>
      </vt:variant>
      <vt:variant>
        <vt:i4>0</vt:i4>
      </vt:variant>
      <vt:variant>
        <vt:i4>5</vt:i4>
      </vt:variant>
      <vt:variant>
        <vt:lpwstr/>
      </vt:variant>
      <vt:variant>
        <vt:lpwstr>_Toc160199392</vt:lpwstr>
      </vt:variant>
      <vt:variant>
        <vt:i4>1048635</vt:i4>
      </vt:variant>
      <vt:variant>
        <vt:i4>215</vt:i4>
      </vt:variant>
      <vt:variant>
        <vt:i4>0</vt:i4>
      </vt:variant>
      <vt:variant>
        <vt:i4>5</vt:i4>
      </vt:variant>
      <vt:variant>
        <vt:lpwstr/>
      </vt:variant>
      <vt:variant>
        <vt:lpwstr>_Toc160199391</vt:lpwstr>
      </vt:variant>
      <vt:variant>
        <vt:i4>1048635</vt:i4>
      </vt:variant>
      <vt:variant>
        <vt:i4>206</vt:i4>
      </vt:variant>
      <vt:variant>
        <vt:i4>0</vt:i4>
      </vt:variant>
      <vt:variant>
        <vt:i4>5</vt:i4>
      </vt:variant>
      <vt:variant>
        <vt:lpwstr/>
      </vt:variant>
      <vt:variant>
        <vt:lpwstr>_Toc160199390</vt:lpwstr>
      </vt:variant>
      <vt:variant>
        <vt:i4>1114171</vt:i4>
      </vt:variant>
      <vt:variant>
        <vt:i4>200</vt:i4>
      </vt:variant>
      <vt:variant>
        <vt:i4>0</vt:i4>
      </vt:variant>
      <vt:variant>
        <vt:i4>5</vt:i4>
      </vt:variant>
      <vt:variant>
        <vt:lpwstr/>
      </vt:variant>
      <vt:variant>
        <vt:lpwstr>_Toc160199389</vt:lpwstr>
      </vt:variant>
      <vt:variant>
        <vt:i4>1114171</vt:i4>
      </vt:variant>
      <vt:variant>
        <vt:i4>194</vt:i4>
      </vt:variant>
      <vt:variant>
        <vt:i4>0</vt:i4>
      </vt:variant>
      <vt:variant>
        <vt:i4>5</vt:i4>
      </vt:variant>
      <vt:variant>
        <vt:lpwstr/>
      </vt:variant>
      <vt:variant>
        <vt:lpwstr>_Toc160199388</vt:lpwstr>
      </vt:variant>
      <vt:variant>
        <vt:i4>1114171</vt:i4>
      </vt:variant>
      <vt:variant>
        <vt:i4>188</vt:i4>
      </vt:variant>
      <vt:variant>
        <vt:i4>0</vt:i4>
      </vt:variant>
      <vt:variant>
        <vt:i4>5</vt:i4>
      </vt:variant>
      <vt:variant>
        <vt:lpwstr/>
      </vt:variant>
      <vt:variant>
        <vt:lpwstr>_Toc160199387</vt:lpwstr>
      </vt:variant>
      <vt:variant>
        <vt:i4>1114171</vt:i4>
      </vt:variant>
      <vt:variant>
        <vt:i4>182</vt:i4>
      </vt:variant>
      <vt:variant>
        <vt:i4>0</vt:i4>
      </vt:variant>
      <vt:variant>
        <vt:i4>5</vt:i4>
      </vt:variant>
      <vt:variant>
        <vt:lpwstr/>
      </vt:variant>
      <vt:variant>
        <vt:lpwstr>_Toc160199386</vt:lpwstr>
      </vt:variant>
      <vt:variant>
        <vt:i4>1114171</vt:i4>
      </vt:variant>
      <vt:variant>
        <vt:i4>176</vt:i4>
      </vt:variant>
      <vt:variant>
        <vt:i4>0</vt:i4>
      </vt:variant>
      <vt:variant>
        <vt:i4>5</vt:i4>
      </vt:variant>
      <vt:variant>
        <vt:lpwstr/>
      </vt:variant>
      <vt:variant>
        <vt:lpwstr>_Toc160199385</vt:lpwstr>
      </vt:variant>
      <vt:variant>
        <vt:i4>1114171</vt:i4>
      </vt:variant>
      <vt:variant>
        <vt:i4>170</vt:i4>
      </vt:variant>
      <vt:variant>
        <vt:i4>0</vt:i4>
      </vt:variant>
      <vt:variant>
        <vt:i4>5</vt:i4>
      </vt:variant>
      <vt:variant>
        <vt:lpwstr/>
      </vt:variant>
      <vt:variant>
        <vt:lpwstr>_Toc160199384</vt:lpwstr>
      </vt:variant>
      <vt:variant>
        <vt:i4>1114171</vt:i4>
      </vt:variant>
      <vt:variant>
        <vt:i4>164</vt:i4>
      </vt:variant>
      <vt:variant>
        <vt:i4>0</vt:i4>
      </vt:variant>
      <vt:variant>
        <vt:i4>5</vt:i4>
      </vt:variant>
      <vt:variant>
        <vt:lpwstr/>
      </vt:variant>
      <vt:variant>
        <vt:lpwstr>_Toc160199383</vt:lpwstr>
      </vt:variant>
      <vt:variant>
        <vt:i4>1114171</vt:i4>
      </vt:variant>
      <vt:variant>
        <vt:i4>158</vt:i4>
      </vt:variant>
      <vt:variant>
        <vt:i4>0</vt:i4>
      </vt:variant>
      <vt:variant>
        <vt:i4>5</vt:i4>
      </vt:variant>
      <vt:variant>
        <vt:lpwstr/>
      </vt:variant>
      <vt:variant>
        <vt:lpwstr>_Toc160199382</vt:lpwstr>
      </vt:variant>
      <vt:variant>
        <vt:i4>1114171</vt:i4>
      </vt:variant>
      <vt:variant>
        <vt:i4>152</vt:i4>
      </vt:variant>
      <vt:variant>
        <vt:i4>0</vt:i4>
      </vt:variant>
      <vt:variant>
        <vt:i4>5</vt:i4>
      </vt:variant>
      <vt:variant>
        <vt:lpwstr/>
      </vt:variant>
      <vt:variant>
        <vt:lpwstr>_Toc160199381</vt:lpwstr>
      </vt:variant>
      <vt:variant>
        <vt:i4>1114171</vt:i4>
      </vt:variant>
      <vt:variant>
        <vt:i4>146</vt:i4>
      </vt:variant>
      <vt:variant>
        <vt:i4>0</vt:i4>
      </vt:variant>
      <vt:variant>
        <vt:i4>5</vt:i4>
      </vt:variant>
      <vt:variant>
        <vt:lpwstr/>
      </vt:variant>
      <vt:variant>
        <vt:lpwstr>_Toc160199380</vt:lpwstr>
      </vt:variant>
      <vt:variant>
        <vt:i4>1966139</vt:i4>
      </vt:variant>
      <vt:variant>
        <vt:i4>140</vt:i4>
      </vt:variant>
      <vt:variant>
        <vt:i4>0</vt:i4>
      </vt:variant>
      <vt:variant>
        <vt:i4>5</vt:i4>
      </vt:variant>
      <vt:variant>
        <vt:lpwstr/>
      </vt:variant>
      <vt:variant>
        <vt:lpwstr>_Toc160199379</vt:lpwstr>
      </vt:variant>
      <vt:variant>
        <vt:i4>1966139</vt:i4>
      </vt:variant>
      <vt:variant>
        <vt:i4>134</vt:i4>
      </vt:variant>
      <vt:variant>
        <vt:i4>0</vt:i4>
      </vt:variant>
      <vt:variant>
        <vt:i4>5</vt:i4>
      </vt:variant>
      <vt:variant>
        <vt:lpwstr/>
      </vt:variant>
      <vt:variant>
        <vt:lpwstr>_Toc160199378</vt:lpwstr>
      </vt:variant>
      <vt:variant>
        <vt:i4>1966139</vt:i4>
      </vt:variant>
      <vt:variant>
        <vt:i4>128</vt:i4>
      </vt:variant>
      <vt:variant>
        <vt:i4>0</vt:i4>
      </vt:variant>
      <vt:variant>
        <vt:i4>5</vt:i4>
      </vt:variant>
      <vt:variant>
        <vt:lpwstr/>
      </vt:variant>
      <vt:variant>
        <vt:lpwstr>_Toc160199377</vt:lpwstr>
      </vt:variant>
      <vt:variant>
        <vt:i4>1966139</vt:i4>
      </vt:variant>
      <vt:variant>
        <vt:i4>122</vt:i4>
      </vt:variant>
      <vt:variant>
        <vt:i4>0</vt:i4>
      </vt:variant>
      <vt:variant>
        <vt:i4>5</vt:i4>
      </vt:variant>
      <vt:variant>
        <vt:lpwstr/>
      </vt:variant>
      <vt:variant>
        <vt:lpwstr>_Toc160199376</vt:lpwstr>
      </vt:variant>
      <vt:variant>
        <vt:i4>1966139</vt:i4>
      </vt:variant>
      <vt:variant>
        <vt:i4>116</vt:i4>
      </vt:variant>
      <vt:variant>
        <vt:i4>0</vt:i4>
      </vt:variant>
      <vt:variant>
        <vt:i4>5</vt:i4>
      </vt:variant>
      <vt:variant>
        <vt:lpwstr/>
      </vt:variant>
      <vt:variant>
        <vt:lpwstr>_Toc160199375</vt:lpwstr>
      </vt:variant>
      <vt:variant>
        <vt:i4>1966139</vt:i4>
      </vt:variant>
      <vt:variant>
        <vt:i4>110</vt:i4>
      </vt:variant>
      <vt:variant>
        <vt:i4>0</vt:i4>
      </vt:variant>
      <vt:variant>
        <vt:i4>5</vt:i4>
      </vt:variant>
      <vt:variant>
        <vt:lpwstr/>
      </vt:variant>
      <vt:variant>
        <vt:lpwstr>_Toc160199374</vt:lpwstr>
      </vt:variant>
      <vt:variant>
        <vt:i4>1966139</vt:i4>
      </vt:variant>
      <vt:variant>
        <vt:i4>104</vt:i4>
      </vt:variant>
      <vt:variant>
        <vt:i4>0</vt:i4>
      </vt:variant>
      <vt:variant>
        <vt:i4>5</vt:i4>
      </vt:variant>
      <vt:variant>
        <vt:lpwstr/>
      </vt:variant>
      <vt:variant>
        <vt:lpwstr>_Toc160199373</vt:lpwstr>
      </vt:variant>
      <vt:variant>
        <vt:i4>1966139</vt:i4>
      </vt:variant>
      <vt:variant>
        <vt:i4>98</vt:i4>
      </vt:variant>
      <vt:variant>
        <vt:i4>0</vt:i4>
      </vt:variant>
      <vt:variant>
        <vt:i4>5</vt:i4>
      </vt:variant>
      <vt:variant>
        <vt:lpwstr/>
      </vt:variant>
      <vt:variant>
        <vt:lpwstr>_Toc160199372</vt:lpwstr>
      </vt:variant>
      <vt:variant>
        <vt:i4>1966139</vt:i4>
      </vt:variant>
      <vt:variant>
        <vt:i4>92</vt:i4>
      </vt:variant>
      <vt:variant>
        <vt:i4>0</vt:i4>
      </vt:variant>
      <vt:variant>
        <vt:i4>5</vt:i4>
      </vt:variant>
      <vt:variant>
        <vt:lpwstr/>
      </vt:variant>
      <vt:variant>
        <vt:lpwstr>_Toc160199371</vt:lpwstr>
      </vt:variant>
      <vt:variant>
        <vt:i4>1966139</vt:i4>
      </vt:variant>
      <vt:variant>
        <vt:i4>86</vt:i4>
      </vt:variant>
      <vt:variant>
        <vt:i4>0</vt:i4>
      </vt:variant>
      <vt:variant>
        <vt:i4>5</vt:i4>
      </vt:variant>
      <vt:variant>
        <vt:lpwstr/>
      </vt:variant>
      <vt:variant>
        <vt:lpwstr>_Toc160199370</vt:lpwstr>
      </vt:variant>
      <vt:variant>
        <vt:i4>2031675</vt:i4>
      </vt:variant>
      <vt:variant>
        <vt:i4>80</vt:i4>
      </vt:variant>
      <vt:variant>
        <vt:i4>0</vt:i4>
      </vt:variant>
      <vt:variant>
        <vt:i4>5</vt:i4>
      </vt:variant>
      <vt:variant>
        <vt:lpwstr/>
      </vt:variant>
      <vt:variant>
        <vt:lpwstr>_Toc160199369</vt:lpwstr>
      </vt:variant>
      <vt:variant>
        <vt:i4>2031675</vt:i4>
      </vt:variant>
      <vt:variant>
        <vt:i4>74</vt:i4>
      </vt:variant>
      <vt:variant>
        <vt:i4>0</vt:i4>
      </vt:variant>
      <vt:variant>
        <vt:i4>5</vt:i4>
      </vt:variant>
      <vt:variant>
        <vt:lpwstr/>
      </vt:variant>
      <vt:variant>
        <vt:lpwstr>_Toc160199368</vt:lpwstr>
      </vt:variant>
      <vt:variant>
        <vt:i4>2031675</vt:i4>
      </vt:variant>
      <vt:variant>
        <vt:i4>68</vt:i4>
      </vt:variant>
      <vt:variant>
        <vt:i4>0</vt:i4>
      </vt:variant>
      <vt:variant>
        <vt:i4>5</vt:i4>
      </vt:variant>
      <vt:variant>
        <vt:lpwstr/>
      </vt:variant>
      <vt:variant>
        <vt:lpwstr>_Toc160199367</vt:lpwstr>
      </vt:variant>
      <vt:variant>
        <vt:i4>2031675</vt:i4>
      </vt:variant>
      <vt:variant>
        <vt:i4>62</vt:i4>
      </vt:variant>
      <vt:variant>
        <vt:i4>0</vt:i4>
      </vt:variant>
      <vt:variant>
        <vt:i4>5</vt:i4>
      </vt:variant>
      <vt:variant>
        <vt:lpwstr/>
      </vt:variant>
      <vt:variant>
        <vt:lpwstr>_Toc160199366</vt:lpwstr>
      </vt:variant>
      <vt:variant>
        <vt:i4>2031675</vt:i4>
      </vt:variant>
      <vt:variant>
        <vt:i4>56</vt:i4>
      </vt:variant>
      <vt:variant>
        <vt:i4>0</vt:i4>
      </vt:variant>
      <vt:variant>
        <vt:i4>5</vt:i4>
      </vt:variant>
      <vt:variant>
        <vt:lpwstr/>
      </vt:variant>
      <vt:variant>
        <vt:lpwstr>_Toc160199365</vt:lpwstr>
      </vt:variant>
      <vt:variant>
        <vt:i4>2031675</vt:i4>
      </vt:variant>
      <vt:variant>
        <vt:i4>50</vt:i4>
      </vt:variant>
      <vt:variant>
        <vt:i4>0</vt:i4>
      </vt:variant>
      <vt:variant>
        <vt:i4>5</vt:i4>
      </vt:variant>
      <vt:variant>
        <vt:lpwstr/>
      </vt:variant>
      <vt:variant>
        <vt:lpwstr>_Toc160199364</vt:lpwstr>
      </vt:variant>
      <vt:variant>
        <vt:i4>2031675</vt:i4>
      </vt:variant>
      <vt:variant>
        <vt:i4>44</vt:i4>
      </vt:variant>
      <vt:variant>
        <vt:i4>0</vt:i4>
      </vt:variant>
      <vt:variant>
        <vt:i4>5</vt:i4>
      </vt:variant>
      <vt:variant>
        <vt:lpwstr/>
      </vt:variant>
      <vt:variant>
        <vt:lpwstr>_Toc160199363</vt:lpwstr>
      </vt:variant>
      <vt:variant>
        <vt:i4>2031675</vt:i4>
      </vt:variant>
      <vt:variant>
        <vt:i4>38</vt:i4>
      </vt:variant>
      <vt:variant>
        <vt:i4>0</vt:i4>
      </vt:variant>
      <vt:variant>
        <vt:i4>5</vt:i4>
      </vt:variant>
      <vt:variant>
        <vt:lpwstr/>
      </vt:variant>
      <vt:variant>
        <vt:lpwstr>_Toc160199362</vt:lpwstr>
      </vt:variant>
      <vt:variant>
        <vt:i4>2031675</vt:i4>
      </vt:variant>
      <vt:variant>
        <vt:i4>32</vt:i4>
      </vt:variant>
      <vt:variant>
        <vt:i4>0</vt:i4>
      </vt:variant>
      <vt:variant>
        <vt:i4>5</vt:i4>
      </vt:variant>
      <vt:variant>
        <vt:lpwstr/>
      </vt:variant>
      <vt:variant>
        <vt:lpwstr>_Toc160199361</vt:lpwstr>
      </vt:variant>
      <vt:variant>
        <vt:i4>2031675</vt:i4>
      </vt:variant>
      <vt:variant>
        <vt:i4>26</vt:i4>
      </vt:variant>
      <vt:variant>
        <vt:i4>0</vt:i4>
      </vt:variant>
      <vt:variant>
        <vt:i4>5</vt:i4>
      </vt:variant>
      <vt:variant>
        <vt:lpwstr/>
      </vt:variant>
      <vt:variant>
        <vt:lpwstr>_Toc160199360</vt:lpwstr>
      </vt:variant>
      <vt:variant>
        <vt:i4>1835067</vt:i4>
      </vt:variant>
      <vt:variant>
        <vt:i4>20</vt:i4>
      </vt:variant>
      <vt:variant>
        <vt:i4>0</vt:i4>
      </vt:variant>
      <vt:variant>
        <vt:i4>5</vt:i4>
      </vt:variant>
      <vt:variant>
        <vt:lpwstr/>
      </vt:variant>
      <vt:variant>
        <vt:lpwstr>_Toc160199359</vt:lpwstr>
      </vt:variant>
      <vt:variant>
        <vt:i4>1835067</vt:i4>
      </vt:variant>
      <vt:variant>
        <vt:i4>14</vt:i4>
      </vt:variant>
      <vt:variant>
        <vt:i4>0</vt:i4>
      </vt:variant>
      <vt:variant>
        <vt:i4>5</vt:i4>
      </vt:variant>
      <vt:variant>
        <vt:lpwstr/>
      </vt:variant>
      <vt:variant>
        <vt:lpwstr>_Toc160199358</vt:lpwstr>
      </vt:variant>
      <vt:variant>
        <vt:i4>1835067</vt:i4>
      </vt:variant>
      <vt:variant>
        <vt:i4>8</vt:i4>
      </vt:variant>
      <vt:variant>
        <vt:i4>0</vt:i4>
      </vt:variant>
      <vt:variant>
        <vt:i4>5</vt:i4>
      </vt:variant>
      <vt:variant>
        <vt:lpwstr/>
      </vt:variant>
      <vt:variant>
        <vt:lpwstr>_Toc160199357</vt:lpwstr>
      </vt:variant>
      <vt:variant>
        <vt:i4>1835067</vt:i4>
      </vt:variant>
      <vt:variant>
        <vt:i4>2</vt:i4>
      </vt:variant>
      <vt:variant>
        <vt:i4>0</vt:i4>
      </vt:variant>
      <vt:variant>
        <vt:i4>5</vt:i4>
      </vt:variant>
      <vt:variant>
        <vt:lpwstr/>
      </vt:variant>
      <vt:variant>
        <vt:lpwstr>_Toc160199356</vt:lpwstr>
      </vt:variant>
      <vt:variant>
        <vt:i4>1507440</vt:i4>
      </vt:variant>
      <vt:variant>
        <vt:i4>6</vt:i4>
      </vt:variant>
      <vt:variant>
        <vt:i4>0</vt:i4>
      </vt:variant>
      <vt:variant>
        <vt:i4>5</vt:i4>
      </vt:variant>
      <vt:variant>
        <vt:lpwstr>mailto:Michael.Hawkins@ecmwf.int</vt:lpwstr>
      </vt:variant>
      <vt:variant>
        <vt:lpwstr/>
      </vt:variant>
      <vt:variant>
        <vt:i4>1507440</vt:i4>
      </vt:variant>
      <vt:variant>
        <vt:i4>3</vt:i4>
      </vt:variant>
      <vt:variant>
        <vt:i4>0</vt:i4>
      </vt:variant>
      <vt:variant>
        <vt:i4>5</vt:i4>
      </vt:variant>
      <vt:variant>
        <vt:lpwstr>mailto:Michael.Hawkins@ecmwf.int</vt:lpwstr>
      </vt:variant>
      <vt:variant>
        <vt:lpwstr/>
      </vt:variant>
      <vt:variant>
        <vt:i4>5374007</vt:i4>
      </vt:variant>
      <vt:variant>
        <vt:i4>0</vt:i4>
      </vt:variant>
      <vt:variant>
        <vt:i4>0</vt:i4>
      </vt:variant>
      <vt:variant>
        <vt:i4>5</vt:i4>
      </vt:variant>
      <vt:variant>
        <vt:lpwstr>mailto:Ioan.Hadade@ecmwf.int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2024-04-30T12:29:00Z</dcterms:created>
  <dcterms:modified xsi:type="dcterms:W3CDTF">2024-04-30T12:29:00Z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0x0101006A00EB2C58340843B7028AC81DBB6331</vt:lpwstr>
  </property>
</Properties>
</file>